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0"/>
          <w:szCs w:val="22"/>
          <w:lang w:eastAsia="en-US"/>
        </w:rPr>
        <w:id w:val="335743132"/>
        <w:docPartObj>
          <w:docPartGallery w:val="Table of Contents"/>
          <w:docPartUnique/>
        </w:docPartObj>
      </w:sdtPr>
      <w:sdtEndPr>
        <w:rPr>
          <w:b/>
          <w:bCs/>
          <w:color w:val="2A2A2A" w:themeColor="text1"/>
        </w:rPr>
      </w:sdtEndPr>
      <w:sdtContent>
        <w:p w14:paraId="2FA1A572" w14:textId="77777777" w:rsidR="007B220D" w:rsidRPr="007538CE" w:rsidRDefault="007B220D" w:rsidP="00F6427F">
          <w:pPr>
            <w:pStyle w:val="Overskrift"/>
            <w:pageBreakBefore/>
          </w:pPr>
          <w:r w:rsidRPr="007538CE">
            <w:t>Indhold</w:t>
          </w:r>
        </w:p>
        <w:p w14:paraId="5AE4CB64" w14:textId="59565D7C" w:rsidR="0060751A" w:rsidRDefault="00732509">
          <w:pPr>
            <w:pStyle w:val="Indholdsfortegnelse1"/>
            <w:tabs>
              <w:tab w:val="left" w:pos="403"/>
              <w:tab w:val="right" w:leader="dot" w:pos="9628"/>
            </w:tabs>
            <w:rPr>
              <w:rFonts w:eastAsiaTheme="minorEastAsia"/>
              <w:noProof/>
              <w:color w:val="auto"/>
              <w:sz w:val="22"/>
              <w:lang w:eastAsia="da-DK"/>
            </w:rPr>
          </w:pPr>
          <w:r w:rsidRPr="007538CE">
            <w:fldChar w:fldCharType="begin"/>
          </w:r>
          <w:r w:rsidRPr="007538CE">
            <w:instrText xml:space="preserve"> TOC \o "1-3" \h \z \u </w:instrText>
          </w:r>
          <w:r w:rsidRPr="007538CE">
            <w:fldChar w:fldCharType="separate"/>
          </w:r>
          <w:hyperlink w:anchor="_Toc504037586" w:history="1">
            <w:r w:rsidR="0060751A" w:rsidRPr="00E0394B">
              <w:rPr>
                <w:rStyle w:val="Hyperlink"/>
                <w:rFonts w:cstheme="minorHAnsi"/>
                <w:noProof/>
              </w:rPr>
              <w:t>1.</w:t>
            </w:r>
            <w:r w:rsidR="0060751A">
              <w:rPr>
                <w:rFonts w:eastAsiaTheme="minorEastAsia"/>
                <w:noProof/>
                <w:color w:val="auto"/>
                <w:sz w:val="22"/>
                <w:lang w:eastAsia="da-DK"/>
              </w:rPr>
              <w:tab/>
            </w:r>
            <w:r w:rsidR="0060751A" w:rsidRPr="00E0394B">
              <w:rPr>
                <w:rStyle w:val="Hyperlink"/>
                <w:rFonts w:cstheme="minorHAnsi"/>
                <w:noProof/>
              </w:rPr>
              <w:t>Generelt</w:t>
            </w:r>
            <w:r w:rsidR="0060751A">
              <w:rPr>
                <w:noProof/>
                <w:webHidden/>
              </w:rPr>
              <w:tab/>
            </w:r>
            <w:r w:rsidR="0060751A">
              <w:rPr>
                <w:noProof/>
                <w:webHidden/>
              </w:rPr>
              <w:fldChar w:fldCharType="begin"/>
            </w:r>
            <w:r w:rsidR="0060751A">
              <w:rPr>
                <w:noProof/>
                <w:webHidden/>
              </w:rPr>
              <w:instrText xml:space="preserve"> PAGEREF _Toc504037586 \h </w:instrText>
            </w:r>
            <w:r w:rsidR="0060751A">
              <w:rPr>
                <w:noProof/>
                <w:webHidden/>
              </w:rPr>
            </w:r>
            <w:r w:rsidR="0060751A">
              <w:rPr>
                <w:noProof/>
                <w:webHidden/>
              </w:rPr>
              <w:fldChar w:fldCharType="separate"/>
            </w:r>
            <w:r w:rsidR="00144CAA">
              <w:rPr>
                <w:noProof/>
                <w:webHidden/>
              </w:rPr>
              <w:t>4</w:t>
            </w:r>
            <w:r w:rsidR="0060751A">
              <w:rPr>
                <w:noProof/>
                <w:webHidden/>
              </w:rPr>
              <w:fldChar w:fldCharType="end"/>
            </w:r>
          </w:hyperlink>
        </w:p>
        <w:p w14:paraId="165BB264" w14:textId="7EF72618" w:rsidR="0060751A" w:rsidRDefault="006A1EED">
          <w:pPr>
            <w:pStyle w:val="Indholdsfortegnelse1"/>
            <w:tabs>
              <w:tab w:val="left" w:pos="403"/>
              <w:tab w:val="right" w:leader="dot" w:pos="9628"/>
            </w:tabs>
            <w:rPr>
              <w:rFonts w:eastAsiaTheme="minorEastAsia"/>
              <w:noProof/>
              <w:color w:val="auto"/>
              <w:sz w:val="22"/>
              <w:lang w:eastAsia="da-DK"/>
            </w:rPr>
          </w:pPr>
          <w:hyperlink w:anchor="_Toc504037587" w:history="1">
            <w:r w:rsidR="0060751A" w:rsidRPr="00E0394B">
              <w:rPr>
                <w:rStyle w:val="Hyperlink"/>
                <w:rFonts w:cstheme="minorHAnsi"/>
                <w:noProof/>
              </w:rPr>
              <w:t>2.</w:t>
            </w:r>
            <w:r w:rsidR="0060751A">
              <w:rPr>
                <w:rFonts w:eastAsiaTheme="minorEastAsia"/>
                <w:noProof/>
                <w:color w:val="auto"/>
                <w:sz w:val="22"/>
                <w:lang w:eastAsia="da-DK"/>
              </w:rPr>
              <w:tab/>
            </w:r>
            <w:r w:rsidR="0060751A" w:rsidRPr="00E0394B">
              <w:rPr>
                <w:rStyle w:val="Hyperlink"/>
                <w:rFonts w:cstheme="minorHAnsi"/>
                <w:noProof/>
              </w:rPr>
              <w:t>Formål</w:t>
            </w:r>
            <w:r w:rsidR="0060751A">
              <w:rPr>
                <w:noProof/>
                <w:webHidden/>
              </w:rPr>
              <w:tab/>
            </w:r>
            <w:r w:rsidR="0060751A">
              <w:rPr>
                <w:noProof/>
                <w:webHidden/>
              </w:rPr>
              <w:fldChar w:fldCharType="begin"/>
            </w:r>
            <w:r w:rsidR="0060751A">
              <w:rPr>
                <w:noProof/>
                <w:webHidden/>
              </w:rPr>
              <w:instrText xml:space="preserve"> PAGEREF _Toc504037587 \h </w:instrText>
            </w:r>
            <w:r w:rsidR="0060751A">
              <w:rPr>
                <w:noProof/>
                <w:webHidden/>
              </w:rPr>
            </w:r>
            <w:r w:rsidR="0060751A">
              <w:rPr>
                <w:noProof/>
                <w:webHidden/>
              </w:rPr>
              <w:fldChar w:fldCharType="separate"/>
            </w:r>
            <w:r w:rsidR="00144CAA">
              <w:rPr>
                <w:noProof/>
                <w:webHidden/>
              </w:rPr>
              <w:t>4</w:t>
            </w:r>
            <w:r w:rsidR="0060751A">
              <w:rPr>
                <w:noProof/>
                <w:webHidden/>
              </w:rPr>
              <w:fldChar w:fldCharType="end"/>
            </w:r>
          </w:hyperlink>
        </w:p>
        <w:p w14:paraId="56D771DB" w14:textId="695DAC68" w:rsidR="0060751A" w:rsidRDefault="006A1EED">
          <w:pPr>
            <w:pStyle w:val="Indholdsfortegnelse1"/>
            <w:tabs>
              <w:tab w:val="left" w:pos="403"/>
              <w:tab w:val="right" w:leader="dot" w:pos="9628"/>
            </w:tabs>
            <w:rPr>
              <w:rFonts w:eastAsiaTheme="minorEastAsia"/>
              <w:noProof/>
              <w:color w:val="auto"/>
              <w:sz w:val="22"/>
              <w:lang w:eastAsia="da-DK"/>
            </w:rPr>
          </w:pPr>
          <w:hyperlink w:anchor="_Toc504037588" w:history="1">
            <w:r w:rsidR="0060751A" w:rsidRPr="00E0394B">
              <w:rPr>
                <w:rStyle w:val="Hyperlink"/>
                <w:rFonts w:cstheme="minorHAnsi"/>
                <w:noProof/>
              </w:rPr>
              <w:t>3.</w:t>
            </w:r>
            <w:r w:rsidR="0060751A">
              <w:rPr>
                <w:rFonts w:eastAsiaTheme="minorEastAsia"/>
                <w:noProof/>
                <w:color w:val="auto"/>
                <w:sz w:val="22"/>
                <w:lang w:eastAsia="da-DK"/>
              </w:rPr>
              <w:tab/>
            </w:r>
            <w:r w:rsidR="0060751A" w:rsidRPr="00E0394B">
              <w:rPr>
                <w:rStyle w:val="Hyperlink"/>
                <w:rFonts w:cstheme="minorHAnsi"/>
                <w:noProof/>
              </w:rPr>
              <w:t>Kundens rettigheder og forpligtelser</w:t>
            </w:r>
            <w:r w:rsidR="0060751A">
              <w:rPr>
                <w:noProof/>
                <w:webHidden/>
              </w:rPr>
              <w:tab/>
            </w:r>
            <w:r w:rsidR="0060751A">
              <w:rPr>
                <w:noProof/>
                <w:webHidden/>
              </w:rPr>
              <w:fldChar w:fldCharType="begin"/>
            </w:r>
            <w:r w:rsidR="0060751A">
              <w:rPr>
                <w:noProof/>
                <w:webHidden/>
              </w:rPr>
              <w:instrText xml:space="preserve"> PAGEREF _Toc504037588 \h </w:instrText>
            </w:r>
            <w:r w:rsidR="0060751A">
              <w:rPr>
                <w:noProof/>
                <w:webHidden/>
              </w:rPr>
            </w:r>
            <w:r w:rsidR="0060751A">
              <w:rPr>
                <w:noProof/>
                <w:webHidden/>
              </w:rPr>
              <w:fldChar w:fldCharType="separate"/>
            </w:r>
            <w:r w:rsidR="00144CAA">
              <w:rPr>
                <w:noProof/>
                <w:webHidden/>
              </w:rPr>
              <w:t>4</w:t>
            </w:r>
            <w:r w:rsidR="0060751A">
              <w:rPr>
                <w:noProof/>
                <w:webHidden/>
              </w:rPr>
              <w:fldChar w:fldCharType="end"/>
            </w:r>
          </w:hyperlink>
        </w:p>
        <w:p w14:paraId="2237BBFF" w14:textId="692C62DD" w:rsidR="0060751A" w:rsidRDefault="006A1EED">
          <w:pPr>
            <w:pStyle w:val="Indholdsfortegnelse1"/>
            <w:tabs>
              <w:tab w:val="left" w:pos="403"/>
              <w:tab w:val="right" w:leader="dot" w:pos="9628"/>
            </w:tabs>
            <w:rPr>
              <w:rFonts w:eastAsiaTheme="minorEastAsia"/>
              <w:noProof/>
              <w:color w:val="auto"/>
              <w:sz w:val="22"/>
              <w:lang w:eastAsia="da-DK"/>
            </w:rPr>
          </w:pPr>
          <w:hyperlink w:anchor="_Toc504037589" w:history="1">
            <w:r w:rsidR="0060751A" w:rsidRPr="00E0394B">
              <w:rPr>
                <w:rStyle w:val="Hyperlink"/>
                <w:rFonts w:cstheme="minorHAnsi"/>
                <w:noProof/>
              </w:rPr>
              <w:t>4.</w:t>
            </w:r>
            <w:r w:rsidR="0060751A">
              <w:rPr>
                <w:rFonts w:eastAsiaTheme="minorEastAsia"/>
                <w:noProof/>
                <w:color w:val="auto"/>
                <w:sz w:val="22"/>
                <w:lang w:eastAsia="da-DK"/>
              </w:rPr>
              <w:tab/>
            </w:r>
            <w:r w:rsidR="0060751A" w:rsidRPr="00E0394B">
              <w:rPr>
                <w:rStyle w:val="Hyperlink"/>
                <w:rFonts w:cstheme="minorHAnsi"/>
                <w:noProof/>
              </w:rPr>
              <w:t>Leverandørens forpligtelser</w:t>
            </w:r>
            <w:r w:rsidR="0060751A">
              <w:rPr>
                <w:noProof/>
                <w:webHidden/>
              </w:rPr>
              <w:tab/>
            </w:r>
            <w:r w:rsidR="0060751A">
              <w:rPr>
                <w:noProof/>
                <w:webHidden/>
              </w:rPr>
              <w:fldChar w:fldCharType="begin"/>
            </w:r>
            <w:r w:rsidR="0060751A">
              <w:rPr>
                <w:noProof/>
                <w:webHidden/>
              </w:rPr>
              <w:instrText xml:space="preserve"> PAGEREF _Toc504037589 \h </w:instrText>
            </w:r>
            <w:r w:rsidR="0060751A">
              <w:rPr>
                <w:noProof/>
                <w:webHidden/>
              </w:rPr>
            </w:r>
            <w:r w:rsidR="0060751A">
              <w:rPr>
                <w:noProof/>
                <w:webHidden/>
              </w:rPr>
              <w:fldChar w:fldCharType="separate"/>
            </w:r>
            <w:r w:rsidR="00144CAA">
              <w:rPr>
                <w:noProof/>
                <w:webHidden/>
              </w:rPr>
              <w:t>4</w:t>
            </w:r>
            <w:r w:rsidR="0060751A">
              <w:rPr>
                <w:noProof/>
                <w:webHidden/>
              </w:rPr>
              <w:fldChar w:fldCharType="end"/>
            </w:r>
          </w:hyperlink>
        </w:p>
        <w:p w14:paraId="4F33EC85" w14:textId="46CCE482" w:rsidR="0060751A" w:rsidRDefault="006A1EED">
          <w:pPr>
            <w:pStyle w:val="Indholdsfortegnelse1"/>
            <w:tabs>
              <w:tab w:val="left" w:pos="403"/>
              <w:tab w:val="right" w:leader="dot" w:pos="9628"/>
            </w:tabs>
            <w:rPr>
              <w:rFonts w:eastAsiaTheme="minorEastAsia"/>
              <w:noProof/>
              <w:color w:val="auto"/>
              <w:sz w:val="22"/>
              <w:lang w:eastAsia="da-DK"/>
            </w:rPr>
          </w:pPr>
          <w:hyperlink w:anchor="_Toc504037590" w:history="1">
            <w:r w:rsidR="0060751A" w:rsidRPr="00E0394B">
              <w:rPr>
                <w:rStyle w:val="Hyperlink"/>
                <w:rFonts w:cstheme="minorHAnsi"/>
                <w:noProof/>
              </w:rPr>
              <w:t>5.</w:t>
            </w:r>
            <w:r w:rsidR="0060751A">
              <w:rPr>
                <w:rFonts w:eastAsiaTheme="minorEastAsia"/>
                <w:noProof/>
                <w:color w:val="auto"/>
                <w:sz w:val="22"/>
                <w:lang w:eastAsia="da-DK"/>
              </w:rPr>
              <w:tab/>
            </w:r>
            <w:r w:rsidR="0060751A" w:rsidRPr="00E0394B">
              <w:rPr>
                <w:rStyle w:val="Hyperlink"/>
                <w:rFonts w:cstheme="minorHAnsi"/>
                <w:noProof/>
              </w:rPr>
              <w:t>Underleverandør (underdatabehandler)</w:t>
            </w:r>
            <w:r w:rsidR="0060751A">
              <w:rPr>
                <w:noProof/>
                <w:webHidden/>
              </w:rPr>
              <w:tab/>
            </w:r>
            <w:r w:rsidR="0060751A">
              <w:rPr>
                <w:noProof/>
                <w:webHidden/>
              </w:rPr>
              <w:fldChar w:fldCharType="begin"/>
            </w:r>
            <w:r w:rsidR="0060751A">
              <w:rPr>
                <w:noProof/>
                <w:webHidden/>
              </w:rPr>
              <w:instrText xml:space="preserve"> PAGEREF _Toc504037590 \h </w:instrText>
            </w:r>
            <w:r w:rsidR="0060751A">
              <w:rPr>
                <w:noProof/>
                <w:webHidden/>
              </w:rPr>
            </w:r>
            <w:r w:rsidR="0060751A">
              <w:rPr>
                <w:noProof/>
                <w:webHidden/>
              </w:rPr>
              <w:fldChar w:fldCharType="separate"/>
            </w:r>
            <w:r w:rsidR="00144CAA">
              <w:rPr>
                <w:noProof/>
                <w:webHidden/>
              </w:rPr>
              <w:t>5</w:t>
            </w:r>
            <w:r w:rsidR="0060751A">
              <w:rPr>
                <w:noProof/>
                <w:webHidden/>
              </w:rPr>
              <w:fldChar w:fldCharType="end"/>
            </w:r>
          </w:hyperlink>
        </w:p>
        <w:p w14:paraId="16057DB7" w14:textId="3A265CC5" w:rsidR="0060751A" w:rsidRDefault="006A1EED">
          <w:pPr>
            <w:pStyle w:val="Indholdsfortegnelse1"/>
            <w:tabs>
              <w:tab w:val="left" w:pos="403"/>
              <w:tab w:val="right" w:leader="dot" w:pos="9628"/>
            </w:tabs>
            <w:rPr>
              <w:rFonts w:eastAsiaTheme="minorEastAsia"/>
              <w:noProof/>
              <w:color w:val="auto"/>
              <w:sz w:val="22"/>
              <w:lang w:eastAsia="da-DK"/>
            </w:rPr>
          </w:pPr>
          <w:hyperlink w:anchor="_Toc504037591" w:history="1">
            <w:r w:rsidR="0060751A" w:rsidRPr="00E0394B">
              <w:rPr>
                <w:rStyle w:val="Hyperlink"/>
                <w:rFonts w:cstheme="minorHAnsi"/>
                <w:noProof/>
              </w:rPr>
              <w:t>6.</w:t>
            </w:r>
            <w:r w:rsidR="0060751A">
              <w:rPr>
                <w:rFonts w:eastAsiaTheme="minorEastAsia"/>
                <w:noProof/>
                <w:color w:val="auto"/>
                <w:sz w:val="22"/>
                <w:lang w:eastAsia="da-DK"/>
              </w:rPr>
              <w:tab/>
            </w:r>
            <w:r w:rsidR="0060751A" w:rsidRPr="00E0394B">
              <w:rPr>
                <w:rStyle w:val="Hyperlink"/>
                <w:rFonts w:cstheme="minorHAnsi"/>
                <w:noProof/>
              </w:rPr>
              <w:t>Instrukser</w:t>
            </w:r>
            <w:r w:rsidR="0060751A">
              <w:rPr>
                <w:noProof/>
                <w:webHidden/>
              </w:rPr>
              <w:tab/>
            </w:r>
            <w:r w:rsidR="0060751A">
              <w:rPr>
                <w:noProof/>
                <w:webHidden/>
              </w:rPr>
              <w:fldChar w:fldCharType="begin"/>
            </w:r>
            <w:r w:rsidR="0060751A">
              <w:rPr>
                <w:noProof/>
                <w:webHidden/>
              </w:rPr>
              <w:instrText xml:space="preserve"> PAGEREF _Toc504037591 \h </w:instrText>
            </w:r>
            <w:r w:rsidR="0060751A">
              <w:rPr>
                <w:noProof/>
                <w:webHidden/>
              </w:rPr>
            </w:r>
            <w:r w:rsidR="0060751A">
              <w:rPr>
                <w:noProof/>
                <w:webHidden/>
              </w:rPr>
              <w:fldChar w:fldCharType="separate"/>
            </w:r>
            <w:r w:rsidR="00144CAA">
              <w:rPr>
                <w:noProof/>
                <w:webHidden/>
              </w:rPr>
              <w:t>6</w:t>
            </w:r>
            <w:r w:rsidR="0060751A">
              <w:rPr>
                <w:noProof/>
                <w:webHidden/>
              </w:rPr>
              <w:fldChar w:fldCharType="end"/>
            </w:r>
          </w:hyperlink>
        </w:p>
        <w:p w14:paraId="6BB48F53" w14:textId="614C0A76" w:rsidR="0060751A" w:rsidRDefault="006A1EED">
          <w:pPr>
            <w:pStyle w:val="Indholdsfortegnelse1"/>
            <w:tabs>
              <w:tab w:val="left" w:pos="403"/>
              <w:tab w:val="right" w:leader="dot" w:pos="9628"/>
            </w:tabs>
            <w:rPr>
              <w:rFonts w:eastAsiaTheme="minorEastAsia"/>
              <w:noProof/>
              <w:color w:val="auto"/>
              <w:sz w:val="22"/>
              <w:lang w:eastAsia="da-DK"/>
            </w:rPr>
          </w:pPr>
          <w:hyperlink w:anchor="_Toc504037592" w:history="1">
            <w:r w:rsidR="0060751A" w:rsidRPr="00E0394B">
              <w:rPr>
                <w:rStyle w:val="Hyperlink"/>
                <w:rFonts w:cstheme="minorHAnsi"/>
                <w:noProof/>
              </w:rPr>
              <w:t>7.</w:t>
            </w:r>
            <w:r w:rsidR="0060751A">
              <w:rPr>
                <w:rFonts w:eastAsiaTheme="minorEastAsia"/>
                <w:noProof/>
                <w:color w:val="auto"/>
                <w:sz w:val="22"/>
                <w:lang w:eastAsia="da-DK"/>
              </w:rPr>
              <w:tab/>
            </w:r>
            <w:r w:rsidR="0060751A" w:rsidRPr="00E0394B">
              <w:rPr>
                <w:rStyle w:val="Hyperlink"/>
                <w:rFonts w:cstheme="minorHAnsi"/>
                <w:noProof/>
              </w:rPr>
              <w:t>Tekniske og organisatoriske sikkerhedsforanstaltninger</w:t>
            </w:r>
            <w:r w:rsidR="0060751A">
              <w:rPr>
                <w:noProof/>
                <w:webHidden/>
              </w:rPr>
              <w:tab/>
            </w:r>
            <w:r w:rsidR="0060751A">
              <w:rPr>
                <w:noProof/>
                <w:webHidden/>
              </w:rPr>
              <w:fldChar w:fldCharType="begin"/>
            </w:r>
            <w:r w:rsidR="0060751A">
              <w:rPr>
                <w:noProof/>
                <w:webHidden/>
              </w:rPr>
              <w:instrText xml:space="preserve"> PAGEREF _Toc504037592 \h </w:instrText>
            </w:r>
            <w:r w:rsidR="0060751A">
              <w:rPr>
                <w:noProof/>
                <w:webHidden/>
              </w:rPr>
            </w:r>
            <w:r w:rsidR="0060751A">
              <w:rPr>
                <w:noProof/>
                <w:webHidden/>
              </w:rPr>
              <w:fldChar w:fldCharType="separate"/>
            </w:r>
            <w:r w:rsidR="00144CAA">
              <w:rPr>
                <w:noProof/>
                <w:webHidden/>
              </w:rPr>
              <w:t>6</w:t>
            </w:r>
            <w:r w:rsidR="0060751A">
              <w:rPr>
                <w:noProof/>
                <w:webHidden/>
              </w:rPr>
              <w:fldChar w:fldCharType="end"/>
            </w:r>
          </w:hyperlink>
        </w:p>
        <w:p w14:paraId="08EB45B0" w14:textId="7D5C9E36" w:rsidR="0060751A" w:rsidRDefault="006A1EED">
          <w:pPr>
            <w:pStyle w:val="Indholdsfortegnelse1"/>
            <w:tabs>
              <w:tab w:val="left" w:pos="403"/>
              <w:tab w:val="right" w:leader="dot" w:pos="9628"/>
            </w:tabs>
            <w:rPr>
              <w:rFonts w:eastAsiaTheme="minorEastAsia"/>
              <w:noProof/>
              <w:color w:val="auto"/>
              <w:sz w:val="22"/>
              <w:lang w:eastAsia="da-DK"/>
            </w:rPr>
          </w:pPr>
          <w:hyperlink w:anchor="_Toc504037593" w:history="1">
            <w:r w:rsidR="0060751A" w:rsidRPr="00E0394B">
              <w:rPr>
                <w:rStyle w:val="Hyperlink"/>
                <w:rFonts w:cstheme="minorHAnsi"/>
                <w:noProof/>
              </w:rPr>
              <w:t>8.</w:t>
            </w:r>
            <w:r w:rsidR="0060751A">
              <w:rPr>
                <w:rFonts w:eastAsiaTheme="minorEastAsia"/>
                <w:noProof/>
                <w:color w:val="auto"/>
                <w:sz w:val="22"/>
                <w:lang w:eastAsia="da-DK"/>
              </w:rPr>
              <w:tab/>
            </w:r>
            <w:r w:rsidR="0060751A" w:rsidRPr="00E0394B">
              <w:rPr>
                <w:rStyle w:val="Hyperlink"/>
                <w:rFonts w:cstheme="minorHAnsi"/>
                <w:noProof/>
              </w:rPr>
              <w:t>Overførsler til andre lande</w:t>
            </w:r>
            <w:r w:rsidR="0060751A">
              <w:rPr>
                <w:noProof/>
                <w:webHidden/>
              </w:rPr>
              <w:tab/>
            </w:r>
            <w:r w:rsidR="0060751A">
              <w:rPr>
                <w:noProof/>
                <w:webHidden/>
              </w:rPr>
              <w:fldChar w:fldCharType="begin"/>
            </w:r>
            <w:r w:rsidR="0060751A">
              <w:rPr>
                <w:noProof/>
                <w:webHidden/>
              </w:rPr>
              <w:instrText xml:space="preserve"> PAGEREF _Toc504037593 \h </w:instrText>
            </w:r>
            <w:r w:rsidR="0060751A">
              <w:rPr>
                <w:noProof/>
                <w:webHidden/>
              </w:rPr>
            </w:r>
            <w:r w:rsidR="0060751A">
              <w:rPr>
                <w:noProof/>
                <w:webHidden/>
              </w:rPr>
              <w:fldChar w:fldCharType="separate"/>
            </w:r>
            <w:r w:rsidR="00144CAA">
              <w:rPr>
                <w:noProof/>
                <w:webHidden/>
              </w:rPr>
              <w:t>7</w:t>
            </w:r>
            <w:r w:rsidR="0060751A">
              <w:rPr>
                <w:noProof/>
                <w:webHidden/>
              </w:rPr>
              <w:fldChar w:fldCharType="end"/>
            </w:r>
          </w:hyperlink>
        </w:p>
        <w:p w14:paraId="44DD1F05" w14:textId="45BFDA77" w:rsidR="0060751A" w:rsidRDefault="006A1EED">
          <w:pPr>
            <w:pStyle w:val="Indholdsfortegnelse1"/>
            <w:tabs>
              <w:tab w:val="left" w:pos="403"/>
              <w:tab w:val="right" w:leader="dot" w:pos="9628"/>
            </w:tabs>
            <w:rPr>
              <w:rFonts w:eastAsiaTheme="minorEastAsia"/>
              <w:noProof/>
              <w:color w:val="auto"/>
              <w:sz w:val="22"/>
              <w:lang w:eastAsia="da-DK"/>
            </w:rPr>
          </w:pPr>
          <w:hyperlink w:anchor="_Toc504037594" w:history="1">
            <w:r w:rsidR="0060751A" w:rsidRPr="00E0394B">
              <w:rPr>
                <w:rStyle w:val="Hyperlink"/>
                <w:rFonts w:cstheme="minorHAnsi"/>
                <w:noProof/>
              </w:rPr>
              <w:t>9.</w:t>
            </w:r>
            <w:r w:rsidR="0060751A">
              <w:rPr>
                <w:rFonts w:eastAsiaTheme="minorEastAsia"/>
                <w:noProof/>
                <w:color w:val="auto"/>
                <w:sz w:val="22"/>
                <w:lang w:eastAsia="da-DK"/>
              </w:rPr>
              <w:tab/>
            </w:r>
            <w:r w:rsidR="0060751A" w:rsidRPr="00E0394B">
              <w:rPr>
                <w:rStyle w:val="Hyperlink"/>
                <w:rFonts w:cstheme="minorHAnsi"/>
                <w:noProof/>
              </w:rPr>
              <w:t>Tavshedspligt og fortrolighed</w:t>
            </w:r>
            <w:r w:rsidR="0060751A">
              <w:rPr>
                <w:noProof/>
                <w:webHidden/>
              </w:rPr>
              <w:tab/>
            </w:r>
            <w:r w:rsidR="0060751A">
              <w:rPr>
                <w:noProof/>
                <w:webHidden/>
              </w:rPr>
              <w:fldChar w:fldCharType="begin"/>
            </w:r>
            <w:r w:rsidR="0060751A">
              <w:rPr>
                <w:noProof/>
                <w:webHidden/>
              </w:rPr>
              <w:instrText xml:space="preserve"> PAGEREF _Toc504037594 \h </w:instrText>
            </w:r>
            <w:r w:rsidR="0060751A">
              <w:rPr>
                <w:noProof/>
                <w:webHidden/>
              </w:rPr>
            </w:r>
            <w:r w:rsidR="0060751A">
              <w:rPr>
                <w:noProof/>
                <w:webHidden/>
              </w:rPr>
              <w:fldChar w:fldCharType="separate"/>
            </w:r>
            <w:r w:rsidR="00144CAA">
              <w:rPr>
                <w:noProof/>
                <w:webHidden/>
              </w:rPr>
              <w:t>7</w:t>
            </w:r>
            <w:r w:rsidR="0060751A">
              <w:rPr>
                <w:noProof/>
                <w:webHidden/>
              </w:rPr>
              <w:fldChar w:fldCharType="end"/>
            </w:r>
          </w:hyperlink>
        </w:p>
        <w:p w14:paraId="71FBD17D" w14:textId="0F61B11F" w:rsidR="0060751A" w:rsidRDefault="006A1EED">
          <w:pPr>
            <w:pStyle w:val="Indholdsfortegnelse1"/>
            <w:tabs>
              <w:tab w:val="left" w:pos="601"/>
              <w:tab w:val="right" w:leader="dot" w:pos="9628"/>
            </w:tabs>
            <w:rPr>
              <w:rFonts w:eastAsiaTheme="minorEastAsia"/>
              <w:noProof/>
              <w:color w:val="auto"/>
              <w:sz w:val="22"/>
              <w:lang w:eastAsia="da-DK"/>
            </w:rPr>
          </w:pPr>
          <w:hyperlink w:anchor="_Toc504037595" w:history="1">
            <w:r w:rsidR="0060751A" w:rsidRPr="00E0394B">
              <w:rPr>
                <w:rStyle w:val="Hyperlink"/>
                <w:rFonts w:cstheme="minorHAnsi"/>
                <w:noProof/>
              </w:rPr>
              <w:t>10.</w:t>
            </w:r>
            <w:r w:rsidR="0060751A">
              <w:rPr>
                <w:rFonts w:eastAsiaTheme="minorEastAsia"/>
                <w:noProof/>
                <w:color w:val="auto"/>
                <w:sz w:val="22"/>
                <w:lang w:eastAsia="da-DK"/>
              </w:rPr>
              <w:tab/>
            </w:r>
            <w:r w:rsidR="0060751A" w:rsidRPr="00E0394B">
              <w:rPr>
                <w:rStyle w:val="Hyperlink"/>
                <w:rFonts w:cstheme="minorHAnsi"/>
                <w:noProof/>
              </w:rPr>
              <w:t>Kontroller og erklæringer</w:t>
            </w:r>
            <w:r w:rsidR="0060751A">
              <w:rPr>
                <w:noProof/>
                <w:webHidden/>
              </w:rPr>
              <w:tab/>
            </w:r>
            <w:r w:rsidR="0060751A">
              <w:rPr>
                <w:noProof/>
                <w:webHidden/>
              </w:rPr>
              <w:fldChar w:fldCharType="begin"/>
            </w:r>
            <w:r w:rsidR="0060751A">
              <w:rPr>
                <w:noProof/>
                <w:webHidden/>
              </w:rPr>
              <w:instrText xml:space="preserve"> PAGEREF _Toc504037595 \h </w:instrText>
            </w:r>
            <w:r w:rsidR="0060751A">
              <w:rPr>
                <w:noProof/>
                <w:webHidden/>
              </w:rPr>
            </w:r>
            <w:r w:rsidR="0060751A">
              <w:rPr>
                <w:noProof/>
                <w:webHidden/>
              </w:rPr>
              <w:fldChar w:fldCharType="separate"/>
            </w:r>
            <w:r w:rsidR="00144CAA">
              <w:rPr>
                <w:noProof/>
                <w:webHidden/>
              </w:rPr>
              <w:t>7</w:t>
            </w:r>
            <w:r w:rsidR="0060751A">
              <w:rPr>
                <w:noProof/>
                <w:webHidden/>
              </w:rPr>
              <w:fldChar w:fldCharType="end"/>
            </w:r>
          </w:hyperlink>
        </w:p>
        <w:p w14:paraId="64A09DF9" w14:textId="471207E2" w:rsidR="0060751A" w:rsidRDefault="006A1EED">
          <w:pPr>
            <w:pStyle w:val="Indholdsfortegnelse1"/>
            <w:tabs>
              <w:tab w:val="left" w:pos="601"/>
              <w:tab w:val="right" w:leader="dot" w:pos="9628"/>
            </w:tabs>
            <w:rPr>
              <w:rFonts w:eastAsiaTheme="minorEastAsia"/>
              <w:noProof/>
              <w:color w:val="auto"/>
              <w:sz w:val="22"/>
              <w:lang w:eastAsia="da-DK"/>
            </w:rPr>
          </w:pPr>
          <w:hyperlink w:anchor="_Toc504037596" w:history="1">
            <w:r w:rsidR="0060751A" w:rsidRPr="00E0394B">
              <w:rPr>
                <w:rStyle w:val="Hyperlink"/>
                <w:rFonts w:cstheme="minorHAnsi"/>
                <w:noProof/>
              </w:rPr>
              <w:t>11.</w:t>
            </w:r>
            <w:r w:rsidR="0060751A">
              <w:rPr>
                <w:rFonts w:eastAsiaTheme="minorEastAsia"/>
                <w:noProof/>
                <w:color w:val="auto"/>
                <w:sz w:val="22"/>
                <w:lang w:eastAsia="da-DK"/>
              </w:rPr>
              <w:tab/>
            </w:r>
            <w:r w:rsidR="0060751A" w:rsidRPr="00E0394B">
              <w:rPr>
                <w:rStyle w:val="Hyperlink"/>
                <w:rFonts w:cstheme="minorHAnsi"/>
                <w:noProof/>
              </w:rPr>
              <w:t>Ændringer i Aftalen</w:t>
            </w:r>
            <w:r w:rsidR="0060751A">
              <w:rPr>
                <w:noProof/>
                <w:webHidden/>
              </w:rPr>
              <w:tab/>
            </w:r>
            <w:r w:rsidR="0060751A">
              <w:rPr>
                <w:noProof/>
                <w:webHidden/>
              </w:rPr>
              <w:fldChar w:fldCharType="begin"/>
            </w:r>
            <w:r w:rsidR="0060751A">
              <w:rPr>
                <w:noProof/>
                <w:webHidden/>
              </w:rPr>
              <w:instrText xml:space="preserve"> PAGEREF _Toc504037596 \h </w:instrText>
            </w:r>
            <w:r w:rsidR="0060751A">
              <w:rPr>
                <w:noProof/>
                <w:webHidden/>
              </w:rPr>
            </w:r>
            <w:r w:rsidR="0060751A">
              <w:rPr>
                <w:noProof/>
                <w:webHidden/>
              </w:rPr>
              <w:fldChar w:fldCharType="separate"/>
            </w:r>
            <w:r w:rsidR="00144CAA">
              <w:rPr>
                <w:noProof/>
                <w:webHidden/>
              </w:rPr>
              <w:t>8</w:t>
            </w:r>
            <w:r w:rsidR="0060751A">
              <w:rPr>
                <w:noProof/>
                <w:webHidden/>
              </w:rPr>
              <w:fldChar w:fldCharType="end"/>
            </w:r>
          </w:hyperlink>
        </w:p>
        <w:p w14:paraId="00D93326" w14:textId="3E97B561" w:rsidR="0060751A" w:rsidRDefault="006A1EED">
          <w:pPr>
            <w:pStyle w:val="Indholdsfortegnelse1"/>
            <w:tabs>
              <w:tab w:val="left" w:pos="601"/>
              <w:tab w:val="right" w:leader="dot" w:pos="9628"/>
            </w:tabs>
            <w:rPr>
              <w:rFonts w:eastAsiaTheme="minorEastAsia"/>
              <w:noProof/>
              <w:color w:val="auto"/>
              <w:sz w:val="22"/>
              <w:lang w:eastAsia="da-DK"/>
            </w:rPr>
          </w:pPr>
          <w:hyperlink w:anchor="_Toc504037597" w:history="1">
            <w:r w:rsidR="0060751A" w:rsidRPr="00E0394B">
              <w:rPr>
                <w:rStyle w:val="Hyperlink"/>
                <w:rFonts w:cstheme="minorHAnsi"/>
                <w:noProof/>
              </w:rPr>
              <w:t>12.</w:t>
            </w:r>
            <w:r w:rsidR="0060751A">
              <w:rPr>
                <w:rFonts w:eastAsiaTheme="minorEastAsia"/>
                <w:noProof/>
                <w:color w:val="auto"/>
                <w:sz w:val="22"/>
                <w:lang w:eastAsia="da-DK"/>
              </w:rPr>
              <w:tab/>
            </w:r>
            <w:r w:rsidR="0060751A" w:rsidRPr="00E0394B">
              <w:rPr>
                <w:rStyle w:val="Hyperlink"/>
                <w:rFonts w:cstheme="minorHAnsi"/>
                <w:noProof/>
              </w:rPr>
              <w:t>Sletning af data</w:t>
            </w:r>
            <w:r w:rsidR="0060751A">
              <w:rPr>
                <w:noProof/>
                <w:webHidden/>
              </w:rPr>
              <w:tab/>
            </w:r>
            <w:r w:rsidR="0060751A">
              <w:rPr>
                <w:noProof/>
                <w:webHidden/>
              </w:rPr>
              <w:fldChar w:fldCharType="begin"/>
            </w:r>
            <w:r w:rsidR="0060751A">
              <w:rPr>
                <w:noProof/>
                <w:webHidden/>
              </w:rPr>
              <w:instrText xml:space="preserve"> PAGEREF _Toc504037597 \h </w:instrText>
            </w:r>
            <w:r w:rsidR="0060751A">
              <w:rPr>
                <w:noProof/>
                <w:webHidden/>
              </w:rPr>
            </w:r>
            <w:r w:rsidR="0060751A">
              <w:rPr>
                <w:noProof/>
                <w:webHidden/>
              </w:rPr>
              <w:fldChar w:fldCharType="separate"/>
            </w:r>
            <w:r w:rsidR="00144CAA">
              <w:rPr>
                <w:noProof/>
                <w:webHidden/>
              </w:rPr>
              <w:t>8</w:t>
            </w:r>
            <w:r w:rsidR="0060751A">
              <w:rPr>
                <w:noProof/>
                <w:webHidden/>
              </w:rPr>
              <w:fldChar w:fldCharType="end"/>
            </w:r>
          </w:hyperlink>
        </w:p>
        <w:p w14:paraId="278BFC8B" w14:textId="35F15F40" w:rsidR="0060751A" w:rsidRDefault="006A1EED">
          <w:pPr>
            <w:pStyle w:val="Indholdsfortegnelse1"/>
            <w:tabs>
              <w:tab w:val="left" w:pos="601"/>
              <w:tab w:val="right" w:leader="dot" w:pos="9628"/>
            </w:tabs>
            <w:rPr>
              <w:rFonts w:eastAsiaTheme="minorEastAsia"/>
              <w:noProof/>
              <w:color w:val="auto"/>
              <w:sz w:val="22"/>
              <w:lang w:eastAsia="da-DK"/>
            </w:rPr>
          </w:pPr>
          <w:hyperlink w:anchor="_Toc504037598" w:history="1">
            <w:r w:rsidR="0060751A" w:rsidRPr="00E0394B">
              <w:rPr>
                <w:rStyle w:val="Hyperlink"/>
                <w:rFonts w:cstheme="minorHAnsi"/>
                <w:noProof/>
              </w:rPr>
              <w:t>13.</w:t>
            </w:r>
            <w:r w:rsidR="0060751A">
              <w:rPr>
                <w:rFonts w:eastAsiaTheme="minorEastAsia"/>
                <w:noProof/>
                <w:color w:val="auto"/>
                <w:sz w:val="22"/>
                <w:lang w:eastAsia="da-DK"/>
              </w:rPr>
              <w:tab/>
            </w:r>
            <w:r w:rsidR="0060751A" w:rsidRPr="00E0394B">
              <w:rPr>
                <w:rStyle w:val="Hyperlink"/>
                <w:rFonts w:cstheme="minorHAnsi"/>
                <w:noProof/>
              </w:rPr>
              <w:t>Misligholdelse og tvistigheder</w:t>
            </w:r>
            <w:r w:rsidR="0060751A">
              <w:rPr>
                <w:noProof/>
                <w:webHidden/>
              </w:rPr>
              <w:tab/>
            </w:r>
            <w:r w:rsidR="0060751A">
              <w:rPr>
                <w:noProof/>
                <w:webHidden/>
              </w:rPr>
              <w:fldChar w:fldCharType="begin"/>
            </w:r>
            <w:r w:rsidR="0060751A">
              <w:rPr>
                <w:noProof/>
                <w:webHidden/>
              </w:rPr>
              <w:instrText xml:space="preserve"> PAGEREF _Toc504037598 \h </w:instrText>
            </w:r>
            <w:r w:rsidR="0060751A">
              <w:rPr>
                <w:noProof/>
                <w:webHidden/>
              </w:rPr>
            </w:r>
            <w:r w:rsidR="0060751A">
              <w:rPr>
                <w:noProof/>
                <w:webHidden/>
              </w:rPr>
              <w:fldChar w:fldCharType="separate"/>
            </w:r>
            <w:r w:rsidR="00144CAA">
              <w:rPr>
                <w:noProof/>
                <w:webHidden/>
              </w:rPr>
              <w:t>8</w:t>
            </w:r>
            <w:r w:rsidR="0060751A">
              <w:rPr>
                <w:noProof/>
                <w:webHidden/>
              </w:rPr>
              <w:fldChar w:fldCharType="end"/>
            </w:r>
          </w:hyperlink>
        </w:p>
        <w:p w14:paraId="40641BC4" w14:textId="316558EA" w:rsidR="0060751A" w:rsidRDefault="006A1EED">
          <w:pPr>
            <w:pStyle w:val="Indholdsfortegnelse1"/>
            <w:tabs>
              <w:tab w:val="left" w:pos="601"/>
              <w:tab w:val="right" w:leader="dot" w:pos="9628"/>
            </w:tabs>
            <w:rPr>
              <w:rFonts w:eastAsiaTheme="minorEastAsia"/>
              <w:noProof/>
              <w:color w:val="auto"/>
              <w:sz w:val="22"/>
              <w:lang w:eastAsia="da-DK"/>
            </w:rPr>
          </w:pPr>
          <w:hyperlink w:anchor="_Toc504037599" w:history="1">
            <w:r w:rsidR="0060751A" w:rsidRPr="00E0394B">
              <w:rPr>
                <w:rStyle w:val="Hyperlink"/>
                <w:rFonts w:cstheme="minorHAnsi"/>
                <w:noProof/>
              </w:rPr>
              <w:t>14.</w:t>
            </w:r>
            <w:r w:rsidR="0060751A">
              <w:rPr>
                <w:rFonts w:eastAsiaTheme="minorEastAsia"/>
                <w:noProof/>
                <w:color w:val="auto"/>
                <w:sz w:val="22"/>
                <w:lang w:eastAsia="da-DK"/>
              </w:rPr>
              <w:tab/>
            </w:r>
            <w:r w:rsidR="0060751A" w:rsidRPr="00E0394B">
              <w:rPr>
                <w:rStyle w:val="Hyperlink"/>
                <w:rFonts w:cstheme="minorHAnsi"/>
                <w:noProof/>
              </w:rPr>
              <w:t>Erstatning og forsikring</w:t>
            </w:r>
            <w:r w:rsidR="0060751A">
              <w:rPr>
                <w:noProof/>
                <w:webHidden/>
              </w:rPr>
              <w:tab/>
            </w:r>
            <w:r w:rsidR="0060751A">
              <w:rPr>
                <w:noProof/>
                <w:webHidden/>
              </w:rPr>
              <w:fldChar w:fldCharType="begin"/>
            </w:r>
            <w:r w:rsidR="0060751A">
              <w:rPr>
                <w:noProof/>
                <w:webHidden/>
              </w:rPr>
              <w:instrText xml:space="preserve"> PAGEREF _Toc504037599 \h </w:instrText>
            </w:r>
            <w:r w:rsidR="0060751A">
              <w:rPr>
                <w:noProof/>
                <w:webHidden/>
              </w:rPr>
            </w:r>
            <w:r w:rsidR="0060751A">
              <w:rPr>
                <w:noProof/>
                <w:webHidden/>
              </w:rPr>
              <w:fldChar w:fldCharType="separate"/>
            </w:r>
            <w:r w:rsidR="00144CAA">
              <w:rPr>
                <w:noProof/>
                <w:webHidden/>
              </w:rPr>
              <w:t>8</w:t>
            </w:r>
            <w:r w:rsidR="0060751A">
              <w:rPr>
                <w:noProof/>
                <w:webHidden/>
              </w:rPr>
              <w:fldChar w:fldCharType="end"/>
            </w:r>
          </w:hyperlink>
        </w:p>
        <w:p w14:paraId="5B8A072E" w14:textId="58858B67" w:rsidR="0060751A" w:rsidRDefault="006A1EED">
          <w:pPr>
            <w:pStyle w:val="Indholdsfortegnelse1"/>
            <w:tabs>
              <w:tab w:val="left" w:pos="601"/>
              <w:tab w:val="right" w:leader="dot" w:pos="9628"/>
            </w:tabs>
            <w:rPr>
              <w:rFonts w:eastAsiaTheme="minorEastAsia"/>
              <w:noProof/>
              <w:color w:val="auto"/>
              <w:sz w:val="22"/>
              <w:lang w:eastAsia="da-DK"/>
            </w:rPr>
          </w:pPr>
          <w:hyperlink w:anchor="_Toc504037600" w:history="1">
            <w:r w:rsidR="0060751A" w:rsidRPr="00E0394B">
              <w:rPr>
                <w:rStyle w:val="Hyperlink"/>
                <w:rFonts w:cstheme="minorHAnsi"/>
                <w:noProof/>
              </w:rPr>
              <w:t>15.</w:t>
            </w:r>
            <w:r w:rsidR="0060751A">
              <w:rPr>
                <w:rFonts w:eastAsiaTheme="minorEastAsia"/>
                <w:noProof/>
                <w:color w:val="auto"/>
                <w:sz w:val="22"/>
                <w:lang w:eastAsia="da-DK"/>
              </w:rPr>
              <w:tab/>
            </w:r>
            <w:r w:rsidR="0060751A" w:rsidRPr="00E0394B">
              <w:rPr>
                <w:rStyle w:val="Hyperlink"/>
                <w:rFonts w:cstheme="minorHAnsi"/>
                <w:noProof/>
              </w:rPr>
              <w:t>Ikrafttræden og varighed</w:t>
            </w:r>
            <w:r w:rsidR="0060751A">
              <w:rPr>
                <w:noProof/>
                <w:webHidden/>
              </w:rPr>
              <w:tab/>
            </w:r>
            <w:r w:rsidR="0060751A">
              <w:rPr>
                <w:noProof/>
                <w:webHidden/>
              </w:rPr>
              <w:fldChar w:fldCharType="begin"/>
            </w:r>
            <w:r w:rsidR="0060751A">
              <w:rPr>
                <w:noProof/>
                <w:webHidden/>
              </w:rPr>
              <w:instrText xml:space="preserve"> PAGEREF _Toc504037600 \h </w:instrText>
            </w:r>
            <w:r w:rsidR="0060751A">
              <w:rPr>
                <w:noProof/>
                <w:webHidden/>
              </w:rPr>
            </w:r>
            <w:r w:rsidR="0060751A">
              <w:rPr>
                <w:noProof/>
                <w:webHidden/>
              </w:rPr>
              <w:fldChar w:fldCharType="separate"/>
            </w:r>
            <w:r w:rsidR="00144CAA">
              <w:rPr>
                <w:noProof/>
                <w:webHidden/>
              </w:rPr>
              <w:t>9</w:t>
            </w:r>
            <w:r w:rsidR="0060751A">
              <w:rPr>
                <w:noProof/>
                <w:webHidden/>
              </w:rPr>
              <w:fldChar w:fldCharType="end"/>
            </w:r>
          </w:hyperlink>
        </w:p>
        <w:p w14:paraId="5942511E" w14:textId="769507A9" w:rsidR="0060751A" w:rsidRDefault="006A1EED">
          <w:pPr>
            <w:pStyle w:val="Indholdsfortegnelse1"/>
            <w:tabs>
              <w:tab w:val="right" w:leader="dot" w:pos="9628"/>
            </w:tabs>
            <w:rPr>
              <w:rFonts w:eastAsiaTheme="minorEastAsia"/>
              <w:noProof/>
              <w:color w:val="auto"/>
              <w:sz w:val="22"/>
              <w:lang w:eastAsia="da-DK"/>
            </w:rPr>
          </w:pPr>
          <w:hyperlink w:anchor="_Toc504037601" w:history="1">
            <w:r w:rsidR="0060751A" w:rsidRPr="00E0394B">
              <w:rPr>
                <w:rStyle w:val="Hyperlink"/>
                <w:rFonts w:cstheme="minorHAnsi"/>
                <w:noProof/>
              </w:rPr>
              <w:t>Bilag 1 – Sikkerhed</w:t>
            </w:r>
            <w:r w:rsidR="0060751A">
              <w:rPr>
                <w:noProof/>
                <w:webHidden/>
              </w:rPr>
              <w:tab/>
            </w:r>
            <w:r w:rsidR="0060751A">
              <w:rPr>
                <w:noProof/>
                <w:webHidden/>
              </w:rPr>
              <w:fldChar w:fldCharType="begin"/>
            </w:r>
            <w:r w:rsidR="0060751A">
              <w:rPr>
                <w:noProof/>
                <w:webHidden/>
              </w:rPr>
              <w:instrText xml:space="preserve"> PAGEREF _Toc504037601 \h </w:instrText>
            </w:r>
            <w:r w:rsidR="0060751A">
              <w:rPr>
                <w:noProof/>
                <w:webHidden/>
              </w:rPr>
            </w:r>
            <w:r w:rsidR="0060751A">
              <w:rPr>
                <w:noProof/>
                <w:webHidden/>
              </w:rPr>
              <w:fldChar w:fldCharType="separate"/>
            </w:r>
            <w:r w:rsidR="00144CAA">
              <w:rPr>
                <w:noProof/>
                <w:webHidden/>
              </w:rPr>
              <w:t>11</w:t>
            </w:r>
            <w:r w:rsidR="0060751A">
              <w:rPr>
                <w:noProof/>
                <w:webHidden/>
              </w:rPr>
              <w:fldChar w:fldCharType="end"/>
            </w:r>
          </w:hyperlink>
        </w:p>
        <w:p w14:paraId="602ECAD5" w14:textId="00FCF770" w:rsidR="0060751A" w:rsidRDefault="006A1EED">
          <w:pPr>
            <w:pStyle w:val="Indholdsfortegnelse1"/>
            <w:tabs>
              <w:tab w:val="left" w:pos="403"/>
              <w:tab w:val="right" w:leader="dot" w:pos="9628"/>
            </w:tabs>
            <w:rPr>
              <w:rFonts w:eastAsiaTheme="minorEastAsia"/>
              <w:noProof/>
              <w:color w:val="auto"/>
              <w:sz w:val="22"/>
              <w:lang w:eastAsia="da-DK"/>
            </w:rPr>
          </w:pPr>
          <w:hyperlink w:anchor="_Toc504037602" w:history="1">
            <w:r w:rsidR="0060751A" w:rsidRPr="00E0394B">
              <w:rPr>
                <w:rStyle w:val="Hyperlink"/>
                <w:rFonts w:eastAsia="Times" w:cstheme="minorHAnsi"/>
                <w:noProof/>
                <w:spacing w:val="6"/>
                <w:kern w:val="28"/>
              </w:rPr>
              <w:t>1.</w:t>
            </w:r>
            <w:r w:rsidR="0060751A">
              <w:rPr>
                <w:rFonts w:eastAsiaTheme="minorEastAsia"/>
                <w:noProof/>
                <w:color w:val="auto"/>
                <w:sz w:val="22"/>
                <w:lang w:eastAsia="da-DK"/>
              </w:rPr>
              <w:tab/>
            </w:r>
            <w:r w:rsidR="0060751A" w:rsidRPr="00E0394B">
              <w:rPr>
                <w:rStyle w:val="Hyperlink"/>
                <w:rFonts w:eastAsia="Times" w:cstheme="minorHAnsi"/>
                <w:noProof/>
                <w:spacing w:val="6"/>
                <w:kern w:val="28"/>
              </w:rPr>
              <w:t>Indledning</w:t>
            </w:r>
            <w:r w:rsidR="0060751A">
              <w:rPr>
                <w:noProof/>
                <w:webHidden/>
              </w:rPr>
              <w:tab/>
            </w:r>
            <w:r w:rsidR="0060751A">
              <w:rPr>
                <w:noProof/>
                <w:webHidden/>
              </w:rPr>
              <w:fldChar w:fldCharType="begin"/>
            </w:r>
            <w:r w:rsidR="0060751A">
              <w:rPr>
                <w:noProof/>
                <w:webHidden/>
              </w:rPr>
              <w:instrText xml:space="preserve"> PAGEREF _Toc504037602 \h </w:instrText>
            </w:r>
            <w:r w:rsidR="0060751A">
              <w:rPr>
                <w:noProof/>
                <w:webHidden/>
              </w:rPr>
            </w:r>
            <w:r w:rsidR="0060751A">
              <w:rPr>
                <w:noProof/>
                <w:webHidden/>
              </w:rPr>
              <w:fldChar w:fldCharType="separate"/>
            </w:r>
            <w:r w:rsidR="00144CAA">
              <w:rPr>
                <w:noProof/>
                <w:webHidden/>
              </w:rPr>
              <w:t>11</w:t>
            </w:r>
            <w:r w:rsidR="0060751A">
              <w:rPr>
                <w:noProof/>
                <w:webHidden/>
              </w:rPr>
              <w:fldChar w:fldCharType="end"/>
            </w:r>
          </w:hyperlink>
        </w:p>
        <w:p w14:paraId="7E282C89" w14:textId="285DAA18" w:rsidR="0060751A" w:rsidRDefault="006A1EED">
          <w:pPr>
            <w:pStyle w:val="Indholdsfortegnelse1"/>
            <w:tabs>
              <w:tab w:val="left" w:pos="403"/>
              <w:tab w:val="right" w:leader="dot" w:pos="9628"/>
            </w:tabs>
            <w:rPr>
              <w:rFonts w:eastAsiaTheme="minorEastAsia"/>
              <w:noProof/>
              <w:color w:val="auto"/>
              <w:sz w:val="22"/>
              <w:lang w:eastAsia="da-DK"/>
            </w:rPr>
          </w:pPr>
          <w:hyperlink w:anchor="_Toc504037603" w:history="1">
            <w:r w:rsidR="0060751A" w:rsidRPr="00E0394B">
              <w:rPr>
                <w:rStyle w:val="Hyperlink"/>
                <w:rFonts w:eastAsia="Times" w:cstheme="minorHAnsi"/>
                <w:noProof/>
                <w:spacing w:val="6"/>
                <w:kern w:val="28"/>
              </w:rPr>
              <w:t>2.</w:t>
            </w:r>
            <w:r w:rsidR="0060751A">
              <w:rPr>
                <w:rFonts w:eastAsiaTheme="minorEastAsia"/>
                <w:noProof/>
                <w:color w:val="auto"/>
                <w:sz w:val="22"/>
                <w:lang w:eastAsia="da-DK"/>
              </w:rPr>
              <w:tab/>
            </w:r>
            <w:r w:rsidR="0060751A" w:rsidRPr="00E0394B">
              <w:rPr>
                <w:rStyle w:val="Hyperlink"/>
                <w:rFonts w:eastAsia="Times" w:cstheme="minorHAnsi"/>
                <w:noProof/>
                <w:spacing w:val="6"/>
                <w:kern w:val="28"/>
              </w:rPr>
              <w:t>Sikkerhedskrav indtil 25. maj 2018</w:t>
            </w:r>
            <w:r w:rsidR="0060751A">
              <w:rPr>
                <w:noProof/>
                <w:webHidden/>
              </w:rPr>
              <w:tab/>
            </w:r>
            <w:r w:rsidR="0060751A">
              <w:rPr>
                <w:noProof/>
                <w:webHidden/>
              </w:rPr>
              <w:fldChar w:fldCharType="begin"/>
            </w:r>
            <w:r w:rsidR="0060751A">
              <w:rPr>
                <w:noProof/>
                <w:webHidden/>
              </w:rPr>
              <w:instrText xml:space="preserve"> PAGEREF _Toc504037603 \h </w:instrText>
            </w:r>
            <w:r w:rsidR="0060751A">
              <w:rPr>
                <w:noProof/>
                <w:webHidden/>
              </w:rPr>
            </w:r>
            <w:r w:rsidR="0060751A">
              <w:rPr>
                <w:noProof/>
                <w:webHidden/>
              </w:rPr>
              <w:fldChar w:fldCharType="separate"/>
            </w:r>
            <w:r w:rsidR="00144CAA">
              <w:rPr>
                <w:noProof/>
                <w:webHidden/>
              </w:rPr>
              <w:t>11</w:t>
            </w:r>
            <w:r w:rsidR="0060751A">
              <w:rPr>
                <w:noProof/>
                <w:webHidden/>
              </w:rPr>
              <w:fldChar w:fldCharType="end"/>
            </w:r>
          </w:hyperlink>
        </w:p>
        <w:p w14:paraId="664177D5" w14:textId="0DE4B343" w:rsidR="0060751A" w:rsidRDefault="006A1EED">
          <w:pPr>
            <w:pStyle w:val="Indholdsfortegnelse1"/>
            <w:tabs>
              <w:tab w:val="left" w:pos="403"/>
              <w:tab w:val="right" w:leader="dot" w:pos="9628"/>
            </w:tabs>
            <w:rPr>
              <w:rFonts w:eastAsiaTheme="minorEastAsia"/>
              <w:noProof/>
              <w:color w:val="auto"/>
              <w:sz w:val="22"/>
              <w:lang w:eastAsia="da-DK"/>
            </w:rPr>
          </w:pPr>
          <w:hyperlink w:anchor="_Toc504037604" w:history="1">
            <w:r w:rsidR="0060751A" w:rsidRPr="00E0394B">
              <w:rPr>
                <w:rStyle w:val="Hyperlink"/>
                <w:rFonts w:eastAsia="Times" w:cstheme="minorHAnsi"/>
                <w:noProof/>
                <w:spacing w:val="6"/>
                <w:kern w:val="28"/>
              </w:rPr>
              <w:t>3.</w:t>
            </w:r>
            <w:r w:rsidR="0060751A">
              <w:rPr>
                <w:rFonts w:eastAsiaTheme="minorEastAsia"/>
                <w:noProof/>
                <w:color w:val="auto"/>
                <w:sz w:val="22"/>
                <w:lang w:eastAsia="da-DK"/>
              </w:rPr>
              <w:tab/>
            </w:r>
            <w:r w:rsidR="0060751A" w:rsidRPr="00E0394B">
              <w:rPr>
                <w:rStyle w:val="Hyperlink"/>
                <w:rFonts w:eastAsia="Times" w:cstheme="minorHAnsi"/>
                <w:noProof/>
                <w:spacing w:val="6"/>
                <w:kern w:val="28"/>
              </w:rPr>
              <w:t>Sikkerhedskrav fra 25. maj 2018</w:t>
            </w:r>
            <w:r w:rsidR="0060751A">
              <w:rPr>
                <w:noProof/>
                <w:webHidden/>
              </w:rPr>
              <w:tab/>
            </w:r>
            <w:r w:rsidR="0060751A">
              <w:rPr>
                <w:noProof/>
                <w:webHidden/>
              </w:rPr>
              <w:fldChar w:fldCharType="begin"/>
            </w:r>
            <w:r w:rsidR="0060751A">
              <w:rPr>
                <w:noProof/>
                <w:webHidden/>
              </w:rPr>
              <w:instrText xml:space="preserve"> PAGEREF _Toc504037604 \h </w:instrText>
            </w:r>
            <w:r w:rsidR="0060751A">
              <w:rPr>
                <w:noProof/>
                <w:webHidden/>
              </w:rPr>
            </w:r>
            <w:r w:rsidR="0060751A">
              <w:rPr>
                <w:noProof/>
                <w:webHidden/>
              </w:rPr>
              <w:fldChar w:fldCharType="separate"/>
            </w:r>
            <w:r w:rsidR="00144CAA">
              <w:rPr>
                <w:noProof/>
                <w:webHidden/>
              </w:rPr>
              <w:t>12</w:t>
            </w:r>
            <w:r w:rsidR="0060751A">
              <w:rPr>
                <w:noProof/>
                <w:webHidden/>
              </w:rPr>
              <w:fldChar w:fldCharType="end"/>
            </w:r>
          </w:hyperlink>
        </w:p>
        <w:p w14:paraId="789F0E27" w14:textId="21E4F423" w:rsidR="0060751A" w:rsidRDefault="006A1EED">
          <w:pPr>
            <w:pStyle w:val="Indholdsfortegnelse1"/>
            <w:tabs>
              <w:tab w:val="right" w:leader="dot" w:pos="9628"/>
            </w:tabs>
            <w:rPr>
              <w:rFonts w:eastAsiaTheme="minorEastAsia"/>
              <w:noProof/>
              <w:color w:val="auto"/>
              <w:sz w:val="22"/>
              <w:lang w:eastAsia="da-DK"/>
            </w:rPr>
          </w:pPr>
          <w:hyperlink w:anchor="_Toc504037605" w:history="1">
            <w:r w:rsidR="0060751A" w:rsidRPr="00E0394B">
              <w:rPr>
                <w:rStyle w:val="Hyperlink"/>
                <w:rFonts w:cstheme="minorHAnsi"/>
                <w:noProof/>
              </w:rPr>
              <w:t>Bilag 2 – Oplysninger om lokationer for behandling og underleverandører (underdatabehandlere)</w:t>
            </w:r>
            <w:r w:rsidR="0060751A">
              <w:rPr>
                <w:noProof/>
                <w:webHidden/>
              </w:rPr>
              <w:tab/>
            </w:r>
            <w:r w:rsidR="0060751A">
              <w:rPr>
                <w:noProof/>
                <w:webHidden/>
              </w:rPr>
              <w:fldChar w:fldCharType="begin"/>
            </w:r>
            <w:r w:rsidR="0060751A">
              <w:rPr>
                <w:noProof/>
                <w:webHidden/>
              </w:rPr>
              <w:instrText xml:space="preserve"> PAGEREF _Toc504037605 \h </w:instrText>
            </w:r>
            <w:r w:rsidR="0060751A">
              <w:rPr>
                <w:noProof/>
                <w:webHidden/>
              </w:rPr>
            </w:r>
            <w:r w:rsidR="0060751A">
              <w:rPr>
                <w:noProof/>
                <w:webHidden/>
              </w:rPr>
              <w:fldChar w:fldCharType="separate"/>
            </w:r>
            <w:r w:rsidR="00144CAA">
              <w:rPr>
                <w:noProof/>
                <w:webHidden/>
              </w:rPr>
              <w:t>13</w:t>
            </w:r>
            <w:r w:rsidR="0060751A">
              <w:rPr>
                <w:noProof/>
                <w:webHidden/>
              </w:rPr>
              <w:fldChar w:fldCharType="end"/>
            </w:r>
          </w:hyperlink>
        </w:p>
        <w:p w14:paraId="08EEDDF7" w14:textId="4D458233" w:rsidR="0060751A" w:rsidRDefault="006A1EED">
          <w:pPr>
            <w:pStyle w:val="Indholdsfortegnelse2"/>
            <w:tabs>
              <w:tab w:val="left" w:pos="601"/>
              <w:tab w:val="right" w:leader="dot" w:pos="9628"/>
            </w:tabs>
            <w:rPr>
              <w:rFonts w:eastAsiaTheme="minorEastAsia"/>
              <w:noProof/>
              <w:color w:val="auto"/>
              <w:sz w:val="22"/>
              <w:lang w:eastAsia="da-DK"/>
            </w:rPr>
          </w:pPr>
          <w:hyperlink w:anchor="_Toc504037606" w:history="1">
            <w:r w:rsidR="0060751A" w:rsidRPr="00E0394B">
              <w:rPr>
                <w:rStyle w:val="Hyperlink"/>
                <w:rFonts w:cstheme="minorHAnsi"/>
                <w:noProof/>
              </w:rPr>
              <w:t>1.</w:t>
            </w:r>
            <w:r w:rsidR="0060751A">
              <w:rPr>
                <w:rFonts w:eastAsiaTheme="minorEastAsia"/>
                <w:noProof/>
                <w:color w:val="auto"/>
                <w:sz w:val="22"/>
                <w:lang w:eastAsia="da-DK"/>
              </w:rPr>
              <w:tab/>
            </w:r>
            <w:r w:rsidR="0060751A" w:rsidRPr="00E0394B">
              <w:rPr>
                <w:rStyle w:val="Hyperlink"/>
                <w:rFonts w:cstheme="minorHAnsi"/>
                <w:noProof/>
              </w:rPr>
              <w:t>Lokation(er) for behandlingen [Her opregner Leverandøren, de steder, hvor Kundens personoplysninger opbevares/behandles.]</w:t>
            </w:r>
            <w:r w:rsidR="0060751A">
              <w:rPr>
                <w:noProof/>
                <w:webHidden/>
              </w:rPr>
              <w:tab/>
            </w:r>
            <w:r w:rsidR="0060751A">
              <w:rPr>
                <w:noProof/>
                <w:webHidden/>
              </w:rPr>
              <w:fldChar w:fldCharType="begin"/>
            </w:r>
            <w:r w:rsidR="0060751A">
              <w:rPr>
                <w:noProof/>
                <w:webHidden/>
              </w:rPr>
              <w:instrText xml:space="preserve"> PAGEREF _Toc504037606 \h </w:instrText>
            </w:r>
            <w:r w:rsidR="0060751A">
              <w:rPr>
                <w:noProof/>
                <w:webHidden/>
              </w:rPr>
            </w:r>
            <w:r w:rsidR="0060751A">
              <w:rPr>
                <w:noProof/>
                <w:webHidden/>
              </w:rPr>
              <w:fldChar w:fldCharType="separate"/>
            </w:r>
            <w:r w:rsidR="00144CAA">
              <w:rPr>
                <w:noProof/>
                <w:webHidden/>
              </w:rPr>
              <w:t>13</w:t>
            </w:r>
            <w:r w:rsidR="0060751A">
              <w:rPr>
                <w:noProof/>
                <w:webHidden/>
              </w:rPr>
              <w:fldChar w:fldCharType="end"/>
            </w:r>
          </w:hyperlink>
        </w:p>
        <w:p w14:paraId="4EC60081" w14:textId="75C26BD8" w:rsidR="0060751A" w:rsidRDefault="006A1EED">
          <w:pPr>
            <w:pStyle w:val="Indholdsfortegnelse2"/>
            <w:tabs>
              <w:tab w:val="left" w:pos="601"/>
              <w:tab w:val="right" w:leader="dot" w:pos="9628"/>
            </w:tabs>
            <w:rPr>
              <w:rFonts w:eastAsiaTheme="minorEastAsia"/>
              <w:noProof/>
              <w:color w:val="auto"/>
              <w:sz w:val="22"/>
              <w:lang w:eastAsia="da-DK"/>
            </w:rPr>
          </w:pPr>
          <w:hyperlink w:anchor="_Toc504037607" w:history="1">
            <w:r w:rsidR="0060751A" w:rsidRPr="00E0394B">
              <w:rPr>
                <w:rStyle w:val="Hyperlink"/>
                <w:rFonts w:cstheme="minorHAnsi"/>
                <w:noProof/>
              </w:rPr>
              <w:t>2.</w:t>
            </w:r>
            <w:r w:rsidR="0060751A">
              <w:rPr>
                <w:rFonts w:eastAsiaTheme="minorEastAsia"/>
                <w:noProof/>
                <w:color w:val="auto"/>
                <w:sz w:val="22"/>
                <w:lang w:eastAsia="da-DK"/>
              </w:rPr>
              <w:tab/>
            </w:r>
            <w:r w:rsidR="0060751A" w:rsidRPr="00E0394B">
              <w:rPr>
                <w:rStyle w:val="Hyperlink"/>
                <w:rFonts w:cstheme="minorHAnsi"/>
                <w:noProof/>
              </w:rPr>
              <w:t>Underdatabehandlere [Her angiver Leverandøren navn, adresse, cvr-nummer m.m. på underdatabehandlere, som er godkendt af Kunden, jf. pkt. 5.2 i Aftalen.]</w:t>
            </w:r>
            <w:r w:rsidR="0060751A">
              <w:rPr>
                <w:noProof/>
                <w:webHidden/>
              </w:rPr>
              <w:tab/>
            </w:r>
            <w:r w:rsidR="0060751A">
              <w:rPr>
                <w:noProof/>
                <w:webHidden/>
              </w:rPr>
              <w:fldChar w:fldCharType="begin"/>
            </w:r>
            <w:r w:rsidR="0060751A">
              <w:rPr>
                <w:noProof/>
                <w:webHidden/>
              </w:rPr>
              <w:instrText xml:space="preserve"> PAGEREF _Toc504037607 \h </w:instrText>
            </w:r>
            <w:r w:rsidR="0060751A">
              <w:rPr>
                <w:noProof/>
                <w:webHidden/>
              </w:rPr>
            </w:r>
            <w:r w:rsidR="0060751A">
              <w:rPr>
                <w:noProof/>
                <w:webHidden/>
              </w:rPr>
              <w:fldChar w:fldCharType="separate"/>
            </w:r>
            <w:r w:rsidR="00144CAA">
              <w:rPr>
                <w:noProof/>
                <w:webHidden/>
              </w:rPr>
              <w:t>13</w:t>
            </w:r>
            <w:r w:rsidR="0060751A">
              <w:rPr>
                <w:noProof/>
                <w:webHidden/>
              </w:rPr>
              <w:fldChar w:fldCharType="end"/>
            </w:r>
          </w:hyperlink>
        </w:p>
        <w:p w14:paraId="1D0E4269" w14:textId="0A1E0287" w:rsidR="0060751A" w:rsidRDefault="006A1EED">
          <w:pPr>
            <w:pStyle w:val="Indholdsfortegnelse1"/>
            <w:tabs>
              <w:tab w:val="right" w:leader="dot" w:pos="9628"/>
            </w:tabs>
            <w:rPr>
              <w:rFonts w:eastAsiaTheme="minorEastAsia"/>
              <w:noProof/>
              <w:color w:val="auto"/>
              <w:sz w:val="22"/>
              <w:lang w:eastAsia="da-DK"/>
            </w:rPr>
          </w:pPr>
          <w:hyperlink w:anchor="_Toc504037608" w:history="1">
            <w:r w:rsidR="0060751A" w:rsidRPr="00E0394B">
              <w:rPr>
                <w:rStyle w:val="Hyperlink"/>
                <w:rFonts w:cstheme="minorHAnsi"/>
                <w:noProof/>
              </w:rPr>
              <w:t>Bilag 3 – Instruks</w:t>
            </w:r>
            <w:r w:rsidR="0060751A">
              <w:rPr>
                <w:noProof/>
                <w:webHidden/>
              </w:rPr>
              <w:tab/>
            </w:r>
            <w:r w:rsidR="0060751A">
              <w:rPr>
                <w:noProof/>
                <w:webHidden/>
              </w:rPr>
              <w:fldChar w:fldCharType="begin"/>
            </w:r>
            <w:r w:rsidR="0060751A">
              <w:rPr>
                <w:noProof/>
                <w:webHidden/>
              </w:rPr>
              <w:instrText xml:space="preserve"> PAGEREF _Toc504037608 \h </w:instrText>
            </w:r>
            <w:r w:rsidR="0060751A">
              <w:rPr>
                <w:noProof/>
                <w:webHidden/>
              </w:rPr>
            </w:r>
            <w:r w:rsidR="0060751A">
              <w:rPr>
                <w:noProof/>
                <w:webHidden/>
              </w:rPr>
              <w:fldChar w:fldCharType="separate"/>
            </w:r>
            <w:r w:rsidR="00144CAA">
              <w:rPr>
                <w:noProof/>
                <w:webHidden/>
              </w:rPr>
              <w:t>14</w:t>
            </w:r>
            <w:r w:rsidR="0060751A">
              <w:rPr>
                <w:noProof/>
                <w:webHidden/>
              </w:rPr>
              <w:fldChar w:fldCharType="end"/>
            </w:r>
          </w:hyperlink>
        </w:p>
        <w:p w14:paraId="47167F0D" w14:textId="71DC17D2" w:rsidR="0060751A" w:rsidRDefault="006A1EED">
          <w:pPr>
            <w:pStyle w:val="Indholdsfortegnelse2"/>
            <w:tabs>
              <w:tab w:val="left" w:pos="799"/>
              <w:tab w:val="right" w:leader="dot" w:pos="9628"/>
            </w:tabs>
            <w:rPr>
              <w:rFonts w:eastAsiaTheme="minorEastAsia"/>
              <w:noProof/>
              <w:color w:val="auto"/>
              <w:sz w:val="22"/>
              <w:lang w:eastAsia="da-DK"/>
            </w:rPr>
          </w:pPr>
          <w:hyperlink w:anchor="_Toc504037609" w:history="1">
            <w:r w:rsidR="0060751A" w:rsidRPr="00E0394B">
              <w:rPr>
                <w:rStyle w:val="Hyperlink"/>
                <w:rFonts w:cstheme="minorHAnsi"/>
                <w:noProof/>
              </w:rPr>
              <w:t>1.1</w:t>
            </w:r>
            <w:r w:rsidR="0060751A">
              <w:rPr>
                <w:rFonts w:eastAsiaTheme="minorEastAsia"/>
                <w:noProof/>
                <w:color w:val="auto"/>
                <w:sz w:val="22"/>
                <w:lang w:eastAsia="da-DK"/>
              </w:rPr>
              <w:tab/>
            </w:r>
            <w:r w:rsidR="0060751A" w:rsidRPr="00E0394B">
              <w:rPr>
                <w:rStyle w:val="Hyperlink"/>
                <w:rFonts w:cstheme="minorHAnsi"/>
                <w:noProof/>
              </w:rPr>
              <w:t>Behandlingens formål</w:t>
            </w:r>
            <w:r w:rsidR="0060751A">
              <w:rPr>
                <w:noProof/>
                <w:webHidden/>
              </w:rPr>
              <w:tab/>
            </w:r>
            <w:r w:rsidR="0060751A">
              <w:rPr>
                <w:noProof/>
                <w:webHidden/>
              </w:rPr>
              <w:fldChar w:fldCharType="begin"/>
            </w:r>
            <w:r w:rsidR="0060751A">
              <w:rPr>
                <w:noProof/>
                <w:webHidden/>
              </w:rPr>
              <w:instrText xml:space="preserve"> PAGEREF _Toc504037609 \h </w:instrText>
            </w:r>
            <w:r w:rsidR="0060751A">
              <w:rPr>
                <w:noProof/>
                <w:webHidden/>
              </w:rPr>
            </w:r>
            <w:r w:rsidR="0060751A">
              <w:rPr>
                <w:noProof/>
                <w:webHidden/>
              </w:rPr>
              <w:fldChar w:fldCharType="separate"/>
            </w:r>
            <w:r w:rsidR="00144CAA">
              <w:rPr>
                <w:noProof/>
                <w:webHidden/>
              </w:rPr>
              <w:t>14</w:t>
            </w:r>
            <w:r w:rsidR="0060751A">
              <w:rPr>
                <w:noProof/>
                <w:webHidden/>
              </w:rPr>
              <w:fldChar w:fldCharType="end"/>
            </w:r>
          </w:hyperlink>
        </w:p>
        <w:p w14:paraId="4514E572" w14:textId="1D5997B2" w:rsidR="0060751A" w:rsidRDefault="006A1EED">
          <w:pPr>
            <w:pStyle w:val="Indholdsfortegnelse2"/>
            <w:tabs>
              <w:tab w:val="left" w:pos="799"/>
              <w:tab w:val="right" w:leader="dot" w:pos="9628"/>
            </w:tabs>
            <w:rPr>
              <w:rFonts w:eastAsiaTheme="minorEastAsia"/>
              <w:noProof/>
              <w:color w:val="auto"/>
              <w:sz w:val="22"/>
              <w:lang w:eastAsia="da-DK"/>
            </w:rPr>
          </w:pPr>
          <w:hyperlink w:anchor="_Toc504037610" w:history="1">
            <w:r w:rsidR="0060751A" w:rsidRPr="00E0394B">
              <w:rPr>
                <w:rStyle w:val="Hyperlink"/>
                <w:rFonts w:cstheme="minorHAnsi"/>
                <w:noProof/>
              </w:rPr>
              <w:t>1.2</w:t>
            </w:r>
            <w:r w:rsidR="0060751A">
              <w:rPr>
                <w:rFonts w:eastAsiaTheme="minorEastAsia"/>
                <w:noProof/>
                <w:color w:val="auto"/>
                <w:sz w:val="22"/>
                <w:lang w:eastAsia="da-DK"/>
              </w:rPr>
              <w:tab/>
            </w:r>
            <w:r w:rsidR="0060751A" w:rsidRPr="00E0394B">
              <w:rPr>
                <w:rStyle w:val="Hyperlink"/>
                <w:rFonts w:cstheme="minorHAnsi"/>
                <w:noProof/>
              </w:rPr>
              <w:t>Generel beskrivelse af behandlingen</w:t>
            </w:r>
            <w:r w:rsidR="0060751A">
              <w:rPr>
                <w:noProof/>
                <w:webHidden/>
              </w:rPr>
              <w:tab/>
            </w:r>
            <w:r w:rsidR="0060751A">
              <w:rPr>
                <w:noProof/>
                <w:webHidden/>
              </w:rPr>
              <w:fldChar w:fldCharType="begin"/>
            </w:r>
            <w:r w:rsidR="0060751A">
              <w:rPr>
                <w:noProof/>
                <w:webHidden/>
              </w:rPr>
              <w:instrText xml:space="preserve"> PAGEREF _Toc504037610 \h </w:instrText>
            </w:r>
            <w:r w:rsidR="0060751A">
              <w:rPr>
                <w:noProof/>
                <w:webHidden/>
              </w:rPr>
            </w:r>
            <w:r w:rsidR="0060751A">
              <w:rPr>
                <w:noProof/>
                <w:webHidden/>
              </w:rPr>
              <w:fldChar w:fldCharType="separate"/>
            </w:r>
            <w:r w:rsidR="00144CAA">
              <w:rPr>
                <w:noProof/>
                <w:webHidden/>
              </w:rPr>
              <w:t>14</w:t>
            </w:r>
            <w:r w:rsidR="0060751A">
              <w:rPr>
                <w:noProof/>
                <w:webHidden/>
              </w:rPr>
              <w:fldChar w:fldCharType="end"/>
            </w:r>
          </w:hyperlink>
        </w:p>
        <w:p w14:paraId="4DB32A71" w14:textId="2C722339" w:rsidR="0060751A" w:rsidRDefault="006A1EED">
          <w:pPr>
            <w:pStyle w:val="Indholdsfortegnelse1"/>
            <w:tabs>
              <w:tab w:val="right" w:leader="dot" w:pos="9628"/>
            </w:tabs>
            <w:rPr>
              <w:rFonts w:eastAsiaTheme="minorEastAsia"/>
              <w:noProof/>
              <w:color w:val="auto"/>
              <w:sz w:val="22"/>
              <w:lang w:eastAsia="da-DK"/>
            </w:rPr>
          </w:pPr>
          <w:hyperlink w:anchor="_Toc504037611" w:history="1">
            <w:r w:rsidR="0060751A" w:rsidRPr="00E0394B">
              <w:rPr>
                <w:rStyle w:val="Hyperlink"/>
                <w:rFonts w:cstheme="minorHAnsi"/>
                <w:noProof/>
              </w:rPr>
              <w:t>[</w:t>
            </w:r>
            <w:r w:rsidR="0060751A" w:rsidRPr="00E0394B">
              <w:rPr>
                <w:rStyle w:val="Hyperlink"/>
                <w:rFonts w:cstheme="minorHAnsi"/>
                <w:noProof/>
                <w:highlight w:val="green"/>
              </w:rPr>
              <w:t>Her beskriver Kunden udførligt de typer af behandling, som Leverandøren skal udføre, herunder processer, varigheden og karakteren af behandlingen.</w:t>
            </w:r>
            <w:r w:rsidR="0060751A" w:rsidRPr="00E0394B">
              <w:rPr>
                <w:rStyle w:val="Hyperlink"/>
                <w:rFonts w:cstheme="minorHAnsi"/>
                <w:noProof/>
              </w:rPr>
              <w:t>]</w:t>
            </w:r>
            <w:r w:rsidR="0060751A">
              <w:rPr>
                <w:noProof/>
                <w:webHidden/>
              </w:rPr>
              <w:tab/>
            </w:r>
            <w:r w:rsidR="0060751A">
              <w:rPr>
                <w:noProof/>
                <w:webHidden/>
              </w:rPr>
              <w:fldChar w:fldCharType="begin"/>
            </w:r>
            <w:r w:rsidR="0060751A">
              <w:rPr>
                <w:noProof/>
                <w:webHidden/>
              </w:rPr>
              <w:instrText xml:space="preserve"> PAGEREF _Toc504037611 \h </w:instrText>
            </w:r>
            <w:r w:rsidR="0060751A">
              <w:rPr>
                <w:noProof/>
                <w:webHidden/>
              </w:rPr>
            </w:r>
            <w:r w:rsidR="0060751A">
              <w:rPr>
                <w:noProof/>
                <w:webHidden/>
              </w:rPr>
              <w:fldChar w:fldCharType="separate"/>
            </w:r>
            <w:r w:rsidR="00144CAA">
              <w:rPr>
                <w:noProof/>
                <w:webHidden/>
              </w:rPr>
              <w:t>14</w:t>
            </w:r>
            <w:r w:rsidR="0060751A">
              <w:rPr>
                <w:noProof/>
                <w:webHidden/>
              </w:rPr>
              <w:fldChar w:fldCharType="end"/>
            </w:r>
          </w:hyperlink>
        </w:p>
        <w:p w14:paraId="6D701DB2" w14:textId="61372971" w:rsidR="0060751A" w:rsidRDefault="006A1EED">
          <w:pPr>
            <w:pStyle w:val="Indholdsfortegnelse2"/>
            <w:tabs>
              <w:tab w:val="left" w:pos="799"/>
              <w:tab w:val="right" w:leader="dot" w:pos="9628"/>
            </w:tabs>
            <w:rPr>
              <w:rFonts w:eastAsiaTheme="minorEastAsia"/>
              <w:noProof/>
              <w:color w:val="auto"/>
              <w:sz w:val="22"/>
              <w:lang w:eastAsia="da-DK"/>
            </w:rPr>
          </w:pPr>
          <w:hyperlink w:anchor="_Toc504037612" w:history="1">
            <w:r w:rsidR="0060751A" w:rsidRPr="00E0394B">
              <w:rPr>
                <w:rStyle w:val="Hyperlink"/>
                <w:rFonts w:cstheme="minorHAnsi"/>
                <w:noProof/>
              </w:rPr>
              <w:t>1.3</w:t>
            </w:r>
            <w:r w:rsidR="0060751A">
              <w:rPr>
                <w:rFonts w:eastAsiaTheme="minorEastAsia"/>
                <w:noProof/>
                <w:color w:val="auto"/>
                <w:sz w:val="22"/>
                <w:lang w:eastAsia="da-DK"/>
              </w:rPr>
              <w:tab/>
            </w:r>
            <w:r w:rsidR="0060751A" w:rsidRPr="00E0394B">
              <w:rPr>
                <w:rStyle w:val="Hyperlink"/>
                <w:rFonts w:cstheme="minorHAnsi"/>
                <w:noProof/>
              </w:rPr>
              <w:t>Typen af personoplysninger</w:t>
            </w:r>
            <w:r w:rsidR="0060751A">
              <w:rPr>
                <w:noProof/>
                <w:webHidden/>
              </w:rPr>
              <w:tab/>
            </w:r>
            <w:r w:rsidR="0060751A">
              <w:rPr>
                <w:noProof/>
                <w:webHidden/>
              </w:rPr>
              <w:fldChar w:fldCharType="begin"/>
            </w:r>
            <w:r w:rsidR="0060751A">
              <w:rPr>
                <w:noProof/>
                <w:webHidden/>
              </w:rPr>
              <w:instrText xml:space="preserve"> PAGEREF _Toc504037612 \h </w:instrText>
            </w:r>
            <w:r w:rsidR="0060751A">
              <w:rPr>
                <w:noProof/>
                <w:webHidden/>
              </w:rPr>
            </w:r>
            <w:r w:rsidR="0060751A">
              <w:rPr>
                <w:noProof/>
                <w:webHidden/>
              </w:rPr>
              <w:fldChar w:fldCharType="separate"/>
            </w:r>
            <w:r w:rsidR="00144CAA">
              <w:rPr>
                <w:noProof/>
                <w:webHidden/>
              </w:rPr>
              <w:t>14</w:t>
            </w:r>
            <w:r w:rsidR="0060751A">
              <w:rPr>
                <w:noProof/>
                <w:webHidden/>
              </w:rPr>
              <w:fldChar w:fldCharType="end"/>
            </w:r>
          </w:hyperlink>
        </w:p>
        <w:p w14:paraId="01301E0B" w14:textId="05F9ED5B" w:rsidR="0060751A" w:rsidRDefault="006A1EED">
          <w:pPr>
            <w:pStyle w:val="Indholdsfortegnelse2"/>
            <w:tabs>
              <w:tab w:val="left" w:pos="799"/>
              <w:tab w:val="right" w:leader="dot" w:pos="9628"/>
            </w:tabs>
            <w:rPr>
              <w:rFonts w:eastAsiaTheme="minorEastAsia"/>
              <w:noProof/>
              <w:color w:val="auto"/>
              <w:sz w:val="22"/>
              <w:lang w:eastAsia="da-DK"/>
            </w:rPr>
          </w:pPr>
          <w:hyperlink w:anchor="_Toc504037613" w:history="1">
            <w:r w:rsidR="0060751A" w:rsidRPr="00E0394B">
              <w:rPr>
                <w:rStyle w:val="Hyperlink"/>
                <w:rFonts w:cstheme="minorHAnsi"/>
                <w:noProof/>
              </w:rPr>
              <w:t>1.4</w:t>
            </w:r>
            <w:r w:rsidR="0060751A">
              <w:rPr>
                <w:rFonts w:eastAsiaTheme="minorEastAsia"/>
                <w:noProof/>
                <w:color w:val="auto"/>
                <w:sz w:val="22"/>
                <w:lang w:eastAsia="da-DK"/>
              </w:rPr>
              <w:tab/>
            </w:r>
            <w:r w:rsidR="0060751A" w:rsidRPr="00E0394B">
              <w:rPr>
                <w:rStyle w:val="Hyperlink"/>
                <w:rFonts w:cstheme="minorHAnsi"/>
                <w:noProof/>
              </w:rPr>
              <w:t>Kategorier af registrerede</w:t>
            </w:r>
            <w:r w:rsidR="0060751A">
              <w:rPr>
                <w:noProof/>
                <w:webHidden/>
              </w:rPr>
              <w:tab/>
            </w:r>
            <w:r w:rsidR="0060751A">
              <w:rPr>
                <w:noProof/>
                <w:webHidden/>
              </w:rPr>
              <w:fldChar w:fldCharType="begin"/>
            </w:r>
            <w:r w:rsidR="0060751A">
              <w:rPr>
                <w:noProof/>
                <w:webHidden/>
              </w:rPr>
              <w:instrText xml:space="preserve"> PAGEREF _Toc504037613 \h </w:instrText>
            </w:r>
            <w:r w:rsidR="0060751A">
              <w:rPr>
                <w:noProof/>
                <w:webHidden/>
              </w:rPr>
            </w:r>
            <w:r w:rsidR="0060751A">
              <w:rPr>
                <w:noProof/>
                <w:webHidden/>
              </w:rPr>
              <w:fldChar w:fldCharType="separate"/>
            </w:r>
            <w:r w:rsidR="00144CAA">
              <w:rPr>
                <w:noProof/>
                <w:webHidden/>
              </w:rPr>
              <w:t>15</w:t>
            </w:r>
            <w:r w:rsidR="0060751A">
              <w:rPr>
                <w:noProof/>
                <w:webHidden/>
              </w:rPr>
              <w:fldChar w:fldCharType="end"/>
            </w:r>
          </w:hyperlink>
        </w:p>
        <w:p w14:paraId="2DFD4086" w14:textId="65EF7DD3" w:rsidR="0060751A" w:rsidRDefault="006A1EED">
          <w:pPr>
            <w:pStyle w:val="Indholdsfortegnelse2"/>
            <w:tabs>
              <w:tab w:val="right" w:leader="dot" w:pos="9628"/>
            </w:tabs>
            <w:rPr>
              <w:rFonts w:eastAsiaTheme="minorEastAsia"/>
              <w:noProof/>
              <w:color w:val="auto"/>
              <w:sz w:val="22"/>
              <w:lang w:eastAsia="da-DK"/>
            </w:rPr>
          </w:pPr>
          <w:hyperlink w:anchor="_Toc504037614" w:history="1">
            <w:r w:rsidR="0060751A" w:rsidRPr="00E0394B">
              <w:rPr>
                <w:rStyle w:val="Hyperlink"/>
                <w:rFonts w:cstheme="minorHAnsi"/>
                <w:noProof/>
              </w:rPr>
              <w:t>Der behandles oplysninger om følgende kategorier af registrerede (f.eks. borgere, elever, kontanthjælpsmodtagere m.m.):</w:t>
            </w:r>
            <w:r w:rsidR="0060751A">
              <w:rPr>
                <w:noProof/>
                <w:webHidden/>
              </w:rPr>
              <w:tab/>
            </w:r>
            <w:r w:rsidR="0060751A">
              <w:rPr>
                <w:noProof/>
                <w:webHidden/>
              </w:rPr>
              <w:fldChar w:fldCharType="begin"/>
            </w:r>
            <w:r w:rsidR="0060751A">
              <w:rPr>
                <w:noProof/>
                <w:webHidden/>
              </w:rPr>
              <w:instrText xml:space="preserve"> PAGEREF _Toc504037614 \h </w:instrText>
            </w:r>
            <w:r w:rsidR="0060751A">
              <w:rPr>
                <w:noProof/>
                <w:webHidden/>
              </w:rPr>
            </w:r>
            <w:r w:rsidR="0060751A">
              <w:rPr>
                <w:noProof/>
                <w:webHidden/>
              </w:rPr>
              <w:fldChar w:fldCharType="separate"/>
            </w:r>
            <w:r w:rsidR="00144CAA">
              <w:rPr>
                <w:noProof/>
                <w:webHidden/>
              </w:rPr>
              <w:t>15</w:t>
            </w:r>
            <w:r w:rsidR="0060751A">
              <w:rPr>
                <w:noProof/>
                <w:webHidden/>
              </w:rPr>
              <w:fldChar w:fldCharType="end"/>
            </w:r>
          </w:hyperlink>
        </w:p>
        <w:p w14:paraId="67A114D1" w14:textId="344BD831" w:rsidR="0060751A" w:rsidRDefault="006A1EED">
          <w:pPr>
            <w:pStyle w:val="Indholdsfortegnelse2"/>
            <w:tabs>
              <w:tab w:val="left" w:pos="799"/>
              <w:tab w:val="right" w:leader="dot" w:pos="9628"/>
            </w:tabs>
            <w:rPr>
              <w:rFonts w:eastAsiaTheme="minorEastAsia"/>
              <w:noProof/>
              <w:color w:val="auto"/>
              <w:sz w:val="22"/>
              <w:lang w:eastAsia="da-DK"/>
            </w:rPr>
          </w:pPr>
          <w:hyperlink w:anchor="_Toc504037615" w:history="1">
            <w:r w:rsidR="0060751A" w:rsidRPr="00E0394B">
              <w:rPr>
                <w:rStyle w:val="Hyperlink"/>
                <w:rFonts w:cstheme="minorHAnsi"/>
                <w:noProof/>
              </w:rPr>
              <w:t>1.5</w:t>
            </w:r>
            <w:r w:rsidR="0060751A">
              <w:rPr>
                <w:rFonts w:eastAsiaTheme="minorEastAsia"/>
                <w:noProof/>
                <w:color w:val="auto"/>
                <w:sz w:val="22"/>
                <w:lang w:eastAsia="da-DK"/>
              </w:rPr>
              <w:tab/>
            </w:r>
            <w:r w:rsidR="0060751A" w:rsidRPr="00E0394B">
              <w:rPr>
                <w:rStyle w:val="Hyperlink"/>
                <w:rFonts w:cstheme="minorHAnsi"/>
                <w:noProof/>
              </w:rPr>
              <w:t>Tredjelande (ikke EU-medlemslande)</w:t>
            </w:r>
            <w:r w:rsidR="0060751A">
              <w:rPr>
                <w:noProof/>
                <w:webHidden/>
              </w:rPr>
              <w:tab/>
            </w:r>
            <w:r w:rsidR="0060751A">
              <w:rPr>
                <w:noProof/>
                <w:webHidden/>
              </w:rPr>
              <w:fldChar w:fldCharType="begin"/>
            </w:r>
            <w:r w:rsidR="0060751A">
              <w:rPr>
                <w:noProof/>
                <w:webHidden/>
              </w:rPr>
              <w:instrText xml:space="preserve"> PAGEREF _Toc504037615 \h </w:instrText>
            </w:r>
            <w:r w:rsidR="0060751A">
              <w:rPr>
                <w:noProof/>
                <w:webHidden/>
              </w:rPr>
            </w:r>
            <w:r w:rsidR="0060751A">
              <w:rPr>
                <w:noProof/>
                <w:webHidden/>
              </w:rPr>
              <w:fldChar w:fldCharType="separate"/>
            </w:r>
            <w:r w:rsidR="00144CAA">
              <w:rPr>
                <w:noProof/>
                <w:webHidden/>
              </w:rPr>
              <w:t>15</w:t>
            </w:r>
            <w:r w:rsidR="0060751A">
              <w:rPr>
                <w:noProof/>
                <w:webHidden/>
              </w:rPr>
              <w:fldChar w:fldCharType="end"/>
            </w:r>
          </w:hyperlink>
        </w:p>
        <w:p w14:paraId="43CAD3F8" w14:textId="13DE86C4" w:rsidR="0050654F" w:rsidRDefault="00732509" w:rsidP="008E32BB">
          <w:pPr>
            <w:rPr>
              <w:b/>
              <w:bCs/>
            </w:rPr>
          </w:pPr>
          <w:r w:rsidRPr="007538CE">
            <w:rPr>
              <w:b/>
              <w:bCs/>
              <w:noProof/>
            </w:rPr>
            <w:fldChar w:fldCharType="end"/>
          </w:r>
        </w:p>
      </w:sdtContent>
    </w:sdt>
    <w:bookmarkStart w:id="0" w:name="_Toc496010942" w:displacedByCustomXml="prev"/>
    <w:bookmarkEnd w:id="0" w:displacedByCustomXml="prev"/>
    <w:bookmarkStart w:id="1" w:name="_Toc495161725" w:displacedByCustomXml="prev"/>
    <w:bookmarkEnd w:id="1" w:displacedByCustomXml="prev"/>
    <w:p w14:paraId="5732B4C0" w14:textId="77777777" w:rsidR="0050654F" w:rsidRDefault="0050654F" w:rsidP="0050654F">
      <w:pPr>
        <w:spacing w:after="200" w:line="276" w:lineRule="auto"/>
        <w:rPr>
          <w:rFonts w:cstheme="minorHAnsi"/>
          <w:szCs w:val="19"/>
        </w:rPr>
      </w:pPr>
    </w:p>
    <w:p w14:paraId="4F4D0131" w14:textId="77777777" w:rsidR="0050654F" w:rsidRDefault="0050654F" w:rsidP="0050654F">
      <w:pPr>
        <w:spacing w:after="200" w:line="276" w:lineRule="auto"/>
        <w:rPr>
          <w:rFonts w:cstheme="minorHAnsi"/>
          <w:szCs w:val="19"/>
        </w:rPr>
      </w:pPr>
    </w:p>
    <w:tbl>
      <w:tblPr>
        <w:tblStyle w:val="Tabel-Gitter"/>
        <w:tblpPr w:leftFromText="141" w:rightFromText="141" w:vertAnchor="text" w:horzAnchor="margin" w:tblpXSpec="center" w:tblpY="241"/>
        <w:tblW w:w="8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07"/>
      </w:tblGrid>
      <w:tr w:rsidR="003730E5" w:rsidRPr="0050654F" w14:paraId="1124CECB" w14:textId="77777777" w:rsidTr="003730E5">
        <w:trPr>
          <w:cantSplit/>
          <w:trHeight w:val="2054"/>
        </w:trPr>
        <w:tc>
          <w:tcPr>
            <w:tcW w:w="8207" w:type="dxa"/>
          </w:tcPr>
          <w:p w14:paraId="58338DAA" w14:textId="77777777" w:rsidR="003730E5" w:rsidRPr="0050654F" w:rsidRDefault="003730E5" w:rsidP="003730E5">
            <w:pPr>
              <w:pStyle w:val="NotatTitel"/>
              <w:pageBreakBefore/>
            </w:pPr>
          </w:p>
          <w:p w14:paraId="4CCE9CEE" w14:textId="77777777" w:rsidR="003730E5" w:rsidRDefault="003730E5" w:rsidP="003730E5">
            <w:pPr>
              <w:pStyle w:val="NotatUndertitel"/>
              <w:pageBreakBefore/>
              <w:jc w:val="center"/>
            </w:pPr>
            <w:r>
              <w:t>SKABELON FOR DATABEHANDLERAFTALER</w:t>
            </w:r>
          </w:p>
          <w:p w14:paraId="2D673F10" w14:textId="77777777" w:rsidR="003730E5" w:rsidRDefault="003730E5" w:rsidP="003730E5">
            <w:pPr>
              <w:pStyle w:val="NotatUndertitel"/>
              <w:pageBreakBefore/>
              <w:jc w:val="center"/>
            </w:pPr>
            <w:r>
              <w:t>MELLEM</w:t>
            </w:r>
          </w:p>
          <w:p w14:paraId="6CEB122A" w14:textId="77777777" w:rsidR="003730E5" w:rsidRPr="0050654F" w:rsidRDefault="003730E5" w:rsidP="003730E5">
            <w:pPr>
              <w:pStyle w:val="NotatUndertitel"/>
              <w:pageBreakBefore/>
              <w:jc w:val="center"/>
            </w:pPr>
            <w:r>
              <w:t>KUNDER OG IT-LEVERANDØRER</w:t>
            </w:r>
          </w:p>
        </w:tc>
      </w:tr>
    </w:tbl>
    <w:p w14:paraId="4C1E0D33" w14:textId="77777777" w:rsidR="0050654F" w:rsidRDefault="0050654F" w:rsidP="0050654F">
      <w:pPr>
        <w:spacing w:after="200" w:line="276" w:lineRule="auto"/>
        <w:rPr>
          <w:rFonts w:cstheme="minorHAnsi"/>
          <w:szCs w:val="19"/>
        </w:rPr>
      </w:pPr>
    </w:p>
    <w:p w14:paraId="37ED33FF" w14:textId="77777777" w:rsidR="0050654F" w:rsidRDefault="0050654F" w:rsidP="0050654F">
      <w:pPr>
        <w:spacing w:after="120"/>
        <w:rPr>
          <w:rFonts w:cstheme="minorHAnsi"/>
          <w:szCs w:val="19"/>
        </w:rPr>
      </w:pPr>
    </w:p>
    <w:p w14:paraId="21F088A4" w14:textId="77777777" w:rsidR="0050654F" w:rsidRDefault="0050654F" w:rsidP="0050654F">
      <w:pPr>
        <w:spacing w:after="120"/>
        <w:rPr>
          <w:rFonts w:cstheme="minorHAnsi"/>
          <w:szCs w:val="19"/>
        </w:rPr>
      </w:pPr>
    </w:p>
    <w:p w14:paraId="23B6CE9A" w14:textId="77777777" w:rsidR="0050654F" w:rsidRDefault="0050654F" w:rsidP="0050654F">
      <w:pPr>
        <w:spacing w:after="120"/>
        <w:rPr>
          <w:rFonts w:cstheme="minorHAnsi"/>
          <w:szCs w:val="19"/>
        </w:rPr>
      </w:pPr>
    </w:p>
    <w:p w14:paraId="3720A750" w14:textId="77777777" w:rsidR="0050654F" w:rsidRDefault="0050654F" w:rsidP="0050654F">
      <w:pPr>
        <w:spacing w:after="120"/>
        <w:rPr>
          <w:rFonts w:cstheme="minorHAnsi"/>
          <w:szCs w:val="19"/>
        </w:rPr>
      </w:pPr>
    </w:p>
    <w:p w14:paraId="7ABF78D5" w14:textId="77777777" w:rsidR="0050654F" w:rsidRDefault="0050654F" w:rsidP="0050654F">
      <w:pPr>
        <w:spacing w:after="120"/>
        <w:rPr>
          <w:rFonts w:cstheme="minorHAnsi"/>
          <w:szCs w:val="19"/>
        </w:rPr>
      </w:pPr>
    </w:p>
    <w:p w14:paraId="1E8B7C3E" w14:textId="77777777" w:rsidR="0050654F" w:rsidRDefault="0050654F" w:rsidP="0050654F">
      <w:pPr>
        <w:spacing w:after="120"/>
        <w:rPr>
          <w:rFonts w:cstheme="minorHAnsi"/>
          <w:szCs w:val="19"/>
        </w:rPr>
      </w:pPr>
    </w:p>
    <w:p w14:paraId="682A098C" w14:textId="77777777" w:rsidR="0050654F" w:rsidRDefault="0050654F" w:rsidP="0050654F">
      <w:pPr>
        <w:spacing w:after="120"/>
        <w:rPr>
          <w:rFonts w:cstheme="minorHAnsi"/>
          <w:szCs w:val="19"/>
        </w:rPr>
      </w:pPr>
    </w:p>
    <w:p w14:paraId="2FBD3473" w14:textId="77777777" w:rsidR="0050654F" w:rsidRDefault="0050654F" w:rsidP="0050654F">
      <w:pPr>
        <w:spacing w:after="120"/>
        <w:rPr>
          <w:rFonts w:cstheme="minorHAnsi"/>
          <w:szCs w:val="19"/>
        </w:rPr>
      </w:pPr>
    </w:p>
    <w:p w14:paraId="0891EB89" w14:textId="77777777" w:rsidR="0050654F" w:rsidRPr="005653BE" w:rsidRDefault="0050654F" w:rsidP="0050654F">
      <w:pPr>
        <w:spacing w:after="200" w:line="276" w:lineRule="auto"/>
        <w:rPr>
          <w:rFonts w:cstheme="minorHAnsi"/>
          <w:szCs w:val="20"/>
        </w:rPr>
      </w:pPr>
      <w:r>
        <w:rPr>
          <w:noProof/>
          <w:lang w:eastAsia="da-DK"/>
        </w:rPr>
        <mc:AlternateContent>
          <mc:Choice Requires="wps">
            <w:drawing>
              <wp:anchor distT="0" distB="0" distL="114300" distR="114300" simplePos="0" relativeHeight="251664896" behindDoc="0" locked="0" layoutInCell="1" allowOverlap="1" wp14:anchorId="25C54A25" wp14:editId="1CBA3F44">
                <wp:simplePos x="0" y="0"/>
                <wp:positionH relativeFrom="column">
                  <wp:posOffset>0</wp:posOffset>
                </wp:positionH>
                <wp:positionV relativeFrom="paragraph">
                  <wp:posOffset>0</wp:posOffset>
                </wp:positionV>
                <wp:extent cx="1828800" cy="1828800"/>
                <wp:effectExtent l="0" t="0" r="0" b="0"/>
                <wp:wrapSquare wrapText="bothSides"/>
                <wp:docPr id="1" name="Tekstfelt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AB57BED" w14:textId="77777777" w:rsidR="0075791E" w:rsidRPr="005653BE" w:rsidRDefault="0075791E" w:rsidP="0050654F">
                            <w:pPr>
                              <w:rPr>
                                <w:rFonts w:cstheme="minorHAnsi"/>
                                <w:b/>
                                <w:szCs w:val="20"/>
                              </w:rPr>
                            </w:pPr>
                            <w:r>
                              <w:rPr>
                                <w:rFonts w:cstheme="minorHAnsi"/>
                                <w:b/>
                                <w:szCs w:val="20"/>
                              </w:rPr>
                              <w:t>Vejledning til brug af skabelonen</w:t>
                            </w:r>
                          </w:p>
                          <w:p w14:paraId="2F6010FC" w14:textId="77777777" w:rsidR="0075791E" w:rsidRPr="005653BE" w:rsidRDefault="0075791E" w:rsidP="0050654F">
                            <w:pPr>
                              <w:pStyle w:val="Listeafsnit"/>
                              <w:numPr>
                                <w:ilvl w:val="0"/>
                                <w:numId w:val="24"/>
                              </w:numPr>
                              <w:spacing w:after="120" w:line="360" w:lineRule="auto"/>
                              <w:jc w:val="left"/>
                              <w:rPr>
                                <w:rFonts w:cstheme="minorHAnsi"/>
                                <w:szCs w:val="20"/>
                              </w:rPr>
                            </w:pPr>
                            <w:r>
                              <w:rPr>
                                <w:rFonts w:cstheme="minorHAnsi"/>
                                <w:szCs w:val="20"/>
                              </w:rPr>
                              <w:t xml:space="preserve">Tekst, der er sat i </w:t>
                            </w:r>
                            <w:proofErr w:type="gramStart"/>
                            <w:r>
                              <w:rPr>
                                <w:rFonts w:cstheme="minorHAnsi"/>
                                <w:szCs w:val="20"/>
                              </w:rPr>
                              <w:t>[ ]</w:t>
                            </w:r>
                            <w:proofErr w:type="gramEnd"/>
                            <w:r>
                              <w:rPr>
                                <w:rFonts w:cstheme="minorHAnsi"/>
                                <w:szCs w:val="20"/>
                              </w:rPr>
                              <w:t xml:space="preserve"> og </w:t>
                            </w:r>
                            <w:r w:rsidRPr="005653BE">
                              <w:rPr>
                                <w:rFonts w:cstheme="minorHAnsi"/>
                                <w:szCs w:val="20"/>
                              </w:rPr>
                              <w:t xml:space="preserve">markeret med </w:t>
                            </w:r>
                            <w:r w:rsidRPr="004717A0">
                              <w:rPr>
                                <w:rFonts w:cstheme="minorHAnsi"/>
                                <w:szCs w:val="20"/>
                                <w:highlight w:val="yellow"/>
                              </w:rPr>
                              <w:t>gul</w:t>
                            </w:r>
                            <w:r w:rsidRPr="005653BE">
                              <w:rPr>
                                <w:rFonts w:cstheme="minorHAnsi"/>
                                <w:szCs w:val="20"/>
                              </w:rPr>
                              <w:t xml:space="preserve"> er aftaletekst, som </w:t>
                            </w:r>
                            <w:r>
                              <w:rPr>
                                <w:rFonts w:cstheme="minorHAnsi"/>
                                <w:szCs w:val="20"/>
                              </w:rPr>
                              <w:t>ikke er lovkrav i forhold til indholdet i en databehandleraftale, og som kunden</w:t>
                            </w:r>
                            <w:r w:rsidRPr="005653BE">
                              <w:rPr>
                                <w:rFonts w:cstheme="minorHAnsi"/>
                                <w:szCs w:val="20"/>
                              </w:rPr>
                              <w:t xml:space="preserve"> </w:t>
                            </w:r>
                            <w:r>
                              <w:rPr>
                                <w:rFonts w:cstheme="minorHAnsi"/>
                                <w:szCs w:val="20"/>
                              </w:rPr>
                              <w:t>skal overveje om skal være en del af Aftalen.</w:t>
                            </w:r>
                          </w:p>
                          <w:p w14:paraId="13785DE1" w14:textId="77777777" w:rsidR="0075791E" w:rsidRDefault="0075791E" w:rsidP="0050654F">
                            <w:pPr>
                              <w:pStyle w:val="Listeafsnit"/>
                              <w:numPr>
                                <w:ilvl w:val="0"/>
                                <w:numId w:val="24"/>
                              </w:numPr>
                              <w:spacing w:after="120" w:line="360" w:lineRule="auto"/>
                              <w:jc w:val="left"/>
                              <w:rPr>
                                <w:rFonts w:cstheme="minorHAnsi"/>
                                <w:szCs w:val="20"/>
                              </w:rPr>
                            </w:pPr>
                            <w:r>
                              <w:rPr>
                                <w:rFonts w:cstheme="minorHAnsi"/>
                                <w:szCs w:val="20"/>
                              </w:rPr>
                              <w:t xml:space="preserve">Tekst, der er sat i </w:t>
                            </w:r>
                            <w:proofErr w:type="gramStart"/>
                            <w:r>
                              <w:rPr>
                                <w:rFonts w:cstheme="minorHAnsi"/>
                                <w:szCs w:val="20"/>
                              </w:rPr>
                              <w:t>[ ]</w:t>
                            </w:r>
                            <w:proofErr w:type="gramEnd"/>
                            <w:r>
                              <w:rPr>
                                <w:rFonts w:cstheme="minorHAnsi"/>
                                <w:szCs w:val="20"/>
                              </w:rPr>
                              <w:t xml:space="preserve"> og markeret med </w:t>
                            </w:r>
                            <w:r w:rsidRPr="00702D0C">
                              <w:rPr>
                                <w:rFonts w:cstheme="minorHAnsi"/>
                                <w:szCs w:val="20"/>
                                <w:highlight w:val="green"/>
                              </w:rPr>
                              <w:t>g</w:t>
                            </w:r>
                            <w:r>
                              <w:rPr>
                                <w:rFonts w:cstheme="minorHAnsi"/>
                                <w:szCs w:val="20"/>
                                <w:highlight w:val="green"/>
                              </w:rPr>
                              <w:t>røn</w:t>
                            </w:r>
                            <w:r>
                              <w:rPr>
                                <w:rFonts w:cstheme="minorHAnsi"/>
                                <w:szCs w:val="20"/>
                              </w:rPr>
                              <w:t xml:space="preserve"> angiver, at der skal udfyldes med f.eks. en tidsangivelse.</w:t>
                            </w:r>
                          </w:p>
                          <w:p w14:paraId="6911E73C" w14:textId="29FFE893" w:rsidR="0075791E" w:rsidRPr="00A844F1" w:rsidRDefault="00E47A1C" w:rsidP="0050654F">
                            <w:pPr>
                              <w:pStyle w:val="Listeafsnit"/>
                              <w:numPr>
                                <w:ilvl w:val="0"/>
                                <w:numId w:val="24"/>
                              </w:numPr>
                              <w:spacing w:after="120" w:line="360" w:lineRule="auto"/>
                              <w:jc w:val="left"/>
                              <w:rPr>
                                <w:rFonts w:cstheme="minorHAnsi"/>
                                <w:szCs w:val="20"/>
                              </w:rPr>
                            </w:pPr>
                            <w:r w:rsidDel="00E47A1C">
                              <w:rPr>
                                <w:rFonts w:cstheme="minorHAnsi"/>
                                <w:szCs w:val="20"/>
                              </w:rPr>
                              <w:t xml:space="preserve"> </w:t>
                            </w:r>
                            <w:r w:rsidR="0075791E" w:rsidRPr="00A844F1">
                              <w:rPr>
                                <w:rFonts w:cstheme="minorHAnsi"/>
                                <w:szCs w:val="20"/>
                              </w:rPr>
                              <w:t xml:space="preserve">Tekst, der er </w:t>
                            </w:r>
                            <w:r w:rsidR="0075791E">
                              <w:rPr>
                                <w:rFonts w:cstheme="minorHAnsi"/>
                                <w:szCs w:val="20"/>
                              </w:rPr>
                              <w:t xml:space="preserve">skrevet i </w:t>
                            </w:r>
                            <w:r w:rsidR="0075791E" w:rsidRPr="00A844F1">
                              <w:rPr>
                                <w:rFonts w:cstheme="minorHAnsi"/>
                                <w:i/>
                                <w:szCs w:val="20"/>
                              </w:rPr>
                              <w:t>kursiv</w:t>
                            </w:r>
                            <w:r w:rsidR="0075791E" w:rsidRPr="00A844F1">
                              <w:rPr>
                                <w:rFonts w:cstheme="minorHAnsi"/>
                                <w:szCs w:val="20"/>
                              </w:rPr>
                              <w:t xml:space="preserve"> og sat i </w:t>
                            </w:r>
                            <w:proofErr w:type="gramStart"/>
                            <w:r w:rsidR="0075791E" w:rsidRPr="00A844F1">
                              <w:rPr>
                                <w:rFonts w:cstheme="minorHAnsi"/>
                                <w:szCs w:val="20"/>
                              </w:rPr>
                              <w:t>[ ]</w:t>
                            </w:r>
                            <w:proofErr w:type="gramEnd"/>
                            <w:r w:rsidR="0075791E">
                              <w:rPr>
                                <w:rFonts w:cstheme="minorHAnsi"/>
                                <w:szCs w:val="20"/>
                              </w:rPr>
                              <w:t>,</w:t>
                            </w:r>
                            <w:r w:rsidR="0075791E" w:rsidRPr="00A844F1">
                              <w:rPr>
                                <w:rFonts w:cstheme="minorHAnsi"/>
                                <w:szCs w:val="20"/>
                              </w:rPr>
                              <w:t xml:space="preserve"> er vejledende tekst.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5C54A25" id="Tekstfelt 1" o:spid="_x0000_s1028" type="#_x0000_t202" style="position:absolute;left:0;text-align:left;margin-left:0;margin-top:0;width:2in;height:2in;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" filled="f" strokeweight=".5pt">
                <v:textbox style="mso-fit-shape-to-text:t">
                  <w:txbxContent>
                    <w:p w14:paraId="4AB57BED" w14:textId="77777777" w:rsidR="0075791E" w:rsidRPr="005653BE" w:rsidRDefault="0075791E" w:rsidP="0050654F">
                      <w:pPr>
                        <w:rPr>
                          <w:rFonts w:cstheme="minorHAnsi"/>
                          <w:b/>
                          <w:szCs w:val="20"/>
                        </w:rPr>
                      </w:pPr>
                      <w:r>
                        <w:rPr>
                          <w:rFonts w:cstheme="minorHAnsi"/>
                          <w:b/>
                          <w:szCs w:val="20"/>
                        </w:rPr>
                        <w:t>Vejledning til brug af skabelonen</w:t>
                      </w:r>
                    </w:p>
                    <w:p w14:paraId="2F6010FC" w14:textId="77777777" w:rsidR="0075791E" w:rsidRPr="005653BE" w:rsidRDefault="0075791E" w:rsidP="0050654F">
                      <w:pPr>
                        <w:pStyle w:val="Listeafsnit"/>
                        <w:numPr>
                          <w:ilvl w:val="0"/>
                          <w:numId w:val="24"/>
                        </w:numPr>
                        <w:spacing w:after="120" w:line="360" w:lineRule="auto"/>
                        <w:jc w:val="left"/>
                        <w:rPr>
                          <w:rFonts w:cstheme="minorHAnsi"/>
                          <w:szCs w:val="20"/>
                        </w:rPr>
                      </w:pPr>
                      <w:r>
                        <w:rPr>
                          <w:rFonts w:cstheme="minorHAnsi"/>
                          <w:szCs w:val="20"/>
                        </w:rPr>
                        <w:t xml:space="preserve">Tekst, der er sat i </w:t>
                      </w:r>
                      <w:proofErr w:type="gramStart"/>
                      <w:r>
                        <w:rPr>
                          <w:rFonts w:cstheme="minorHAnsi"/>
                          <w:szCs w:val="20"/>
                        </w:rPr>
                        <w:t>[ ]</w:t>
                      </w:r>
                      <w:proofErr w:type="gramEnd"/>
                      <w:r>
                        <w:rPr>
                          <w:rFonts w:cstheme="minorHAnsi"/>
                          <w:szCs w:val="20"/>
                        </w:rPr>
                        <w:t xml:space="preserve"> og </w:t>
                      </w:r>
                      <w:r w:rsidRPr="005653BE">
                        <w:rPr>
                          <w:rFonts w:cstheme="minorHAnsi"/>
                          <w:szCs w:val="20"/>
                        </w:rPr>
                        <w:t xml:space="preserve">markeret med </w:t>
                      </w:r>
                      <w:r w:rsidRPr="004717A0">
                        <w:rPr>
                          <w:rFonts w:cstheme="minorHAnsi"/>
                          <w:szCs w:val="20"/>
                          <w:highlight w:val="yellow"/>
                        </w:rPr>
                        <w:t>gul</w:t>
                      </w:r>
                      <w:r w:rsidRPr="005653BE">
                        <w:rPr>
                          <w:rFonts w:cstheme="minorHAnsi"/>
                          <w:szCs w:val="20"/>
                        </w:rPr>
                        <w:t xml:space="preserve"> er aftaletekst, som </w:t>
                      </w:r>
                      <w:r>
                        <w:rPr>
                          <w:rFonts w:cstheme="minorHAnsi"/>
                          <w:szCs w:val="20"/>
                        </w:rPr>
                        <w:t>ikke er lovkrav i forhold til indholdet i en databehandleraftale, og som kunden</w:t>
                      </w:r>
                      <w:r w:rsidRPr="005653BE">
                        <w:rPr>
                          <w:rFonts w:cstheme="minorHAnsi"/>
                          <w:szCs w:val="20"/>
                        </w:rPr>
                        <w:t xml:space="preserve"> </w:t>
                      </w:r>
                      <w:r>
                        <w:rPr>
                          <w:rFonts w:cstheme="minorHAnsi"/>
                          <w:szCs w:val="20"/>
                        </w:rPr>
                        <w:t>skal overveje om skal være en del af Aftalen.</w:t>
                      </w:r>
                    </w:p>
                    <w:p w14:paraId="13785DE1" w14:textId="77777777" w:rsidR="0075791E" w:rsidRDefault="0075791E" w:rsidP="0050654F">
                      <w:pPr>
                        <w:pStyle w:val="Listeafsnit"/>
                        <w:numPr>
                          <w:ilvl w:val="0"/>
                          <w:numId w:val="24"/>
                        </w:numPr>
                        <w:spacing w:after="120" w:line="360" w:lineRule="auto"/>
                        <w:jc w:val="left"/>
                        <w:rPr>
                          <w:rFonts w:cstheme="minorHAnsi"/>
                          <w:szCs w:val="20"/>
                        </w:rPr>
                      </w:pPr>
                      <w:r>
                        <w:rPr>
                          <w:rFonts w:cstheme="minorHAnsi"/>
                          <w:szCs w:val="20"/>
                        </w:rPr>
                        <w:t xml:space="preserve">Tekst, der er sat i </w:t>
                      </w:r>
                      <w:proofErr w:type="gramStart"/>
                      <w:r>
                        <w:rPr>
                          <w:rFonts w:cstheme="minorHAnsi"/>
                          <w:szCs w:val="20"/>
                        </w:rPr>
                        <w:t>[ ]</w:t>
                      </w:r>
                      <w:proofErr w:type="gramEnd"/>
                      <w:r>
                        <w:rPr>
                          <w:rFonts w:cstheme="minorHAnsi"/>
                          <w:szCs w:val="20"/>
                        </w:rPr>
                        <w:t xml:space="preserve"> og markeret med </w:t>
                      </w:r>
                      <w:r w:rsidRPr="00702D0C">
                        <w:rPr>
                          <w:rFonts w:cstheme="minorHAnsi"/>
                          <w:szCs w:val="20"/>
                          <w:highlight w:val="green"/>
                        </w:rPr>
                        <w:t>g</w:t>
                      </w:r>
                      <w:r>
                        <w:rPr>
                          <w:rFonts w:cstheme="minorHAnsi"/>
                          <w:szCs w:val="20"/>
                          <w:highlight w:val="green"/>
                        </w:rPr>
                        <w:t>røn</w:t>
                      </w:r>
                      <w:r>
                        <w:rPr>
                          <w:rFonts w:cstheme="minorHAnsi"/>
                          <w:szCs w:val="20"/>
                        </w:rPr>
                        <w:t xml:space="preserve"> angiver, at der skal udfyldes med f.eks. en tidsangivelse.</w:t>
                      </w:r>
                    </w:p>
                    <w:p w14:paraId="6911E73C" w14:textId="29FFE893" w:rsidR="0075791E" w:rsidRPr="00A844F1" w:rsidRDefault="00E47A1C" w:rsidP="0050654F">
                      <w:pPr>
                        <w:pStyle w:val="Listeafsnit"/>
                        <w:numPr>
                          <w:ilvl w:val="0"/>
                          <w:numId w:val="24"/>
                        </w:numPr>
                        <w:spacing w:after="120" w:line="360" w:lineRule="auto"/>
                        <w:jc w:val="left"/>
                        <w:rPr>
                          <w:rFonts w:cstheme="minorHAnsi"/>
                          <w:szCs w:val="20"/>
                        </w:rPr>
                      </w:pPr>
                      <w:r w:rsidDel="00E47A1C">
                        <w:rPr>
                          <w:rFonts w:cstheme="minorHAnsi"/>
                          <w:szCs w:val="20"/>
                        </w:rPr>
                        <w:t xml:space="preserve"> </w:t>
                      </w:r>
                      <w:r w:rsidR="0075791E" w:rsidRPr="00A844F1">
                        <w:rPr>
                          <w:rFonts w:cstheme="minorHAnsi"/>
                          <w:szCs w:val="20"/>
                        </w:rPr>
                        <w:t xml:space="preserve">Tekst, der er </w:t>
                      </w:r>
                      <w:r w:rsidR="0075791E">
                        <w:rPr>
                          <w:rFonts w:cstheme="minorHAnsi"/>
                          <w:szCs w:val="20"/>
                        </w:rPr>
                        <w:t xml:space="preserve">skrevet i </w:t>
                      </w:r>
                      <w:r w:rsidR="0075791E" w:rsidRPr="00A844F1">
                        <w:rPr>
                          <w:rFonts w:cstheme="minorHAnsi"/>
                          <w:i/>
                          <w:szCs w:val="20"/>
                        </w:rPr>
                        <w:t>kursiv</w:t>
                      </w:r>
                      <w:r w:rsidR="0075791E" w:rsidRPr="00A844F1">
                        <w:rPr>
                          <w:rFonts w:cstheme="minorHAnsi"/>
                          <w:szCs w:val="20"/>
                        </w:rPr>
                        <w:t xml:space="preserve"> og sat i </w:t>
                      </w:r>
                      <w:proofErr w:type="gramStart"/>
                      <w:r w:rsidR="0075791E" w:rsidRPr="00A844F1">
                        <w:rPr>
                          <w:rFonts w:cstheme="minorHAnsi"/>
                          <w:szCs w:val="20"/>
                        </w:rPr>
                        <w:t>[ ]</w:t>
                      </w:r>
                      <w:proofErr w:type="gramEnd"/>
                      <w:r w:rsidR="0075791E">
                        <w:rPr>
                          <w:rFonts w:cstheme="minorHAnsi"/>
                          <w:szCs w:val="20"/>
                        </w:rPr>
                        <w:t>,</w:t>
                      </w:r>
                      <w:r w:rsidR="0075791E" w:rsidRPr="00A844F1">
                        <w:rPr>
                          <w:rFonts w:cstheme="minorHAnsi"/>
                          <w:szCs w:val="20"/>
                        </w:rPr>
                        <w:t xml:space="preserve"> er vejledende tekst. </w:t>
                      </w:r>
                    </w:p>
                  </w:txbxContent>
                </v:textbox>
                <w10:wrap type="square"/>
              </v:shape>
            </w:pict>
          </mc:Fallback>
        </mc:AlternateContent>
      </w:r>
    </w:p>
    <w:p w14:paraId="61058C62" w14:textId="77777777" w:rsidR="003730E5" w:rsidRDefault="003730E5" w:rsidP="003730E5">
      <w:pPr>
        <w:jc w:val="center"/>
        <w:rPr>
          <w:rFonts w:cstheme="minorHAnsi"/>
          <w:b/>
          <w:szCs w:val="19"/>
        </w:rPr>
      </w:pPr>
    </w:p>
    <w:p w14:paraId="2CE76C7C" w14:textId="77777777" w:rsidR="003730E5" w:rsidRDefault="003730E5" w:rsidP="003730E5">
      <w:pPr>
        <w:jc w:val="center"/>
        <w:rPr>
          <w:rFonts w:cstheme="minorHAnsi"/>
          <w:b/>
          <w:szCs w:val="19"/>
        </w:rPr>
      </w:pPr>
    </w:p>
    <w:p w14:paraId="4539A591" w14:textId="77777777" w:rsidR="003730E5" w:rsidRDefault="003730E5" w:rsidP="003730E5">
      <w:pPr>
        <w:jc w:val="center"/>
        <w:rPr>
          <w:rFonts w:cstheme="minorHAnsi"/>
          <w:b/>
          <w:szCs w:val="19"/>
        </w:rPr>
      </w:pPr>
    </w:p>
    <w:p w14:paraId="4F918151" w14:textId="77777777" w:rsidR="003730E5" w:rsidRPr="003730E5" w:rsidRDefault="0050654F" w:rsidP="003730E5">
      <w:pPr>
        <w:pageBreakBefore/>
        <w:jc w:val="center"/>
        <w:rPr>
          <w:rFonts w:cstheme="minorHAnsi"/>
          <w:szCs w:val="19"/>
        </w:rPr>
      </w:pPr>
      <w:r>
        <w:rPr>
          <w:rFonts w:cstheme="minorHAnsi"/>
          <w:b/>
          <w:szCs w:val="19"/>
        </w:rPr>
        <w:t>DATABEHANDLERAFTALE</w:t>
      </w:r>
      <w:r w:rsidR="003730E5">
        <w:rPr>
          <w:rFonts w:cstheme="minorHAnsi"/>
          <w:b/>
          <w:szCs w:val="19"/>
        </w:rPr>
        <w:br/>
      </w:r>
      <w:r w:rsidR="003730E5" w:rsidRPr="003730E5">
        <w:rPr>
          <w:rFonts w:cstheme="minorHAnsi"/>
          <w:szCs w:val="19"/>
        </w:rPr>
        <w:t>(herefter ”Aftalen”)</w:t>
      </w:r>
    </w:p>
    <w:p w14:paraId="1C1AF1DF" w14:textId="77777777" w:rsidR="0050654F" w:rsidRPr="00DF1252" w:rsidRDefault="0050654F" w:rsidP="0050654F">
      <w:pPr>
        <w:jc w:val="center"/>
        <w:rPr>
          <w:rFonts w:cstheme="minorHAnsi"/>
          <w:szCs w:val="19"/>
        </w:rPr>
      </w:pPr>
      <w:r w:rsidRPr="00DF1252">
        <w:rPr>
          <w:rFonts w:cstheme="minorHAnsi"/>
          <w:szCs w:val="19"/>
        </w:rPr>
        <w:t>Mellem</w:t>
      </w:r>
    </w:p>
    <w:p w14:paraId="50BDABA3" w14:textId="77777777" w:rsidR="0050654F" w:rsidRPr="003730E5" w:rsidRDefault="0050654F" w:rsidP="0050654F">
      <w:pPr>
        <w:spacing w:after="0"/>
        <w:jc w:val="center"/>
        <w:rPr>
          <w:rFonts w:cstheme="minorHAnsi"/>
          <w:b/>
          <w:szCs w:val="19"/>
          <w:highlight w:val="green"/>
        </w:rPr>
      </w:pPr>
      <w:r w:rsidRPr="003730E5">
        <w:rPr>
          <w:rFonts w:cstheme="minorHAnsi"/>
          <w:b/>
          <w:szCs w:val="19"/>
        </w:rPr>
        <w:t>[</w:t>
      </w:r>
      <w:r w:rsidR="003730E5" w:rsidRPr="003730E5">
        <w:rPr>
          <w:rFonts w:cstheme="minorHAnsi"/>
          <w:b/>
          <w:szCs w:val="19"/>
          <w:highlight w:val="green"/>
        </w:rPr>
        <w:t>Kundens navn</w:t>
      </w:r>
      <w:r w:rsidRPr="003730E5">
        <w:rPr>
          <w:rFonts w:cstheme="minorHAnsi"/>
          <w:b/>
          <w:szCs w:val="19"/>
        </w:rPr>
        <w:t>]</w:t>
      </w:r>
    </w:p>
    <w:p w14:paraId="176E6BD3" w14:textId="77777777" w:rsidR="0050654F" w:rsidRPr="00A844F1" w:rsidRDefault="0050654F" w:rsidP="0050654F">
      <w:pPr>
        <w:spacing w:after="0"/>
        <w:jc w:val="center"/>
        <w:rPr>
          <w:rFonts w:cstheme="minorHAnsi"/>
          <w:szCs w:val="19"/>
          <w:highlight w:val="green"/>
        </w:rPr>
      </w:pPr>
      <w:r w:rsidRPr="007812A5">
        <w:rPr>
          <w:rFonts w:cstheme="minorHAnsi"/>
          <w:szCs w:val="19"/>
        </w:rPr>
        <w:t>[</w:t>
      </w:r>
      <w:r w:rsidRPr="00A844F1">
        <w:rPr>
          <w:rFonts w:cstheme="minorHAnsi"/>
          <w:szCs w:val="19"/>
          <w:highlight w:val="green"/>
        </w:rPr>
        <w:t>adresse</w:t>
      </w:r>
      <w:r w:rsidRPr="007812A5">
        <w:rPr>
          <w:rFonts w:cstheme="minorHAnsi"/>
          <w:szCs w:val="19"/>
        </w:rPr>
        <w:t>]</w:t>
      </w:r>
    </w:p>
    <w:p w14:paraId="022B4ECE" w14:textId="77777777" w:rsidR="0050654F" w:rsidRPr="00A844F1" w:rsidRDefault="0050654F" w:rsidP="0050654F">
      <w:pPr>
        <w:spacing w:after="0"/>
        <w:jc w:val="center"/>
        <w:rPr>
          <w:rFonts w:cstheme="minorHAnsi"/>
          <w:szCs w:val="19"/>
          <w:highlight w:val="green"/>
        </w:rPr>
      </w:pPr>
      <w:r w:rsidRPr="007812A5">
        <w:rPr>
          <w:rFonts w:cstheme="minorHAnsi"/>
          <w:szCs w:val="19"/>
        </w:rPr>
        <w:t>[</w:t>
      </w:r>
      <w:r w:rsidRPr="00A844F1">
        <w:rPr>
          <w:rFonts w:cstheme="minorHAnsi"/>
          <w:szCs w:val="19"/>
          <w:highlight w:val="green"/>
        </w:rPr>
        <w:t>postnr. og by</w:t>
      </w:r>
      <w:r w:rsidRPr="007812A5">
        <w:rPr>
          <w:rFonts w:cstheme="minorHAnsi"/>
          <w:szCs w:val="19"/>
        </w:rPr>
        <w:t>]</w:t>
      </w:r>
    </w:p>
    <w:p w14:paraId="527ADD72" w14:textId="77777777" w:rsidR="0050654F" w:rsidRPr="00A844F1" w:rsidRDefault="0050654F" w:rsidP="0050654F">
      <w:pPr>
        <w:spacing w:after="0"/>
        <w:jc w:val="center"/>
        <w:rPr>
          <w:rFonts w:cstheme="minorHAnsi"/>
          <w:szCs w:val="19"/>
          <w:highlight w:val="green"/>
        </w:rPr>
      </w:pPr>
      <w:r w:rsidRPr="00A844F1">
        <w:rPr>
          <w:rFonts w:cstheme="minorHAnsi"/>
          <w:szCs w:val="19"/>
        </w:rPr>
        <w:t xml:space="preserve">CVR. nr.: </w:t>
      </w:r>
      <w:r w:rsidRPr="007812A5">
        <w:rPr>
          <w:rFonts w:cstheme="minorHAnsi"/>
          <w:szCs w:val="19"/>
        </w:rPr>
        <w:t>[</w:t>
      </w:r>
      <w:r w:rsidRPr="00A844F1">
        <w:rPr>
          <w:rFonts w:cstheme="minorHAnsi"/>
          <w:szCs w:val="19"/>
          <w:highlight w:val="green"/>
        </w:rPr>
        <w:t>XXXX</w:t>
      </w:r>
      <w:r w:rsidRPr="007812A5">
        <w:rPr>
          <w:rFonts w:cstheme="minorHAnsi"/>
          <w:szCs w:val="19"/>
        </w:rPr>
        <w:t>]</w:t>
      </w:r>
      <w:r w:rsidRPr="00A844F1">
        <w:rPr>
          <w:rFonts w:cstheme="minorHAnsi"/>
          <w:szCs w:val="19"/>
          <w:highlight w:val="green"/>
        </w:rPr>
        <w:t xml:space="preserve"> </w:t>
      </w:r>
    </w:p>
    <w:p w14:paraId="4E8E497D" w14:textId="77777777" w:rsidR="0050654F" w:rsidRPr="00A844F1" w:rsidRDefault="0050654F" w:rsidP="0050654F">
      <w:pPr>
        <w:spacing w:after="0"/>
        <w:jc w:val="center"/>
        <w:rPr>
          <w:rFonts w:cstheme="minorHAnsi"/>
          <w:szCs w:val="19"/>
        </w:rPr>
      </w:pPr>
      <w:r w:rsidRPr="00A844F1">
        <w:rPr>
          <w:rFonts w:cstheme="minorHAnsi"/>
          <w:szCs w:val="19"/>
        </w:rPr>
        <w:t>(herefter ”K</w:t>
      </w:r>
      <w:r>
        <w:rPr>
          <w:rFonts w:cstheme="minorHAnsi"/>
          <w:szCs w:val="19"/>
        </w:rPr>
        <w:t>unden</w:t>
      </w:r>
      <w:r w:rsidRPr="00A844F1">
        <w:rPr>
          <w:rFonts w:cstheme="minorHAnsi"/>
          <w:szCs w:val="19"/>
        </w:rPr>
        <w:t>”)</w:t>
      </w:r>
    </w:p>
    <w:p w14:paraId="43A6208B" w14:textId="77777777" w:rsidR="0050654F" w:rsidRPr="00AC215B" w:rsidRDefault="0050654F" w:rsidP="0050654F">
      <w:pPr>
        <w:spacing w:after="0"/>
        <w:jc w:val="center"/>
        <w:rPr>
          <w:rFonts w:cstheme="minorHAnsi"/>
          <w:szCs w:val="19"/>
        </w:rPr>
      </w:pPr>
    </w:p>
    <w:p w14:paraId="573B500F" w14:textId="77777777" w:rsidR="0050654F" w:rsidRPr="00AC215B" w:rsidRDefault="0050654F" w:rsidP="0050654F">
      <w:pPr>
        <w:jc w:val="center"/>
        <w:rPr>
          <w:rFonts w:cstheme="minorHAnsi"/>
          <w:szCs w:val="19"/>
        </w:rPr>
      </w:pPr>
      <w:r w:rsidRPr="00AC215B">
        <w:rPr>
          <w:rFonts w:cstheme="minorHAnsi"/>
          <w:szCs w:val="19"/>
        </w:rPr>
        <w:t>og</w:t>
      </w:r>
    </w:p>
    <w:p w14:paraId="197B27F1" w14:textId="77777777" w:rsidR="0050654F" w:rsidRPr="003730E5" w:rsidRDefault="0050654F" w:rsidP="0050654F">
      <w:pPr>
        <w:spacing w:after="0"/>
        <w:jc w:val="center"/>
        <w:rPr>
          <w:rFonts w:cstheme="minorHAnsi"/>
          <w:b/>
          <w:szCs w:val="19"/>
          <w:highlight w:val="green"/>
        </w:rPr>
      </w:pPr>
      <w:r w:rsidRPr="003730E5">
        <w:rPr>
          <w:rFonts w:cstheme="minorHAnsi"/>
          <w:b/>
          <w:szCs w:val="19"/>
        </w:rPr>
        <w:t>[</w:t>
      </w:r>
      <w:r w:rsidRPr="003730E5">
        <w:rPr>
          <w:rFonts w:cstheme="minorHAnsi"/>
          <w:b/>
          <w:szCs w:val="19"/>
          <w:highlight w:val="green"/>
        </w:rPr>
        <w:t>Leverandørens navn</w:t>
      </w:r>
      <w:r w:rsidRPr="003730E5">
        <w:rPr>
          <w:rFonts w:cstheme="minorHAnsi"/>
          <w:b/>
          <w:szCs w:val="19"/>
        </w:rPr>
        <w:t>]</w:t>
      </w:r>
    </w:p>
    <w:p w14:paraId="24B80FE2" w14:textId="77777777" w:rsidR="0050654F" w:rsidRPr="00A844F1" w:rsidRDefault="0050654F" w:rsidP="0050654F">
      <w:pPr>
        <w:spacing w:after="0"/>
        <w:jc w:val="center"/>
        <w:rPr>
          <w:rFonts w:cstheme="minorHAnsi"/>
          <w:szCs w:val="19"/>
          <w:highlight w:val="green"/>
        </w:rPr>
      </w:pPr>
      <w:r w:rsidRPr="007812A5">
        <w:rPr>
          <w:rFonts w:cstheme="minorHAnsi"/>
          <w:szCs w:val="19"/>
        </w:rPr>
        <w:t>[</w:t>
      </w:r>
      <w:r w:rsidRPr="00A844F1">
        <w:rPr>
          <w:rFonts w:cstheme="minorHAnsi"/>
          <w:szCs w:val="19"/>
          <w:highlight w:val="green"/>
        </w:rPr>
        <w:t>adresse</w:t>
      </w:r>
      <w:r w:rsidRPr="007812A5">
        <w:rPr>
          <w:rFonts w:cstheme="minorHAnsi"/>
          <w:szCs w:val="19"/>
        </w:rPr>
        <w:t>]</w:t>
      </w:r>
    </w:p>
    <w:p w14:paraId="444627F2" w14:textId="77777777" w:rsidR="0050654F" w:rsidRPr="00A844F1" w:rsidRDefault="0050654F" w:rsidP="0050654F">
      <w:pPr>
        <w:spacing w:after="0"/>
        <w:jc w:val="center"/>
        <w:rPr>
          <w:rFonts w:cstheme="minorHAnsi"/>
          <w:szCs w:val="19"/>
          <w:highlight w:val="green"/>
        </w:rPr>
      </w:pPr>
      <w:r w:rsidRPr="007812A5">
        <w:rPr>
          <w:rFonts w:cstheme="minorHAnsi"/>
          <w:szCs w:val="19"/>
        </w:rPr>
        <w:t>[</w:t>
      </w:r>
      <w:r w:rsidRPr="00A844F1">
        <w:rPr>
          <w:rFonts w:cstheme="minorHAnsi"/>
          <w:szCs w:val="19"/>
          <w:highlight w:val="green"/>
        </w:rPr>
        <w:t>postnr. og by</w:t>
      </w:r>
      <w:r w:rsidRPr="007812A5">
        <w:rPr>
          <w:rFonts w:cstheme="minorHAnsi"/>
          <w:szCs w:val="19"/>
        </w:rPr>
        <w:t>]</w:t>
      </w:r>
    </w:p>
    <w:p w14:paraId="52773665" w14:textId="77777777" w:rsidR="0050654F" w:rsidRPr="00A844F1" w:rsidRDefault="0050654F" w:rsidP="0050654F">
      <w:pPr>
        <w:spacing w:after="0"/>
        <w:jc w:val="center"/>
        <w:rPr>
          <w:rFonts w:cstheme="minorHAnsi"/>
          <w:szCs w:val="19"/>
          <w:highlight w:val="green"/>
        </w:rPr>
      </w:pPr>
      <w:r w:rsidRPr="00A844F1">
        <w:rPr>
          <w:rFonts w:cstheme="minorHAnsi"/>
          <w:szCs w:val="19"/>
        </w:rPr>
        <w:t xml:space="preserve">CVR. nr.: </w:t>
      </w:r>
      <w:r w:rsidRPr="007812A5">
        <w:rPr>
          <w:rFonts w:cstheme="minorHAnsi"/>
          <w:szCs w:val="19"/>
        </w:rPr>
        <w:t>[</w:t>
      </w:r>
      <w:r w:rsidRPr="00772829">
        <w:rPr>
          <w:rFonts w:cstheme="minorHAnsi"/>
          <w:szCs w:val="19"/>
          <w:highlight w:val="green"/>
        </w:rPr>
        <w:t>X</w:t>
      </w:r>
      <w:r w:rsidRPr="00A844F1">
        <w:rPr>
          <w:rFonts w:cstheme="minorHAnsi"/>
          <w:szCs w:val="19"/>
          <w:highlight w:val="green"/>
        </w:rPr>
        <w:t>XXX</w:t>
      </w:r>
      <w:r w:rsidRPr="007812A5">
        <w:rPr>
          <w:rFonts w:cstheme="minorHAnsi"/>
          <w:szCs w:val="19"/>
        </w:rPr>
        <w:t>]</w:t>
      </w:r>
    </w:p>
    <w:p w14:paraId="426EA578" w14:textId="77777777" w:rsidR="0050654F" w:rsidRPr="00A844F1" w:rsidRDefault="0050654F" w:rsidP="0050654F">
      <w:pPr>
        <w:jc w:val="center"/>
        <w:rPr>
          <w:rFonts w:cstheme="minorHAnsi"/>
          <w:szCs w:val="19"/>
        </w:rPr>
      </w:pPr>
      <w:r w:rsidRPr="00A844F1">
        <w:rPr>
          <w:rFonts w:cstheme="minorHAnsi"/>
          <w:szCs w:val="19"/>
        </w:rPr>
        <w:t>(herefter ”Leverandøren”)</w:t>
      </w:r>
    </w:p>
    <w:p w14:paraId="29CED233" w14:textId="77777777" w:rsidR="0050654F" w:rsidRPr="00DF1252" w:rsidRDefault="0050654F" w:rsidP="0050654F">
      <w:pPr>
        <w:spacing w:line="276" w:lineRule="auto"/>
        <w:rPr>
          <w:rFonts w:cstheme="minorHAnsi"/>
          <w:szCs w:val="19"/>
        </w:rPr>
      </w:pPr>
    </w:p>
    <w:p w14:paraId="7E62ADB0" w14:textId="77777777" w:rsidR="0050654F" w:rsidRPr="00DF1252" w:rsidRDefault="0050654F" w:rsidP="0050654F">
      <w:pPr>
        <w:spacing w:line="276" w:lineRule="auto"/>
        <w:rPr>
          <w:rFonts w:cstheme="minorHAnsi"/>
          <w:szCs w:val="19"/>
        </w:rPr>
      </w:pPr>
    </w:p>
    <w:p w14:paraId="2AAE3DDD" w14:textId="77777777" w:rsidR="0050654F" w:rsidRDefault="0050654F" w:rsidP="0050654F">
      <w:pPr>
        <w:spacing w:line="276" w:lineRule="auto"/>
        <w:jc w:val="center"/>
        <w:rPr>
          <w:rFonts w:eastAsiaTheme="majorEastAsia" w:cstheme="minorHAnsi"/>
          <w:b/>
          <w:bCs/>
          <w:sz w:val="21"/>
          <w:szCs w:val="21"/>
        </w:rPr>
      </w:pPr>
      <w:r w:rsidRPr="00DF1252">
        <w:rPr>
          <w:rFonts w:cstheme="minorHAnsi"/>
          <w:szCs w:val="19"/>
        </w:rPr>
        <w:t>om Leverandørens behandling af personoplysninger på vegne af K</w:t>
      </w:r>
      <w:r>
        <w:rPr>
          <w:rFonts w:cstheme="minorHAnsi"/>
          <w:szCs w:val="19"/>
        </w:rPr>
        <w:t>unden.</w:t>
      </w:r>
    </w:p>
    <w:p w14:paraId="798803C0" w14:textId="77777777" w:rsidR="0050654F" w:rsidRDefault="0050654F" w:rsidP="0050654F">
      <w:pPr>
        <w:spacing w:after="200" w:line="276" w:lineRule="auto"/>
        <w:rPr>
          <w:rFonts w:eastAsiaTheme="majorEastAsia" w:cstheme="minorHAnsi"/>
          <w:b/>
          <w:bCs/>
          <w:sz w:val="21"/>
          <w:szCs w:val="21"/>
        </w:rPr>
      </w:pPr>
      <w:bookmarkStart w:id="2" w:name="_Toc427303490"/>
      <w:bookmarkStart w:id="3" w:name="_Toc453155446"/>
      <w:r>
        <w:rPr>
          <w:rFonts w:cstheme="minorHAnsi"/>
          <w:sz w:val="21"/>
          <w:szCs w:val="21"/>
        </w:rPr>
        <w:br w:type="page"/>
      </w:r>
    </w:p>
    <w:p w14:paraId="7204CCFD" w14:textId="77777777" w:rsidR="0050654F" w:rsidRPr="00DF1252" w:rsidRDefault="0050654F" w:rsidP="0050654F">
      <w:pPr>
        <w:pStyle w:val="Overskrift1"/>
        <w:numPr>
          <w:ilvl w:val="0"/>
          <w:numId w:val="21"/>
        </w:numPr>
        <w:spacing w:before="480" w:after="120" w:line="360" w:lineRule="auto"/>
        <w:rPr>
          <w:rFonts w:asciiTheme="minorHAnsi" w:hAnsiTheme="minorHAnsi" w:cstheme="minorHAnsi"/>
          <w:sz w:val="21"/>
          <w:szCs w:val="21"/>
        </w:rPr>
      </w:pPr>
      <w:bookmarkStart w:id="4" w:name="_Toc490488981"/>
      <w:bookmarkStart w:id="5" w:name="_Toc504037586"/>
      <w:r w:rsidRPr="00DF1252">
        <w:rPr>
          <w:rFonts w:asciiTheme="minorHAnsi" w:hAnsiTheme="minorHAnsi" w:cstheme="minorHAnsi"/>
          <w:sz w:val="21"/>
          <w:szCs w:val="21"/>
        </w:rPr>
        <w:t>Generelt</w:t>
      </w:r>
      <w:bookmarkEnd w:id="2"/>
      <w:bookmarkEnd w:id="3"/>
      <w:bookmarkEnd w:id="4"/>
      <w:bookmarkEnd w:id="5"/>
      <w:r w:rsidRPr="00DF1252">
        <w:rPr>
          <w:rFonts w:asciiTheme="minorHAnsi" w:hAnsiTheme="minorHAnsi" w:cstheme="minorHAnsi"/>
          <w:sz w:val="21"/>
          <w:szCs w:val="21"/>
        </w:rPr>
        <w:t xml:space="preserve"> </w:t>
      </w:r>
      <w:bookmarkStart w:id="6" w:name="_Toc440455833"/>
      <w:bookmarkStart w:id="7" w:name="_Toc442266939"/>
      <w:bookmarkStart w:id="8" w:name="_Toc452961802"/>
      <w:bookmarkStart w:id="9" w:name="_Toc452961881"/>
      <w:bookmarkStart w:id="10" w:name="_Toc453155447"/>
    </w:p>
    <w:p w14:paraId="12E03267" w14:textId="022D204A" w:rsidR="001B6CFA" w:rsidRPr="008B426C" w:rsidRDefault="0050654F" w:rsidP="008B426C">
      <w:pPr>
        <w:pStyle w:val="Listeafsnit"/>
        <w:numPr>
          <w:ilvl w:val="1"/>
          <w:numId w:val="21"/>
        </w:numPr>
        <w:spacing w:after="0" w:line="276" w:lineRule="auto"/>
        <w:rPr>
          <w:rFonts w:cstheme="minorHAnsi"/>
          <w:color w:val="auto"/>
          <w:szCs w:val="19"/>
        </w:rPr>
      </w:pPr>
      <w:r w:rsidRPr="006E606F">
        <w:rPr>
          <w:rFonts w:cstheme="minorHAnsi"/>
          <w:szCs w:val="19"/>
        </w:rPr>
        <w:t xml:space="preserve">Aftalen vedrører </w:t>
      </w:r>
      <w:r w:rsidRPr="008B426C">
        <w:rPr>
          <w:rFonts w:cstheme="minorHAnsi"/>
          <w:color w:val="auto"/>
          <w:szCs w:val="19"/>
        </w:rPr>
        <w:t xml:space="preserve">Leverandørens forpligtelse til at efterleve de sikkerhedskrav, som fremgår af </w:t>
      </w:r>
      <w:bookmarkStart w:id="11" w:name="_Ref502741947"/>
      <w:bookmarkEnd w:id="6"/>
      <w:bookmarkEnd w:id="7"/>
      <w:bookmarkEnd w:id="8"/>
      <w:bookmarkEnd w:id="9"/>
      <w:bookmarkEnd w:id="10"/>
      <w:r w:rsidRPr="008B426C">
        <w:rPr>
          <w:rFonts w:cstheme="minorHAnsi"/>
          <w:color w:val="auto"/>
          <w:szCs w:val="19"/>
        </w:rPr>
        <w:t>Europa-Parlamentets og Rådets forordning (EU) 2016/679 af 27. april 2016 (herefter Databeskyttelsesforordningen)</w:t>
      </w:r>
      <w:r w:rsidR="001B6CFA" w:rsidRPr="008B426C">
        <w:rPr>
          <w:rFonts w:cstheme="minorHAnsi"/>
          <w:color w:val="auto"/>
          <w:szCs w:val="19"/>
        </w:rPr>
        <w:t>.</w:t>
      </w:r>
      <w:bookmarkEnd w:id="11"/>
    </w:p>
    <w:p w14:paraId="664760CF" w14:textId="77777777" w:rsidR="0050654F" w:rsidRPr="008B426C" w:rsidRDefault="0050654F" w:rsidP="001B6CFA">
      <w:pPr>
        <w:pStyle w:val="Listeafsnit"/>
        <w:spacing w:after="0" w:line="276" w:lineRule="auto"/>
        <w:ind w:left="879"/>
        <w:rPr>
          <w:rFonts w:cstheme="minorHAnsi"/>
          <w:color w:val="auto"/>
          <w:szCs w:val="19"/>
        </w:rPr>
      </w:pPr>
    </w:p>
    <w:p w14:paraId="5B59D8F6" w14:textId="5F615C27" w:rsidR="0050654F" w:rsidRPr="008B426C" w:rsidRDefault="0050654F" w:rsidP="0050654F">
      <w:pPr>
        <w:pStyle w:val="Listeafsnit"/>
        <w:numPr>
          <w:ilvl w:val="1"/>
          <w:numId w:val="21"/>
        </w:numPr>
        <w:spacing w:after="0" w:line="276" w:lineRule="auto"/>
        <w:rPr>
          <w:rFonts w:cstheme="minorHAnsi"/>
          <w:color w:val="auto"/>
          <w:szCs w:val="19"/>
        </w:rPr>
      </w:pPr>
      <w:bookmarkStart w:id="12" w:name="_Ref502741959"/>
      <w:r w:rsidRPr="008B426C">
        <w:rPr>
          <w:rFonts w:cstheme="minorHAnsi"/>
          <w:color w:val="auto"/>
          <w:szCs w:val="19"/>
        </w:rPr>
        <w:t>I Aftalen er indarbejdet de krav, som regler</w:t>
      </w:r>
      <w:r w:rsidR="001B6CFA" w:rsidRPr="008B426C">
        <w:rPr>
          <w:rFonts w:cstheme="minorHAnsi"/>
          <w:color w:val="auto"/>
          <w:szCs w:val="19"/>
        </w:rPr>
        <w:t>ne</w:t>
      </w:r>
      <w:r w:rsidRPr="008B426C">
        <w:rPr>
          <w:rFonts w:cstheme="minorHAnsi"/>
          <w:color w:val="auto"/>
          <w:szCs w:val="19"/>
        </w:rPr>
        <w:t xml:space="preserve"> i Databeskyttelsesforordningen stiller til databehandleraftaler.</w:t>
      </w:r>
      <w:bookmarkEnd w:id="12"/>
    </w:p>
    <w:p w14:paraId="20E5478F" w14:textId="77777777" w:rsidR="0050654F" w:rsidRPr="008B426C" w:rsidRDefault="0050654F" w:rsidP="0050654F">
      <w:pPr>
        <w:pStyle w:val="Listeafsnit"/>
        <w:rPr>
          <w:rFonts w:cstheme="minorHAnsi"/>
          <w:color w:val="auto"/>
          <w:szCs w:val="19"/>
          <w:highlight w:val="yellow"/>
        </w:rPr>
      </w:pPr>
    </w:p>
    <w:p w14:paraId="16F70BE6" w14:textId="77777777"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Leverandøren skal leve op til principper og anbefalinger i ISO27001.</w:t>
      </w:r>
    </w:p>
    <w:p w14:paraId="1E902CF4" w14:textId="77777777" w:rsidR="0050654F" w:rsidRPr="00AB464C" w:rsidRDefault="0050654F" w:rsidP="0050654F">
      <w:pPr>
        <w:spacing w:after="0" w:line="276" w:lineRule="auto"/>
        <w:rPr>
          <w:rFonts w:cstheme="minorHAnsi"/>
          <w:szCs w:val="19"/>
        </w:rPr>
      </w:pPr>
    </w:p>
    <w:p w14:paraId="1C196189" w14:textId="77777777" w:rsidR="0050654F" w:rsidRDefault="0050654F" w:rsidP="0050654F">
      <w:pPr>
        <w:pStyle w:val="Listeafsnit"/>
        <w:numPr>
          <w:ilvl w:val="1"/>
          <w:numId w:val="21"/>
        </w:numPr>
        <w:spacing w:after="0" w:line="276" w:lineRule="auto"/>
        <w:rPr>
          <w:rFonts w:cstheme="minorHAnsi"/>
          <w:szCs w:val="19"/>
        </w:rPr>
      </w:pPr>
      <w:r w:rsidRPr="00AB464C">
        <w:rPr>
          <w:rFonts w:cstheme="minorHAnsi"/>
          <w:szCs w:val="19"/>
        </w:rPr>
        <w:t>Leverandøren skal behandle personoplysninger i overensstemmelse med god databehandlingsskik, jf. de til enhver tid gældende regler og forskrifter for behandling af personoplysninger</w:t>
      </w:r>
      <w:r>
        <w:rPr>
          <w:rFonts w:cstheme="minorHAnsi"/>
          <w:szCs w:val="19"/>
        </w:rPr>
        <w:t>.</w:t>
      </w:r>
    </w:p>
    <w:p w14:paraId="14BF96E5" w14:textId="77777777" w:rsidR="0050654F" w:rsidRDefault="0050654F" w:rsidP="0050654F">
      <w:pPr>
        <w:pStyle w:val="Listeafsnit"/>
        <w:spacing w:after="0" w:line="276" w:lineRule="auto"/>
        <w:ind w:left="879"/>
        <w:rPr>
          <w:rFonts w:cstheme="minorHAnsi"/>
          <w:szCs w:val="19"/>
        </w:rPr>
      </w:pPr>
    </w:p>
    <w:p w14:paraId="150C85AB" w14:textId="77777777" w:rsidR="0050654F" w:rsidRPr="00332E06" w:rsidRDefault="0050654F" w:rsidP="0050654F">
      <w:pPr>
        <w:pStyle w:val="Listeafsnit"/>
        <w:numPr>
          <w:ilvl w:val="1"/>
          <w:numId w:val="21"/>
        </w:numPr>
        <w:spacing w:after="0" w:line="276" w:lineRule="auto"/>
        <w:rPr>
          <w:rFonts w:cstheme="minorHAnsi"/>
          <w:i/>
          <w:szCs w:val="19"/>
        </w:rPr>
      </w:pPr>
      <w:r>
        <w:rPr>
          <w:rFonts w:cstheme="minorHAnsi"/>
          <w:i/>
          <w:szCs w:val="19"/>
        </w:rPr>
        <w:t>[</w:t>
      </w:r>
      <w:r w:rsidRPr="00965083">
        <w:rPr>
          <w:rFonts w:cstheme="minorHAnsi"/>
          <w:i/>
          <w:szCs w:val="19"/>
        </w:rPr>
        <w:t xml:space="preserve">Ønsker </w:t>
      </w:r>
      <w:r>
        <w:rPr>
          <w:rFonts w:cstheme="minorHAnsi"/>
          <w:i/>
          <w:szCs w:val="19"/>
        </w:rPr>
        <w:t>Kunde</w:t>
      </w:r>
      <w:r w:rsidRPr="00965083">
        <w:rPr>
          <w:rFonts w:cstheme="minorHAnsi"/>
          <w:i/>
          <w:szCs w:val="19"/>
        </w:rPr>
        <w:t xml:space="preserve">n, at Leverandøren skal forpligte sig til at gøre sig bekendt med </w:t>
      </w:r>
      <w:r>
        <w:rPr>
          <w:rFonts w:cstheme="minorHAnsi"/>
          <w:i/>
          <w:szCs w:val="19"/>
        </w:rPr>
        <w:t>Kunde</w:t>
      </w:r>
      <w:r w:rsidRPr="00965083">
        <w:rPr>
          <w:rFonts w:cstheme="minorHAnsi"/>
          <w:i/>
          <w:szCs w:val="19"/>
        </w:rPr>
        <w:t>ns it-sikkerhedsregulativ, it-sikkerhedspolitik og følge de eventuelle</w:t>
      </w:r>
      <w:r>
        <w:rPr>
          <w:rFonts w:cstheme="minorHAnsi"/>
          <w:i/>
          <w:szCs w:val="19"/>
        </w:rPr>
        <w:t>,</w:t>
      </w:r>
      <w:r w:rsidRPr="00965083">
        <w:rPr>
          <w:rFonts w:cstheme="minorHAnsi"/>
          <w:i/>
          <w:szCs w:val="19"/>
        </w:rPr>
        <w:t xml:space="preserve"> dertilhørende uddybende it-sikkerhedsregler, som vedlægges Aftalen som bilag [</w:t>
      </w:r>
      <w:r>
        <w:rPr>
          <w:rFonts w:cstheme="minorHAnsi"/>
          <w:i/>
          <w:szCs w:val="19"/>
        </w:rPr>
        <w:t>4-</w:t>
      </w:r>
      <w:r w:rsidRPr="00965083">
        <w:rPr>
          <w:rFonts w:cstheme="minorHAnsi"/>
          <w:i/>
          <w:szCs w:val="19"/>
        </w:rPr>
        <w:t>6], kan der indsættes et krav om</w:t>
      </w:r>
      <w:r>
        <w:rPr>
          <w:rFonts w:cstheme="minorHAnsi"/>
          <w:i/>
          <w:szCs w:val="19"/>
        </w:rPr>
        <w:t xml:space="preserve"> dette her</w:t>
      </w:r>
      <w:r w:rsidRPr="00965083">
        <w:rPr>
          <w:rFonts w:cstheme="minorHAnsi"/>
          <w:i/>
          <w:szCs w:val="19"/>
        </w:rPr>
        <w:t>. Et krav om dette forudsætter også et yderligere krav om</w:t>
      </w:r>
      <w:r>
        <w:rPr>
          <w:rFonts w:cstheme="minorHAnsi"/>
          <w:i/>
          <w:szCs w:val="19"/>
        </w:rPr>
        <w:t>, at Kunden</w:t>
      </w:r>
      <w:r w:rsidRPr="00965083">
        <w:rPr>
          <w:rFonts w:cstheme="minorHAnsi"/>
          <w:i/>
          <w:szCs w:val="19"/>
        </w:rPr>
        <w:t xml:space="preserve"> er forpligtiget til at orientere Leverandøren om ændringer af politikke</w:t>
      </w:r>
      <w:r>
        <w:rPr>
          <w:rFonts w:cstheme="minorHAnsi"/>
          <w:i/>
          <w:szCs w:val="19"/>
        </w:rPr>
        <w:t>r, regler m.v. under pkt. 3.3.]</w:t>
      </w:r>
    </w:p>
    <w:p w14:paraId="1C70A69F" w14:textId="77777777" w:rsidR="0050654F" w:rsidRPr="00DF1252" w:rsidRDefault="0050654F" w:rsidP="0050654F">
      <w:pPr>
        <w:pStyle w:val="Overskrift1"/>
        <w:numPr>
          <w:ilvl w:val="0"/>
          <w:numId w:val="21"/>
        </w:numPr>
        <w:spacing w:before="480" w:after="120" w:line="360" w:lineRule="auto"/>
        <w:jc w:val="both"/>
        <w:rPr>
          <w:rFonts w:asciiTheme="minorHAnsi" w:hAnsiTheme="minorHAnsi" w:cstheme="minorHAnsi"/>
          <w:sz w:val="21"/>
          <w:szCs w:val="21"/>
        </w:rPr>
      </w:pPr>
      <w:bookmarkStart w:id="13" w:name="_Toc490488982"/>
      <w:bookmarkStart w:id="14" w:name="_Toc504037587"/>
      <w:r w:rsidRPr="00DF1252">
        <w:rPr>
          <w:rFonts w:asciiTheme="minorHAnsi" w:hAnsiTheme="minorHAnsi" w:cstheme="minorHAnsi"/>
          <w:sz w:val="21"/>
          <w:szCs w:val="21"/>
        </w:rPr>
        <w:t>Formål</w:t>
      </w:r>
      <w:bookmarkEnd w:id="13"/>
      <w:bookmarkEnd w:id="14"/>
      <w:r w:rsidRPr="00DF1252">
        <w:rPr>
          <w:rFonts w:asciiTheme="minorHAnsi" w:hAnsiTheme="minorHAnsi" w:cstheme="minorHAnsi"/>
          <w:sz w:val="21"/>
          <w:szCs w:val="21"/>
        </w:rPr>
        <w:t xml:space="preserve"> </w:t>
      </w:r>
    </w:p>
    <w:p w14:paraId="28B4EFC4" w14:textId="3DFC8C59" w:rsidR="0050654F" w:rsidRDefault="0050654F" w:rsidP="0050654F">
      <w:pPr>
        <w:pStyle w:val="Listeafsnit"/>
        <w:numPr>
          <w:ilvl w:val="1"/>
          <w:numId w:val="21"/>
        </w:numPr>
        <w:spacing w:after="0" w:line="276" w:lineRule="auto"/>
        <w:ind w:left="785"/>
        <w:rPr>
          <w:rFonts w:cstheme="minorHAnsi"/>
          <w:szCs w:val="19"/>
        </w:rPr>
      </w:pPr>
      <w:r w:rsidRPr="005042DA">
        <w:rPr>
          <w:rFonts w:cstheme="minorHAnsi"/>
          <w:szCs w:val="19"/>
        </w:rPr>
        <w:t xml:space="preserve">Leverandøren </w:t>
      </w:r>
      <w:r>
        <w:rPr>
          <w:rFonts w:cstheme="minorHAnsi"/>
          <w:szCs w:val="19"/>
        </w:rPr>
        <w:t>behandler i medfør af aftale med Kunden</w:t>
      </w:r>
      <w:r w:rsidRPr="005042DA">
        <w:rPr>
          <w:rFonts w:cstheme="minorHAnsi"/>
          <w:szCs w:val="19"/>
        </w:rPr>
        <w:t xml:space="preserve"> </w:t>
      </w:r>
      <w:r w:rsidRPr="00965083">
        <w:rPr>
          <w:rFonts w:cstheme="minorHAnsi"/>
          <w:szCs w:val="19"/>
        </w:rPr>
        <w:t>[</w:t>
      </w:r>
      <w:r>
        <w:rPr>
          <w:rFonts w:cstheme="minorHAnsi"/>
          <w:szCs w:val="19"/>
          <w:highlight w:val="green"/>
        </w:rPr>
        <w:t>titel og dato eller anden e</w:t>
      </w:r>
      <w:r w:rsidRPr="00965083">
        <w:rPr>
          <w:rFonts w:cstheme="minorHAnsi"/>
          <w:szCs w:val="19"/>
          <w:highlight w:val="green"/>
        </w:rPr>
        <w:t>ntydig identifikation</w:t>
      </w:r>
      <w:r>
        <w:rPr>
          <w:rFonts w:cstheme="minorHAnsi"/>
          <w:szCs w:val="19"/>
        </w:rPr>
        <w:t xml:space="preserve"> </w:t>
      </w:r>
      <w:r w:rsidRPr="00975743">
        <w:rPr>
          <w:rFonts w:cstheme="minorHAnsi"/>
          <w:szCs w:val="19"/>
          <w:highlight w:val="green"/>
        </w:rPr>
        <w:t xml:space="preserve">af </w:t>
      </w:r>
      <w:r w:rsidR="008D45A6">
        <w:rPr>
          <w:rFonts w:cstheme="minorHAnsi"/>
          <w:szCs w:val="19"/>
          <w:highlight w:val="green"/>
        </w:rPr>
        <w:t>Leveringskontrakten</w:t>
      </w:r>
      <w:r w:rsidRPr="00965083">
        <w:rPr>
          <w:rFonts w:cstheme="minorHAnsi"/>
          <w:szCs w:val="19"/>
        </w:rPr>
        <w:t>]</w:t>
      </w:r>
      <w:r w:rsidRPr="00D71099">
        <w:rPr>
          <w:rFonts w:cstheme="minorHAnsi"/>
          <w:b/>
          <w:szCs w:val="19"/>
        </w:rPr>
        <w:t xml:space="preserve"> </w:t>
      </w:r>
      <w:r>
        <w:rPr>
          <w:rFonts w:cstheme="minorHAnsi"/>
          <w:szCs w:val="19"/>
        </w:rPr>
        <w:t>(herefter ”Leverings</w:t>
      </w:r>
      <w:r w:rsidR="008D45A6">
        <w:rPr>
          <w:rFonts w:cstheme="minorHAnsi"/>
          <w:szCs w:val="19"/>
        </w:rPr>
        <w:t>kontrakt</w:t>
      </w:r>
      <w:r>
        <w:rPr>
          <w:rFonts w:cstheme="minorHAnsi"/>
          <w:szCs w:val="19"/>
        </w:rPr>
        <w:t xml:space="preserve">”) personoplysninger </w:t>
      </w:r>
      <w:r w:rsidRPr="005042DA">
        <w:rPr>
          <w:rFonts w:cstheme="minorHAnsi"/>
          <w:szCs w:val="19"/>
        </w:rPr>
        <w:t xml:space="preserve">for </w:t>
      </w:r>
      <w:r>
        <w:rPr>
          <w:rFonts w:cstheme="minorHAnsi"/>
          <w:szCs w:val="19"/>
        </w:rPr>
        <w:t>Kunde</w:t>
      </w:r>
      <w:r w:rsidRPr="005042DA">
        <w:rPr>
          <w:rFonts w:cstheme="minorHAnsi"/>
          <w:szCs w:val="19"/>
        </w:rPr>
        <w:t>n</w:t>
      </w:r>
      <w:r>
        <w:rPr>
          <w:rFonts w:cstheme="minorHAnsi"/>
          <w:szCs w:val="19"/>
        </w:rPr>
        <w:t>,</w:t>
      </w:r>
      <w:r w:rsidRPr="005042DA">
        <w:rPr>
          <w:rFonts w:cstheme="minorHAnsi"/>
          <w:szCs w:val="19"/>
        </w:rPr>
        <w:t xml:space="preserve"> hvor Leverandørens </w:t>
      </w:r>
      <w:r>
        <w:rPr>
          <w:rFonts w:cstheme="minorHAnsi"/>
          <w:szCs w:val="19"/>
        </w:rPr>
        <w:t xml:space="preserve">behandlinger og formålet med behandlingerne </w:t>
      </w:r>
      <w:r w:rsidRPr="005042DA">
        <w:rPr>
          <w:rFonts w:cstheme="minorHAnsi"/>
          <w:szCs w:val="19"/>
        </w:rPr>
        <w:t>er beskrevet.</w:t>
      </w:r>
    </w:p>
    <w:p w14:paraId="405EE90D" w14:textId="77777777" w:rsidR="0050654F" w:rsidRPr="00DF1252" w:rsidRDefault="0050654F" w:rsidP="0050654F">
      <w:pPr>
        <w:pStyle w:val="Overskrift1"/>
        <w:numPr>
          <w:ilvl w:val="0"/>
          <w:numId w:val="21"/>
        </w:numPr>
        <w:spacing w:before="480" w:after="120" w:line="360" w:lineRule="auto"/>
        <w:jc w:val="both"/>
        <w:rPr>
          <w:rFonts w:asciiTheme="minorHAnsi" w:hAnsiTheme="minorHAnsi" w:cstheme="minorHAnsi"/>
          <w:sz w:val="21"/>
          <w:szCs w:val="21"/>
        </w:rPr>
      </w:pPr>
      <w:bookmarkStart w:id="15" w:name="_Toc490488983"/>
      <w:bookmarkStart w:id="16" w:name="_Toc504037588"/>
      <w:r>
        <w:rPr>
          <w:rFonts w:asciiTheme="minorHAnsi" w:hAnsiTheme="minorHAnsi" w:cstheme="minorHAnsi"/>
          <w:sz w:val="21"/>
          <w:szCs w:val="21"/>
        </w:rPr>
        <w:t>Kunde</w:t>
      </w:r>
      <w:r w:rsidRPr="00DF1252">
        <w:rPr>
          <w:rFonts w:asciiTheme="minorHAnsi" w:hAnsiTheme="minorHAnsi" w:cstheme="minorHAnsi"/>
          <w:sz w:val="21"/>
          <w:szCs w:val="21"/>
        </w:rPr>
        <w:t xml:space="preserve">ns </w:t>
      </w:r>
      <w:r>
        <w:rPr>
          <w:rFonts w:asciiTheme="minorHAnsi" w:hAnsiTheme="minorHAnsi" w:cstheme="minorHAnsi"/>
          <w:sz w:val="21"/>
          <w:szCs w:val="21"/>
        </w:rPr>
        <w:t xml:space="preserve">rettigheder og </w:t>
      </w:r>
      <w:r w:rsidRPr="00DF1252">
        <w:rPr>
          <w:rFonts w:asciiTheme="minorHAnsi" w:hAnsiTheme="minorHAnsi" w:cstheme="minorHAnsi"/>
          <w:sz w:val="21"/>
          <w:szCs w:val="21"/>
        </w:rPr>
        <w:t>forpligtelser</w:t>
      </w:r>
      <w:bookmarkEnd w:id="15"/>
      <w:bookmarkEnd w:id="16"/>
      <w:r w:rsidRPr="00DF1252">
        <w:rPr>
          <w:rFonts w:asciiTheme="minorHAnsi" w:hAnsiTheme="minorHAnsi" w:cstheme="minorHAnsi"/>
          <w:sz w:val="21"/>
          <w:szCs w:val="21"/>
        </w:rPr>
        <w:t xml:space="preserve"> </w:t>
      </w:r>
    </w:p>
    <w:p w14:paraId="141F7011" w14:textId="77777777" w:rsidR="0050654F" w:rsidRPr="00DF1252" w:rsidRDefault="0050654F" w:rsidP="0050654F">
      <w:pPr>
        <w:pStyle w:val="Listeafsnit"/>
        <w:numPr>
          <w:ilvl w:val="1"/>
          <w:numId w:val="21"/>
        </w:numPr>
        <w:spacing w:after="0" w:line="276" w:lineRule="auto"/>
        <w:rPr>
          <w:rFonts w:cstheme="minorHAnsi"/>
          <w:szCs w:val="19"/>
        </w:rPr>
      </w:pPr>
      <w:r>
        <w:rPr>
          <w:rFonts w:cstheme="minorHAnsi"/>
          <w:szCs w:val="19"/>
        </w:rPr>
        <w:t>Kund</w:t>
      </w:r>
      <w:r w:rsidRPr="00057D2A">
        <w:rPr>
          <w:rFonts w:cstheme="minorHAnsi"/>
          <w:szCs w:val="19"/>
        </w:rPr>
        <w:t>en er dataansvarlig for de</w:t>
      </w:r>
      <w:r>
        <w:rPr>
          <w:rFonts w:cstheme="minorHAnsi"/>
          <w:szCs w:val="19"/>
        </w:rPr>
        <w:t xml:space="preserve"> personoplysninger, som Kunden</w:t>
      </w:r>
      <w:r w:rsidRPr="00057D2A">
        <w:rPr>
          <w:rFonts w:cstheme="minorHAnsi"/>
          <w:szCs w:val="19"/>
        </w:rPr>
        <w:t xml:space="preserve"> instruerer Leverandøren om at </w:t>
      </w:r>
      <w:r w:rsidRPr="00AB464C">
        <w:rPr>
          <w:rFonts w:cstheme="minorHAnsi"/>
          <w:szCs w:val="19"/>
        </w:rPr>
        <w:t>behandle. Kunden har ansvaret for, at de personoplysninger, som Kunden instruerer Leverandøren om at behandle, må behandles af Leverandøren, herunder at behandlingen er nødvendig og saglig i forhold til Kundens opgavevaretagelse.</w:t>
      </w:r>
    </w:p>
    <w:p w14:paraId="151AF593" w14:textId="77777777" w:rsidR="0050654F" w:rsidRPr="00DF1252" w:rsidRDefault="0050654F" w:rsidP="0050654F">
      <w:pPr>
        <w:pStyle w:val="Listeafsnit"/>
        <w:spacing w:after="0" w:line="276" w:lineRule="auto"/>
        <w:ind w:left="785"/>
        <w:rPr>
          <w:rFonts w:cstheme="minorHAnsi"/>
          <w:szCs w:val="19"/>
        </w:rPr>
      </w:pPr>
    </w:p>
    <w:p w14:paraId="464BC11F" w14:textId="77777777" w:rsidR="0050654F" w:rsidRPr="005042DA" w:rsidRDefault="0050654F" w:rsidP="0050654F">
      <w:pPr>
        <w:pStyle w:val="Listeafsnit"/>
        <w:numPr>
          <w:ilvl w:val="1"/>
          <w:numId w:val="21"/>
        </w:numPr>
        <w:spacing w:after="0" w:line="276" w:lineRule="auto"/>
        <w:rPr>
          <w:rFonts w:cstheme="minorHAnsi"/>
          <w:szCs w:val="19"/>
        </w:rPr>
      </w:pPr>
      <w:r>
        <w:rPr>
          <w:rFonts w:cstheme="minorHAnsi"/>
          <w:szCs w:val="19"/>
        </w:rPr>
        <w:t>Kunden</w:t>
      </w:r>
      <w:r w:rsidRPr="00CF3D9A">
        <w:rPr>
          <w:rFonts w:cstheme="minorHAnsi"/>
          <w:szCs w:val="19"/>
        </w:rPr>
        <w:t xml:space="preserve"> har </w:t>
      </w:r>
      <w:r>
        <w:rPr>
          <w:rFonts w:cstheme="minorHAnsi"/>
          <w:szCs w:val="19"/>
        </w:rPr>
        <w:t>de rettigheder og forpligtelser, som er givet en dataansvarlig i medfør af lovgivningen, jf. Aftalens pkt. 1.1 og 1.2.</w:t>
      </w:r>
      <w:r w:rsidRPr="00DF1252" w:rsidDel="00CF3D9A">
        <w:rPr>
          <w:rFonts w:cstheme="minorHAnsi"/>
          <w:szCs w:val="19"/>
        </w:rPr>
        <w:t xml:space="preserve"> </w:t>
      </w:r>
    </w:p>
    <w:p w14:paraId="633CAF5B" w14:textId="77777777" w:rsidR="0050654F" w:rsidRDefault="0050654F" w:rsidP="0050654F">
      <w:pPr>
        <w:pStyle w:val="Listeafsnit"/>
        <w:spacing w:after="0" w:line="276" w:lineRule="auto"/>
        <w:ind w:left="879"/>
        <w:rPr>
          <w:rFonts w:cstheme="minorHAnsi"/>
          <w:szCs w:val="19"/>
        </w:rPr>
      </w:pPr>
    </w:p>
    <w:p w14:paraId="2A2021E2" w14:textId="77777777" w:rsidR="0050654F" w:rsidRPr="00822BDD" w:rsidRDefault="0050654F" w:rsidP="0050654F">
      <w:pPr>
        <w:pStyle w:val="Listeafsnit"/>
        <w:numPr>
          <w:ilvl w:val="1"/>
          <w:numId w:val="21"/>
        </w:numPr>
        <w:spacing w:after="0" w:line="276" w:lineRule="auto"/>
        <w:rPr>
          <w:rFonts w:cstheme="minorHAnsi"/>
          <w:szCs w:val="19"/>
        </w:rPr>
      </w:pPr>
      <w:r w:rsidRPr="00AB464C">
        <w:rPr>
          <w:rFonts w:cstheme="minorHAnsi"/>
          <w:szCs w:val="19"/>
        </w:rPr>
        <w:t xml:space="preserve">Kunden er forpligtet til at orientere Leverandøren i tilfælde af Kundens eventuelle skærpede it-sikkerhedsregler og ved ændringer i Kundens it-sikkerhedspolitik og it-sikkerhedsregulativ, jf. bilag </w:t>
      </w:r>
      <w:r w:rsidRPr="002B7635">
        <w:rPr>
          <w:rFonts w:cstheme="minorHAnsi"/>
          <w:szCs w:val="19"/>
        </w:rPr>
        <w:t>[</w:t>
      </w:r>
      <w:r w:rsidRPr="00693EE6">
        <w:rPr>
          <w:rFonts w:cstheme="minorHAnsi"/>
          <w:szCs w:val="19"/>
          <w:highlight w:val="green"/>
        </w:rPr>
        <w:t>4-</w:t>
      </w:r>
      <w:r w:rsidRPr="00965083">
        <w:rPr>
          <w:rFonts w:cstheme="minorHAnsi"/>
          <w:szCs w:val="19"/>
          <w:highlight w:val="green"/>
        </w:rPr>
        <w:t>6</w:t>
      </w:r>
      <w:r w:rsidRPr="00AB464C">
        <w:rPr>
          <w:rFonts w:cstheme="minorHAnsi"/>
          <w:szCs w:val="19"/>
        </w:rPr>
        <w:t>].</w:t>
      </w:r>
    </w:p>
    <w:p w14:paraId="2DC09D31" w14:textId="77777777" w:rsidR="0050654F" w:rsidRDefault="0050654F" w:rsidP="0050654F">
      <w:pPr>
        <w:pStyle w:val="Overskrift1"/>
        <w:numPr>
          <w:ilvl w:val="0"/>
          <w:numId w:val="21"/>
        </w:numPr>
        <w:spacing w:before="480" w:after="120" w:line="360" w:lineRule="auto"/>
        <w:jc w:val="both"/>
        <w:rPr>
          <w:rFonts w:asciiTheme="minorHAnsi" w:hAnsiTheme="minorHAnsi" w:cstheme="minorHAnsi"/>
          <w:sz w:val="21"/>
          <w:szCs w:val="21"/>
        </w:rPr>
      </w:pPr>
      <w:bookmarkStart w:id="17" w:name="_Toc490488984"/>
      <w:bookmarkStart w:id="18" w:name="_Toc504037589"/>
      <w:r w:rsidRPr="00DF1252">
        <w:rPr>
          <w:rFonts w:asciiTheme="minorHAnsi" w:hAnsiTheme="minorHAnsi" w:cstheme="minorHAnsi"/>
          <w:sz w:val="21"/>
          <w:szCs w:val="21"/>
        </w:rPr>
        <w:t>Leverandørens forpligtelser</w:t>
      </w:r>
      <w:bookmarkEnd w:id="17"/>
      <w:bookmarkEnd w:id="18"/>
      <w:r w:rsidRPr="00DF1252">
        <w:rPr>
          <w:rFonts w:asciiTheme="minorHAnsi" w:hAnsiTheme="minorHAnsi" w:cstheme="minorHAnsi"/>
          <w:sz w:val="21"/>
          <w:szCs w:val="21"/>
        </w:rPr>
        <w:t xml:space="preserve"> </w:t>
      </w:r>
    </w:p>
    <w:p w14:paraId="515B1C38" w14:textId="77777777" w:rsidR="0050654F" w:rsidRPr="005A100C" w:rsidRDefault="0050654F" w:rsidP="0050654F">
      <w:pPr>
        <w:pStyle w:val="Listeafsnit"/>
        <w:numPr>
          <w:ilvl w:val="1"/>
          <w:numId w:val="21"/>
        </w:numPr>
        <w:spacing w:after="0" w:line="276" w:lineRule="auto"/>
        <w:rPr>
          <w:rFonts w:cstheme="minorHAnsi"/>
          <w:szCs w:val="19"/>
        </w:rPr>
      </w:pPr>
      <w:r w:rsidRPr="00057D2A">
        <w:rPr>
          <w:rFonts w:cstheme="minorHAnsi"/>
          <w:szCs w:val="19"/>
        </w:rPr>
        <w:t xml:space="preserve">Leverandøren </w:t>
      </w:r>
      <w:proofErr w:type="gramStart"/>
      <w:r w:rsidRPr="00057D2A">
        <w:rPr>
          <w:rFonts w:cstheme="minorHAnsi"/>
          <w:szCs w:val="19"/>
        </w:rPr>
        <w:t>er databehandler</w:t>
      </w:r>
      <w:proofErr w:type="gramEnd"/>
      <w:r w:rsidRPr="00057D2A">
        <w:rPr>
          <w:rFonts w:cstheme="minorHAnsi"/>
          <w:szCs w:val="19"/>
        </w:rPr>
        <w:t xml:space="preserve"> </w:t>
      </w:r>
      <w:r w:rsidR="00F40EED">
        <w:rPr>
          <w:rFonts w:cstheme="minorHAnsi"/>
          <w:szCs w:val="19"/>
        </w:rPr>
        <w:t>af</w:t>
      </w:r>
      <w:r w:rsidRPr="00057D2A">
        <w:rPr>
          <w:rFonts w:cstheme="minorHAnsi"/>
          <w:szCs w:val="19"/>
        </w:rPr>
        <w:t xml:space="preserve"> de personoplysninger, som Leverandøre</w:t>
      </w:r>
      <w:r>
        <w:rPr>
          <w:rFonts w:cstheme="minorHAnsi"/>
          <w:szCs w:val="19"/>
        </w:rPr>
        <w:t>n behandler på vegne af Kunden</w:t>
      </w:r>
      <w:r w:rsidRPr="00057D2A">
        <w:rPr>
          <w:rFonts w:cstheme="minorHAnsi"/>
          <w:szCs w:val="19"/>
        </w:rPr>
        <w:t>,</w:t>
      </w:r>
      <w:r>
        <w:rPr>
          <w:rFonts w:cstheme="minorHAnsi"/>
          <w:szCs w:val="19"/>
        </w:rPr>
        <w:t xml:space="preserve"> jf. pk</w:t>
      </w:r>
      <w:r w:rsidRPr="00057D2A">
        <w:rPr>
          <w:rFonts w:cstheme="minorHAnsi"/>
          <w:szCs w:val="19"/>
        </w:rPr>
        <w:t>t</w:t>
      </w:r>
      <w:r>
        <w:rPr>
          <w:rFonts w:cstheme="minorHAnsi"/>
          <w:szCs w:val="19"/>
        </w:rPr>
        <w:t>.</w:t>
      </w:r>
      <w:r w:rsidRPr="00057D2A">
        <w:rPr>
          <w:rFonts w:cstheme="minorHAnsi"/>
          <w:szCs w:val="19"/>
        </w:rPr>
        <w:t xml:space="preserve"> 6 </w:t>
      </w:r>
      <w:r w:rsidRPr="00AB464C">
        <w:rPr>
          <w:rFonts w:cstheme="minorHAnsi"/>
          <w:szCs w:val="19"/>
        </w:rPr>
        <w:t>og bilag 3. Leverandøren har som databehandler de forpligtelser, som er pålagt en databehandler i medfør af lovgivningen, jf. Aftalens pkt. 1.1 og 1.2.</w:t>
      </w:r>
    </w:p>
    <w:p w14:paraId="2F566BC2" w14:textId="77777777" w:rsidR="0050654F" w:rsidRPr="005A100C" w:rsidRDefault="0050654F" w:rsidP="0050654F">
      <w:pPr>
        <w:spacing w:after="0" w:line="276" w:lineRule="auto"/>
        <w:rPr>
          <w:rFonts w:cstheme="minorHAnsi"/>
          <w:szCs w:val="19"/>
        </w:rPr>
      </w:pPr>
    </w:p>
    <w:p w14:paraId="2170BC08" w14:textId="1CA0FFBC" w:rsidR="0050654F" w:rsidRDefault="0050654F" w:rsidP="0050654F">
      <w:pPr>
        <w:pStyle w:val="Listeafsnit"/>
        <w:numPr>
          <w:ilvl w:val="1"/>
          <w:numId w:val="21"/>
        </w:numPr>
        <w:spacing w:after="0" w:line="276" w:lineRule="auto"/>
        <w:rPr>
          <w:rFonts w:cstheme="minorHAnsi"/>
          <w:szCs w:val="19"/>
        </w:rPr>
      </w:pPr>
      <w:r w:rsidRPr="00DF1252">
        <w:rPr>
          <w:rFonts w:cstheme="minorHAnsi"/>
          <w:szCs w:val="19"/>
        </w:rPr>
        <w:t xml:space="preserve">Leverandøren behandler alene </w:t>
      </w:r>
      <w:r>
        <w:rPr>
          <w:rFonts w:cstheme="minorHAnsi"/>
          <w:szCs w:val="19"/>
        </w:rPr>
        <w:t xml:space="preserve">de overladte </w:t>
      </w:r>
      <w:r w:rsidRPr="00DF1252">
        <w:rPr>
          <w:rFonts w:cstheme="minorHAnsi"/>
          <w:szCs w:val="19"/>
        </w:rPr>
        <w:t>personoplysn</w:t>
      </w:r>
      <w:r>
        <w:rPr>
          <w:rFonts w:cstheme="minorHAnsi"/>
          <w:szCs w:val="19"/>
        </w:rPr>
        <w:t>inger efter instruks fra Kunde</w:t>
      </w:r>
      <w:r w:rsidRPr="00DF1252">
        <w:rPr>
          <w:rFonts w:cstheme="minorHAnsi"/>
          <w:szCs w:val="19"/>
        </w:rPr>
        <w:t>n</w:t>
      </w:r>
      <w:r>
        <w:rPr>
          <w:rFonts w:cstheme="minorHAnsi"/>
          <w:szCs w:val="19"/>
        </w:rPr>
        <w:t>,</w:t>
      </w:r>
      <w:r w:rsidRPr="00DF1252">
        <w:rPr>
          <w:rFonts w:cstheme="minorHAnsi"/>
          <w:szCs w:val="19"/>
        </w:rPr>
        <w:t xml:space="preserve"> jf. </w:t>
      </w:r>
      <w:r>
        <w:rPr>
          <w:rFonts w:cstheme="minorHAnsi"/>
          <w:szCs w:val="19"/>
        </w:rPr>
        <w:t xml:space="preserve">pkt. 6 og bilag 3, </w:t>
      </w:r>
      <w:r w:rsidRPr="00DF1252">
        <w:rPr>
          <w:rFonts w:cstheme="minorHAnsi"/>
          <w:szCs w:val="19"/>
        </w:rPr>
        <w:t xml:space="preserve">og alene med henblik på opfyldelse af </w:t>
      </w:r>
      <w:r w:rsidR="008D45A6">
        <w:rPr>
          <w:rFonts w:cstheme="minorHAnsi"/>
          <w:szCs w:val="19"/>
        </w:rPr>
        <w:t>Leveringskontrakten</w:t>
      </w:r>
      <w:r w:rsidRPr="00DF1252">
        <w:rPr>
          <w:rFonts w:cstheme="minorHAnsi"/>
          <w:szCs w:val="19"/>
        </w:rPr>
        <w:t>.</w:t>
      </w:r>
    </w:p>
    <w:p w14:paraId="7CEA4E7A" w14:textId="77777777" w:rsidR="0050654F" w:rsidRPr="003B4820" w:rsidRDefault="0050654F" w:rsidP="0050654F">
      <w:pPr>
        <w:pStyle w:val="Listeafsnit"/>
        <w:rPr>
          <w:rFonts w:cstheme="minorHAnsi"/>
          <w:szCs w:val="19"/>
        </w:rPr>
      </w:pPr>
    </w:p>
    <w:p w14:paraId="43D19AC7" w14:textId="677F9B1F"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Leverandøren skal løbende føre en fortegnelse over behandlingen af personoplysninger samt en fortegnelse over alle sikkerhedsbrud.</w:t>
      </w:r>
    </w:p>
    <w:p w14:paraId="5B2B92E4" w14:textId="77777777" w:rsidR="0050654F" w:rsidRPr="008B426C" w:rsidRDefault="0050654F" w:rsidP="0050654F">
      <w:pPr>
        <w:pStyle w:val="Listeafsnit"/>
        <w:spacing w:after="0" w:line="276" w:lineRule="auto"/>
        <w:ind w:left="879"/>
        <w:rPr>
          <w:rFonts w:cstheme="minorHAnsi"/>
          <w:color w:val="auto"/>
          <w:szCs w:val="19"/>
        </w:rPr>
      </w:pPr>
    </w:p>
    <w:p w14:paraId="31AF236C" w14:textId="64D85EE7"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Leverandøren skal sikre personoplysningerne via tekniske og organisatoriske sikkerhedsforanstaltninger, som beskrevet</w:t>
      </w:r>
      <w:r w:rsidR="00ED1AEB" w:rsidRPr="008B426C">
        <w:rPr>
          <w:rFonts w:cstheme="minorHAnsi"/>
          <w:color w:val="auto"/>
          <w:szCs w:val="19"/>
        </w:rPr>
        <w:t xml:space="preserve"> 1</w:t>
      </w:r>
      <w:r w:rsidRPr="008B426C">
        <w:rPr>
          <w:rFonts w:cstheme="minorHAnsi"/>
          <w:color w:val="auto"/>
          <w:szCs w:val="19"/>
        </w:rPr>
        <w:t xml:space="preserve">Databeskyttelsesforordningen, jf. bilag 1 – Sikkerhed. </w:t>
      </w:r>
    </w:p>
    <w:p w14:paraId="26EEC3F9" w14:textId="77777777" w:rsidR="0050654F" w:rsidRPr="008B426C" w:rsidRDefault="0050654F" w:rsidP="0050654F">
      <w:pPr>
        <w:pStyle w:val="Listeafsnit"/>
        <w:rPr>
          <w:rFonts w:cstheme="minorHAnsi"/>
          <w:color w:val="auto"/>
          <w:szCs w:val="19"/>
        </w:rPr>
      </w:pPr>
    </w:p>
    <w:p w14:paraId="30E0E3DA" w14:textId="14A789A9"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Leverandøren skal på opfordring fra Kunden hjælpe med at opfylde Kundens forpligtelser i forhold til den registreredes rettigheder, herunder besvarelse af anmodninger fra borgere om indsigt i egne oplysninger, udlevering af borgerens oplysninger, rettelse og sletning af oplysninger, begrænsning af behandling af borgerens oplysninger, samt Kundens forpligtelser i forhold til underretning af den registrerede ved sikkerhedsbrud</w:t>
      </w:r>
      <w:r w:rsidR="00AA329F" w:rsidRPr="008B426C">
        <w:rPr>
          <w:rFonts w:cstheme="minorHAnsi"/>
          <w:color w:val="auto"/>
          <w:szCs w:val="19"/>
        </w:rPr>
        <w:t xml:space="preserve"> </w:t>
      </w:r>
      <w:r w:rsidRPr="008B426C">
        <w:rPr>
          <w:rFonts w:cstheme="minorHAnsi"/>
          <w:color w:val="auto"/>
          <w:szCs w:val="19"/>
        </w:rPr>
        <w:t>i medfør af Databeskyttelsesforordningens kap. III samt artikel 34.</w:t>
      </w:r>
      <w:r w:rsidRPr="008B426C" w:rsidDel="004E3863">
        <w:rPr>
          <w:rFonts w:cstheme="minorHAnsi"/>
          <w:color w:val="auto"/>
          <w:szCs w:val="19"/>
        </w:rPr>
        <w:t xml:space="preserve"> </w:t>
      </w:r>
    </w:p>
    <w:p w14:paraId="3E91E51B" w14:textId="77777777" w:rsidR="0050654F" w:rsidRPr="008B426C" w:rsidRDefault="0050654F" w:rsidP="0050654F">
      <w:pPr>
        <w:pStyle w:val="Listeafsnit"/>
        <w:rPr>
          <w:rFonts w:cstheme="minorHAnsi"/>
          <w:color w:val="auto"/>
          <w:szCs w:val="19"/>
        </w:rPr>
      </w:pPr>
    </w:p>
    <w:p w14:paraId="7E0F1E83" w14:textId="3C1355DD"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 xml:space="preserve">Leverandøren skal hjælpe Kunden med at efterleve dennes forpligtelser efter Databeskyttelsesforordningens artikel 32-36. </w:t>
      </w:r>
    </w:p>
    <w:p w14:paraId="25128266" w14:textId="77777777" w:rsidR="0050654F" w:rsidRPr="008B426C" w:rsidRDefault="0050654F" w:rsidP="0050654F">
      <w:pPr>
        <w:pStyle w:val="Listeafsnit"/>
        <w:rPr>
          <w:rFonts w:cstheme="minorHAnsi"/>
          <w:color w:val="auto"/>
          <w:szCs w:val="19"/>
        </w:rPr>
      </w:pPr>
    </w:p>
    <w:p w14:paraId="522151CE" w14:textId="2A6967F4" w:rsidR="0050654F" w:rsidRPr="00770904" w:rsidRDefault="0050654F" w:rsidP="0050654F">
      <w:pPr>
        <w:pStyle w:val="Listeafsnit"/>
        <w:numPr>
          <w:ilvl w:val="1"/>
          <w:numId w:val="21"/>
        </w:numPr>
        <w:spacing w:after="0" w:line="276" w:lineRule="auto"/>
        <w:rPr>
          <w:rFonts w:cstheme="minorHAnsi"/>
          <w:szCs w:val="19"/>
        </w:rPr>
      </w:pPr>
      <w:r w:rsidRPr="008B426C">
        <w:rPr>
          <w:rFonts w:cstheme="minorHAnsi"/>
          <w:color w:val="auto"/>
          <w:szCs w:val="19"/>
        </w:rPr>
        <w:t>Leverandøren garanterer at levere tilstrækkelig ekspertise, pålidelighed og ressourcer til at implementere passende tekniske og organisatoriske foranstaltninger sådan, at Leverandørens behandling af Kundens personoplysninger opfylder kravene i Databeskyttelsesforordningen og sikrer beskyttelse af den registreredes rettigheder</w:t>
      </w:r>
      <w:r>
        <w:rPr>
          <w:rFonts w:cstheme="minorHAnsi"/>
          <w:color w:val="0070C0"/>
          <w:szCs w:val="19"/>
        </w:rPr>
        <w:t>.</w:t>
      </w:r>
    </w:p>
    <w:p w14:paraId="634C2200" w14:textId="77777777" w:rsidR="0050654F" w:rsidRPr="00770904" w:rsidRDefault="0050654F" w:rsidP="0050654F">
      <w:pPr>
        <w:pStyle w:val="Listeafsnit"/>
        <w:rPr>
          <w:rFonts w:cstheme="minorHAnsi"/>
          <w:szCs w:val="19"/>
        </w:rPr>
      </w:pPr>
    </w:p>
    <w:p w14:paraId="7AC155DA" w14:textId="77777777" w:rsidR="0050654F" w:rsidRPr="00770904" w:rsidRDefault="0050654F" w:rsidP="0050654F">
      <w:pPr>
        <w:pStyle w:val="Listeafsnit"/>
        <w:numPr>
          <w:ilvl w:val="1"/>
          <w:numId w:val="21"/>
        </w:numPr>
        <w:spacing w:after="0" w:line="276" w:lineRule="auto"/>
        <w:rPr>
          <w:rFonts w:cstheme="minorHAnsi"/>
          <w:szCs w:val="19"/>
        </w:rPr>
      </w:pPr>
      <w:r w:rsidRPr="00770904">
        <w:rPr>
          <w:rFonts w:cstheme="minorHAnsi"/>
          <w:szCs w:val="19"/>
        </w:rPr>
        <w:t>[</w:t>
      </w:r>
      <w:r w:rsidRPr="00770904">
        <w:rPr>
          <w:rFonts w:cstheme="minorHAnsi"/>
          <w:szCs w:val="19"/>
          <w:highlight w:val="yellow"/>
        </w:rPr>
        <w:t xml:space="preserve">Leverandøren er forpligtet til at oplyse med præcise </w:t>
      </w:r>
      <w:r>
        <w:rPr>
          <w:rFonts w:cstheme="minorHAnsi"/>
          <w:szCs w:val="19"/>
          <w:highlight w:val="yellow"/>
        </w:rPr>
        <w:t>adresseangivelser, hvor Kunden</w:t>
      </w:r>
      <w:r w:rsidRPr="00770904">
        <w:rPr>
          <w:rFonts w:cstheme="minorHAnsi"/>
          <w:szCs w:val="19"/>
          <w:highlight w:val="yellow"/>
        </w:rPr>
        <w:t>s personoplysninger opbevares, jf. bilag 2. Leverandøren skal ajourføre</w:t>
      </w:r>
      <w:r>
        <w:rPr>
          <w:rFonts w:cstheme="minorHAnsi"/>
          <w:szCs w:val="19"/>
          <w:highlight w:val="yellow"/>
        </w:rPr>
        <w:t xml:space="preserve"> oplysningerne over for Kunden</w:t>
      </w:r>
      <w:r w:rsidRPr="00770904">
        <w:rPr>
          <w:rFonts w:cstheme="minorHAnsi"/>
          <w:szCs w:val="19"/>
          <w:highlight w:val="yellow"/>
        </w:rPr>
        <w:t xml:space="preserve"> ved enhver ændring</w:t>
      </w:r>
      <w:r>
        <w:rPr>
          <w:rFonts w:cstheme="minorHAnsi"/>
          <w:szCs w:val="19"/>
        </w:rPr>
        <w:t>.</w:t>
      </w:r>
    </w:p>
    <w:p w14:paraId="66079610" w14:textId="77777777" w:rsidR="0050654F" w:rsidRPr="00F53A1D" w:rsidRDefault="0050654F" w:rsidP="0050654F">
      <w:pPr>
        <w:pStyle w:val="Listeafsnit"/>
        <w:rPr>
          <w:rFonts w:cstheme="minorHAnsi"/>
          <w:szCs w:val="19"/>
        </w:rPr>
      </w:pPr>
    </w:p>
    <w:p w14:paraId="4C14C60B" w14:textId="77777777" w:rsidR="0050654F" w:rsidRPr="001C6F99" w:rsidRDefault="0050654F" w:rsidP="0050654F">
      <w:pPr>
        <w:pStyle w:val="Listeafsnit"/>
        <w:numPr>
          <w:ilvl w:val="1"/>
          <w:numId w:val="21"/>
        </w:numPr>
        <w:spacing w:after="0" w:line="276" w:lineRule="auto"/>
        <w:rPr>
          <w:rFonts w:cstheme="minorHAnsi"/>
          <w:szCs w:val="19"/>
        </w:rPr>
      </w:pPr>
      <w:r w:rsidRPr="001C6F99">
        <w:rPr>
          <w:rFonts w:cstheme="minorHAnsi"/>
          <w:szCs w:val="19"/>
        </w:rPr>
        <w:t>Hvis Leverandøren er etableret i en anden EU-medlemsstat</w:t>
      </w:r>
      <w:r>
        <w:rPr>
          <w:rFonts w:cstheme="minorHAnsi"/>
          <w:szCs w:val="19"/>
        </w:rPr>
        <w:t>,</w:t>
      </w:r>
      <w:r w:rsidRPr="001C6F99">
        <w:rPr>
          <w:rFonts w:cstheme="minorHAnsi"/>
          <w:szCs w:val="19"/>
        </w:rPr>
        <w:t xml:space="preserve"> skal Leverandøren frem til 25. maj 2018 ligeledes overholde de bestemmelser om sikkerhedsforanstaltninger, som er fastsat i lovgivningen i den pågældende medlemsstat.</w:t>
      </w:r>
    </w:p>
    <w:p w14:paraId="53FE72DB" w14:textId="77777777" w:rsidR="0050654F" w:rsidRPr="00DF1252" w:rsidRDefault="0050654F" w:rsidP="0050654F">
      <w:pPr>
        <w:pStyle w:val="Overskrift1"/>
        <w:numPr>
          <w:ilvl w:val="0"/>
          <w:numId w:val="21"/>
        </w:numPr>
        <w:spacing w:before="480" w:after="120" w:line="360" w:lineRule="auto"/>
        <w:jc w:val="both"/>
        <w:rPr>
          <w:rFonts w:asciiTheme="minorHAnsi" w:hAnsiTheme="minorHAnsi" w:cstheme="minorHAnsi"/>
          <w:sz w:val="21"/>
          <w:szCs w:val="21"/>
        </w:rPr>
      </w:pPr>
      <w:bookmarkStart w:id="19" w:name="_Toc490488985"/>
      <w:bookmarkStart w:id="20" w:name="_Toc504037590"/>
      <w:r w:rsidRPr="00DF1252">
        <w:rPr>
          <w:rFonts w:asciiTheme="minorHAnsi" w:hAnsiTheme="minorHAnsi" w:cstheme="minorHAnsi"/>
          <w:sz w:val="21"/>
          <w:szCs w:val="21"/>
        </w:rPr>
        <w:t>Underleverandør (underdatabehandler)</w:t>
      </w:r>
      <w:bookmarkEnd w:id="19"/>
      <w:bookmarkEnd w:id="20"/>
    </w:p>
    <w:p w14:paraId="638913BF" w14:textId="77777777" w:rsidR="0050654F" w:rsidRPr="008B426C" w:rsidRDefault="0050654F" w:rsidP="0050654F">
      <w:pPr>
        <w:pStyle w:val="Listeafsnit"/>
        <w:numPr>
          <w:ilvl w:val="1"/>
          <w:numId w:val="21"/>
        </w:numPr>
        <w:spacing w:after="0" w:line="276" w:lineRule="auto"/>
        <w:rPr>
          <w:rFonts w:cstheme="minorHAnsi"/>
          <w:color w:val="auto"/>
          <w:szCs w:val="19"/>
        </w:rPr>
      </w:pPr>
      <w:r w:rsidRPr="00DF1252">
        <w:rPr>
          <w:rFonts w:cstheme="minorHAnsi"/>
          <w:szCs w:val="19"/>
        </w:rPr>
        <w:t xml:space="preserve">Ved underdatabehandler forstås en underleverandør, til hvem </w:t>
      </w:r>
      <w:r>
        <w:rPr>
          <w:rFonts w:cstheme="minorHAnsi"/>
          <w:szCs w:val="19"/>
        </w:rPr>
        <w:t xml:space="preserve">Leverandøren </w:t>
      </w:r>
      <w:r w:rsidRPr="00DF1252">
        <w:rPr>
          <w:rFonts w:cstheme="minorHAnsi"/>
          <w:szCs w:val="19"/>
        </w:rPr>
        <w:t xml:space="preserve">har overladt hele eller dele af </w:t>
      </w:r>
      <w:r>
        <w:rPr>
          <w:rFonts w:cstheme="minorHAnsi"/>
          <w:szCs w:val="19"/>
        </w:rPr>
        <w:t xml:space="preserve">den </w:t>
      </w:r>
      <w:r w:rsidRPr="008B426C">
        <w:rPr>
          <w:rFonts w:cstheme="minorHAnsi"/>
          <w:color w:val="auto"/>
          <w:szCs w:val="19"/>
        </w:rPr>
        <w:t xml:space="preserve">behandling, som Leverandøren foretager på vegne af Kunden. </w:t>
      </w:r>
    </w:p>
    <w:p w14:paraId="1CC77E93" w14:textId="77777777" w:rsidR="0050654F" w:rsidRPr="008B426C" w:rsidRDefault="0050654F" w:rsidP="0050654F">
      <w:pPr>
        <w:pStyle w:val="Listeafsnit"/>
        <w:spacing w:after="0" w:line="276" w:lineRule="auto"/>
        <w:ind w:left="879"/>
        <w:rPr>
          <w:rFonts w:cstheme="minorHAnsi"/>
          <w:color w:val="auto"/>
          <w:szCs w:val="19"/>
        </w:rPr>
      </w:pPr>
    </w:p>
    <w:p w14:paraId="2C4F8E5E" w14:textId="28C5BE41" w:rsidR="0050654F" w:rsidRDefault="0050654F" w:rsidP="0050654F">
      <w:pPr>
        <w:pStyle w:val="Listeafsnit"/>
        <w:numPr>
          <w:ilvl w:val="1"/>
          <w:numId w:val="21"/>
        </w:numPr>
        <w:spacing w:after="0" w:line="276" w:lineRule="auto"/>
        <w:rPr>
          <w:rFonts w:cstheme="minorHAnsi"/>
          <w:szCs w:val="19"/>
        </w:rPr>
      </w:pPr>
      <w:r w:rsidRPr="008B426C">
        <w:rPr>
          <w:rFonts w:cstheme="minorHAnsi"/>
          <w:color w:val="auto"/>
          <w:szCs w:val="19"/>
        </w:rPr>
        <w:t xml:space="preserve">Leverandøren må ikke uden udtrykkelig skriftlig godkendelse fra Kunden anvende andre underdatabehandlere end dem, der er angivet i bilag 2, herunder foretage udskiftning af disse, til at behandle de personoplysninger, som Kunden har overladt til Leverandøren i medfør af </w:t>
      </w:r>
      <w:r w:rsidR="008D45A6" w:rsidRPr="008B426C">
        <w:rPr>
          <w:rFonts w:cstheme="minorHAnsi"/>
          <w:color w:val="auto"/>
          <w:szCs w:val="19"/>
        </w:rPr>
        <w:t>Leveringskontrakten</w:t>
      </w:r>
      <w:r w:rsidRPr="008B426C">
        <w:rPr>
          <w:rFonts w:cstheme="minorHAnsi"/>
          <w:color w:val="auto"/>
          <w:szCs w:val="19"/>
        </w:rPr>
        <w:t xml:space="preserve">. Kunden kan ikke nægte at godkende </w:t>
      </w:r>
      <w:r w:rsidRPr="00AB464C">
        <w:rPr>
          <w:rFonts w:cstheme="minorHAnsi"/>
          <w:szCs w:val="19"/>
        </w:rPr>
        <w:t xml:space="preserve">tilføjelse eller udskiftning af en underdatabehandler medmindre, der foreligger en konkret saglig begrundelse herfor. </w:t>
      </w:r>
    </w:p>
    <w:p w14:paraId="03157223" w14:textId="77777777" w:rsidR="0050654F" w:rsidRPr="008B426C" w:rsidRDefault="0050654F" w:rsidP="0050654F">
      <w:pPr>
        <w:spacing w:after="0" w:line="276" w:lineRule="auto"/>
        <w:rPr>
          <w:rFonts w:cstheme="minorHAnsi"/>
          <w:color w:val="auto"/>
          <w:szCs w:val="19"/>
        </w:rPr>
      </w:pPr>
    </w:p>
    <w:p w14:paraId="68C84EDA" w14:textId="77777777"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Hvis Leverandøren overlader behandlingen af personoplysninger, som Kunden er dataansvarlig for, til underdatabehandlere, skal Leverandøren indgå en skriftlig (under)databehandleraftale med underdatabehandleren.</w:t>
      </w:r>
    </w:p>
    <w:p w14:paraId="6785EC7E" w14:textId="77777777" w:rsidR="0050654F" w:rsidRPr="008B426C" w:rsidRDefault="0050654F" w:rsidP="0050654F">
      <w:pPr>
        <w:pStyle w:val="Listeafsnit"/>
        <w:rPr>
          <w:rFonts w:cstheme="minorHAnsi"/>
          <w:color w:val="auto"/>
          <w:szCs w:val="19"/>
        </w:rPr>
      </w:pPr>
    </w:p>
    <w:p w14:paraId="17CE92D0" w14:textId="6ACA6025"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Underdatabehandleraftalen, jf. pkt. 5.3, skal pålægge underdatabehandleren de samme databeskyttelsesforpligtelser, som Leverandøren er pålagt efter Aftalen, herunder, at underdatabehandleren garanterer at kunne levere tilstrækkelig ekspertise, pålidelighed og ressourcer til at kunne implementere de passende tekniske og organisatoriske foranstaltninger således, at underdatabehandlerens behandling opfylder kravene i Databeskyttelsesforordningen og sikrer beskyttelse af den registreredes rettigheder.</w:t>
      </w:r>
    </w:p>
    <w:p w14:paraId="6AE304C2" w14:textId="77777777" w:rsidR="0050654F" w:rsidRPr="008B426C" w:rsidRDefault="0050654F" w:rsidP="0050654F">
      <w:pPr>
        <w:pStyle w:val="Listeafsnit"/>
        <w:spacing w:after="0" w:line="276" w:lineRule="auto"/>
        <w:ind w:left="879"/>
        <w:rPr>
          <w:rFonts w:cstheme="minorHAnsi"/>
          <w:color w:val="auto"/>
          <w:szCs w:val="19"/>
        </w:rPr>
      </w:pPr>
    </w:p>
    <w:p w14:paraId="223A8675" w14:textId="77777777"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 xml:space="preserve">Når Leverandøren overlader behandlingen af personoplysninger, som Kunden er dataansvarlig for, til underdatabehandlere, har Leverandøren over for Kunden ansvaret for underdatabehandlernes overholdelse af disses forpligtelser, jf. pkt. 5.3. </w:t>
      </w:r>
    </w:p>
    <w:p w14:paraId="3A44F345" w14:textId="77777777" w:rsidR="0050654F" w:rsidRPr="008B426C" w:rsidRDefault="0050654F" w:rsidP="0050654F">
      <w:pPr>
        <w:pStyle w:val="Listeafsnit"/>
        <w:rPr>
          <w:rFonts w:cstheme="minorHAnsi"/>
          <w:color w:val="auto"/>
          <w:szCs w:val="19"/>
        </w:rPr>
      </w:pPr>
    </w:p>
    <w:p w14:paraId="023583D3" w14:textId="77777777"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 xml:space="preserve">Kunden kan til enhver tid forlange dokumentation fra Leverandøren for eksistensen og indholdet af underdatabehandleraftaler for de underdatabehandlere, som Leverandøren anvender i forbindelse med opfyldelsen af sine forpligtelser over for Kunden. </w:t>
      </w:r>
    </w:p>
    <w:p w14:paraId="5A0EDC64" w14:textId="77777777" w:rsidR="0050654F" w:rsidRPr="008B426C" w:rsidRDefault="0050654F" w:rsidP="0050654F">
      <w:pPr>
        <w:pStyle w:val="Listeafsnit"/>
        <w:rPr>
          <w:rFonts w:cstheme="minorHAnsi"/>
          <w:color w:val="auto"/>
          <w:szCs w:val="19"/>
        </w:rPr>
      </w:pPr>
    </w:p>
    <w:p w14:paraId="0729BEA7" w14:textId="77777777"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Al kommunikation mellem Kunden og underdatabehandleren sker via Leverandøren.</w:t>
      </w:r>
    </w:p>
    <w:p w14:paraId="6783BA5F" w14:textId="77777777" w:rsidR="0050654F" w:rsidRPr="008B426C" w:rsidRDefault="0050654F" w:rsidP="0050654F">
      <w:pPr>
        <w:pStyle w:val="Overskrift1"/>
        <w:numPr>
          <w:ilvl w:val="0"/>
          <w:numId w:val="21"/>
        </w:numPr>
        <w:spacing w:before="480" w:after="120" w:line="360" w:lineRule="auto"/>
        <w:jc w:val="both"/>
        <w:rPr>
          <w:rFonts w:asciiTheme="minorHAnsi" w:hAnsiTheme="minorHAnsi" w:cstheme="minorHAnsi"/>
          <w:color w:val="auto"/>
          <w:sz w:val="21"/>
          <w:szCs w:val="21"/>
        </w:rPr>
      </w:pPr>
      <w:bookmarkStart w:id="21" w:name="_Toc490488986"/>
      <w:bookmarkStart w:id="22" w:name="_Toc504037591"/>
      <w:r w:rsidRPr="008B426C">
        <w:rPr>
          <w:rFonts w:asciiTheme="minorHAnsi" w:hAnsiTheme="minorHAnsi" w:cstheme="minorHAnsi"/>
          <w:color w:val="auto"/>
          <w:sz w:val="21"/>
          <w:szCs w:val="21"/>
        </w:rPr>
        <w:t>Instrukser</w:t>
      </w:r>
      <w:bookmarkEnd w:id="21"/>
      <w:bookmarkEnd w:id="22"/>
    </w:p>
    <w:p w14:paraId="4391C712" w14:textId="77777777"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Leverandørens behandling af personoplysninger på vegne af Kunden sker udelukkende efter dokumenteret instruks, jf. bilag 3. Det er Leverandørens ansvar at sikre, at eventuelle underdatabehandlere, jf. pkt. 5.3, får tilsendt Kundens instruks, jf. bilag 3.</w:t>
      </w:r>
    </w:p>
    <w:p w14:paraId="4A8EE158" w14:textId="77777777" w:rsidR="0050654F" w:rsidRPr="008B426C" w:rsidRDefault="0050654F" w:rsidP="0050654F">
      <w:pPr>
        <w:pStyle w:val="Listeafsnit"/>
        <w:spacing w:after="0" w:line="276" w:lineRule="auto"/>
        <w:ind w:left="879"/>
        <w:rPr>
          <w:rFonts w:cstheme="minorHAnsi"/>
          <w:color w:val="auto"/>
          <w:szCs w:val="19"/>
        </w:rPr>
      </w:pPr>
      <w:r w:rsidRPr="008B426C">
        <w:rPr>
          <w:rFonts w:cstheme="minorHAnsi"/>
          <w:color w:val="auto"/>
          <w:szCs w:val="19"/>
        </w:rPr>
        <w:t xml:space="preserve"> </w:t>
      </w:r>
    </w:p>
    <w:p w14:paraId="6667C4B5" w14:textId="70D748B9"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Leverandøren giver omgående besked til Kunden, hvis en instruks efter Leverandørens vurdering er i strid med lovgivningen, jf. pkt. 1.2.</w:t>
      </w:r>
    </w:p>
    <w:p w14:paraId="35F2487E" w14:textId="77777777" w:rsidR="0050654F" w:rsidRPr="008B426C" w:rsidRDefault="0050654F" w:rsidP="0050654F">
      <w:pPr>
        <w:pStyle w:val="Overskrift1"/>
        <w:numPr>
          <w:ilvl w:val="0"/>
          <w:numId w:val="21"/>
        </w:numPr>
        <w:spacing w:before="480" w:after="120" w:line="360" w:lineRule="auto"/>
        <w:jc w:val="both"/>
        <w:rPr>
          <w:rFonts w:asciiTheme="minorHAnsi" w:hAnsiTheme="minorHAnsi" w:cstheme="minorHAnsi"/>
          <w:color w:val="auto"/>
          <w:sz w:val="21"/>
          <w:szCs w:val="21"/>
        </w:rPr>
      </w:pPr>
      <w:bookmarkStart w:id="23" w:name="_Ref459810966"/>
      <w:bookmarkStart w:id="24" w:name="_Toc490488987"/>
      <w:bookmarkStart w:id="25" w:name="_Toc504037592"/>
      <w:r w:rsidRPr="008B426C">
        <w:rPr>
          <w:rFonts w:asciiTheme="minorHAnsi" w:hAnsiTheme="minorHAnsi" w:cstheme="minorHAnsi"/>
          <w:color w:val="auto"/>
          <w:sz w:val="21"/>
          <w:szCs w:val="21"/>
        </w:rPr>
        <w:t>Tekniske og organisatoriske sikkerhedsforanstaltninger</w:t>
      </w:r>
      <w:bookmarkEnd w:id="23"/>
      <w:bookmarkEnd w:id="24"/>
      <w:bookmarkEnd w:id="25"/>
      <w:r w:rsidRPr="008B426C">
        <w:rPr>
          <w:rFonts w:asciiTheme="minorHAnsi" w:hAnsiTheme="minorHAnsi" w:cstheme="minorHAnsi"/>
          <w:color w:val="auto"/>
          <w:sz w:val="21"/>
          <w:szCs w:val="21"/>
        </w:rPr>
        <w:t xml:space="preserve"> </w:t>
      </w:r>
    </w:p>
    <w:p w14:paraId="1F9C3348" w14:textId="77777777" w:rsidR="0050654F" w:rsidRPr="008B426C" w:rsidRDefault="0050654F" w:rsidP="0050654F">
      <w:pPr>
        <w:pStyle w:val="Opstillingmedi"/>
        <w:widowControl/>
        <w:numPr>
          <w:ilvl w:val="0"/>
          <w:numId w:val="0"/>
        </w:numPr>
        <w:spacing w:line="276" w:lineRule="auto"/>
        <w:ind w:left="2226"/>
        <w:rPr>
          <w:rFonts w:asciiTheme="minorHAnsi" w:hAnsiTheme="minorHAnsi" w:cstheme="minorHAnsi"/>
          <w:sz w:val="20"/>
          <w:szCs w:val="19"/>
          <w:lang w:val="da-DK"/>
        </w:rPr>
      </w:pPr>
    </w:p>
    <w:p w14:paraId="4668260D" w14:textId="5FACF3EB" w:rsidR="0050654F" w:rsidRPr="008B426C" w:rsidRDefault="0050654F" w:rsidP="0050654F">
      <w:pPr>
        <w:pStyle w:val="Listeafsnit"/>
        <w:numPr>
          <w:ilvl w:val="1"/>
          <w:numId w:val="21"/>
        </w:numPr>
        <w:spacing w:after="0" w:line="276" w:lineRule="auto"/>
        <w:rPr>
          <w:rFonts w:cstheme="minorHAnsi"/>
          <w:color w:val="auto"/>
          <w:szCs w:val="19"/>
        </w:rPr>
      </w:pPr>
      <w:bookmarkStart w:id="26" w:name="_Ref502741552"/>
      <w:r w:rsidRPr="008B426C">
        <w:rPr>
          <w:rFonts w:cstheme="minorHAnsi"/>
          <w:color w:val="auto"/>
          <w:szCs w:val="19"/>
        </w:rPr>
        <w:t>Leverandøren skal, jf. bilag 1, iværksætte alle sikkerhedsforanstaltninger, der kræves for at sikre et passende sikkerhedsniveau.</w:t>
      </w:r>
      <w:bookmarkEnd w:id="26"/>
      <w:r w:rsidRPr="008B426C">
        <w:rPr>
          <w:rFonts w:cstheme="minorHAnsi"/>
          <w:color w:val="auto"/>
          <w:szCs w:val="19"/>
        </w:rPr>
        <w:t xml:space="preserve"> </w:t>
      </w:r>
    </w:p>
    <w:p w14:paraId="248892D9" w14:textId="77777777" w:rsidR="0050654F" w:rsidRPr="008B426C" w:rsidRDefault="0050654F" w:rsidP="0050654F">
      <w:pPr>
        <w:pStyle w:val="Listeafsnit"/>
        <w:spacing w:after="0" w:line="276" w:lineRule="auto"/>
        <w:ind w:left="879"/>
        <w:rPr>
          <w:rFonts w:cstheme="minorHAnsi"/>
          <w:color w:val="auto"/>
          <w:szCs w:val="19"/>
        </w:rPr>
      </w:pPr>
      <w:r w:rsidRPr="008B426C">
        <w:rPr>
          <w:rFonts w:cstheme="minorHAnsi"/>
          <w:color w:val="auto"/>
          <w:szCs w:val="19"/>
        </w:rPr>
        <w:t xml:space="preserve"> </w:t>
      </w:r>
    </w:p>
    <w:p w14:paraId="2676454F" w14:textId="3DA7B201"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 xml:space="preserve">Leverandøren skal mindst en gang årligt gennemgå sine interne sikkerhedsforskrifter og retningslinjer for behandlingen af personoplysninger med henblik på at sikre, at de fornødne sikkerhedsforanstaltninger til stadighed er iagttaget, jf. pkt. </w:t>
      </w:r>
      <w:r w:rsidR="00AA329F" w:rsidRPr="008B426C">
        <w:rPr>
          <w:rFonts w:cstheme="minorHAnsi"/>
          <w:color w:val="auto"/>
          <w:szCs w:val="19"/>
        </w:rPr>
        <w:fldChar w:fldCharType="begin"/>
      </w:r>
      <w:r w:rsidR="00AA329F" w:rsidRPr="008B426C">
        <w:rPr>
          <w:rFonts w:cstheme="minorHAnsi"/>
          <w:color w:val="auto"/>
          <w:szCs w:val="19"/>
        </w:rPr>
        <w:instrText xml:space="preserve"> REF _Ref502741552 \r \h </w:instrText>
      </w:r>
      <w:r w:rsidR="00AA329F" w:rsidRPr="008B426C">
        <w:rPr>
          <w:rFonts w:cstheme="minorHAnsi"/>
          <w:color w:val="auto"/>
          <w:szCs w:val="19"/>
        </w:rPr>
      </w:r>
      <w:r w:rsidR="00AA329F" w:rsidRPr="008B426C">
        <w:rPr>
          <w:rFonts w:cstheme="minorHAnsi"/>
          <w:color w:val="auto"/>
          <w:szCs w:val="19"/>
        </w:rPr>
        <w:fldChar w:fldCharType="separate"/>
      </w:r>
      <w:r w:rsidR="00144CAA">
        <w:rPr>
          <w:rFonts w:cstheme="minorHAnsi"/>
          <w:color w:val="auto"/>
          <w:szCs w:val="19"/>
        </w:rPr>
        <w:t>7.1</w:t>
      </w:r>
      <w:r w:rsidR="00AA329F" w:rsidRPr="008B426C">
        <w:rPr>
          <w:rFonts w:cstheme="minorHAnsi"/>
          <w:color w:val="auto"/>
          <w:szCs w:val="19"/>
        </w:rPr>
        <w:fldChar w:fldCharType="end"/>
      </w:r>
      <w:r w:rsidRPr="008B426C">
        <w:rPr>
          <w:rFonts w:cstheme="minorHAnsi"/>
          <w:color w:val="auto"/>
          <w:szCs w:val="19"/>
        </w:rPr>
        <w:t>, samt bilag 1.</w:t>
      </w:r>
    </w:p>
    <w:p w14:paraId="224D9D33" w14:textId="77777777" w:rsidR="0050654F" w:rsidRPr="0019234D" w:rsidRDefault="0050654F" w:rsidP="0050654F">
      <w:pPr>
        <w:spacing w:line="276" w:lineRule="auto"/>
        <w:rPr>
          <w:rFonts w:cstheme="minorHAnsi"/>
          <w:szCs w:val="19"/>
        </w:rPr>
      </w:pPr>
    </w:p>
    <w:p w14:paraId="16947B88" w14:textId="77777777" w:rsidR="0050654F" w:rsidRPr="0019234D" w:rsidRDefault="0050654F" w:rsidP="0050654F">
      <w:pPr>
        <w:pStyle w:val="Listeafsnit"/>
        <w:numPr>
          <w:ilvl w:val="1"/>
          <w:numId w:val="21"/>
        </w:numPr>
        <w:spacing w:after="0" w:line="276" w:lineRule="auto"/>
        <w:rPr>
          <w:rFonts w:cstheme="minorHAnsi"/>
          <w:szCs w:val="19"/>
        </w:rPr>
      </w:pPr>
      <w:r w:rsidRPr="0019234D">
        <w:rPr>
          <w:rFonts w:cstheme="minorHAnsi"/>
          <w:szCs w:val="19"/>
        </w:rPr>
        <w:t xml:space="preserve">Leverandøren samt dennes ansatte er underlagt forbud mod at skaffe sig oplysninger af enhver art, som ikke har betydning for udførelsen af den pågældendes opgaver. </w:t>
      </w:r>
    </w:p>
    <w:p w14:paraId="5953C741" w14:textId="77777777" w:rsidR="0050654F" w:rsidRPr="0019234D" w:rsidRDefault="0050654F" w:rsidP="0050654F">
      <w:pPr>
        <w:spacing w:line="276" w:lineRule="auto"/>
        <w:rPr>
          <w:rFonts w:cstheme="minorHAnsi"/>
          <w:szCs w:val="19"/>
        </w:rPr>
      </w:pPr>
    </w:p>
    <w:p w14:paraId="7E0FE0F3" w14:textId="603BD192" w:rsidR="0050654F" w:rsidRPr="0019234D" w:rsidRDefault="0050654F" w:rsidP="0050654F">
      <w:pPr>
        <w:pStyle w:val="Listeafsnit"/>
        <w:numPr>
          <w:ilvl w:val="1"/>
          <w:numId w:val="21"/>
        </w:numPr>
        <w:spacing w:after="0" w:line="276" w:lineRule="auto"/>
        <w:rPr>
          <w:rFonts w:cstheme="minorHAnsi"/>
          <w:szCs w:val="19"/>
        </w:rPr>
      </w:pPr>
      <w:r w:rsidRPr="0019234D">
        <w:rPr>
          <w:rFonts w:cstheme="minorHAnsi"/>
          <w:szCs w:val="19"/>
        </w:rPr>
        <w:t>Leverandøren har pligt til at instruere de ansatte, der har adgang til eller på anden måde varetager behandling af Kundens personoplysninger, om Leverandørens forpligtelser, herunder bestemmelserne om tavshedspligt og fortrolighed, jf. pkt</w:t>
      </w:r>
      <w:r>
        <w:rPr>
          <w:rFonts w:cstheme="minorHAnsi"/>
          <w:szCs w:val="19"/>
        </w:rPr>
        <w:t>.</w:t>
      </w:r>
      <w:r w:rsidRPr="0019234D">
        <w:rPr>
          <w:rFonts w:cstheme="minorHAnsi"/>
          <w:szCs w:val="19"/>
        </w:rPr>
        <w:t xml:space="preserve"> </w:t>
      </w:r>
      <w:r w:rsidRPr="0019234D">
        <w:rPr>
          <w:rFonts w:cstheme="minorHAnsi"/>
          <w:szCs w:val="19"/>
        </w:rPr>
        <w:fldChar w:fldCharType="begin"/>
      </w:r>
      <w:r w:rsidRPr="0019234D">
        <w:rPr>
          <w:rFonts w:cstheme="minorHAnsi"/>
          <w:szCs w:val="19"/>
        </w:rPr>
        <w:instrText xml:space="preserve"> REF _Ref465836149 \r \h  \* MERGEFORMAT </w:instrText>
      </w:r>
      <w:r w:rsidRPr="0019234D">
        <w:rPr>
          <w:rFonts w:cstheme="minorHAnsi"/>
          <w:szCs w:val="19"/>
        </w:rPr>
      </w:r>
      <w:r w:rsidRPr="0019234D">
        <w:rPr>
          <w:rFonts w:cstheme="minorHAnsi"/>
          <w:szCs w:val="19"/>
        </w:rPr>
        <w:fldChar w:fldCharType="separate"/>
      </w:r>
      <w:r w:rsidR="00144CAA">
        <w:rPr>
          <w:rFonts w:cstheme="minorHAnsi"/>
          <w:szCs w:val="19"/>
        </w:rPr>
        <w:t>9</w:t>
      </w:r>
      <w:r w:rsidRPr="0019234D">
        <w:rPr>
          <w:rFonts w:cstheme="minorHAnsi"/>
          <w:szCs w:val="19"/>
        </w:rPr>
        <w:fldChar w:fldCharType="end"/>
      </w:r>
      <w:r w:rsidRPr="0019234D">
        <w:rPr>
          <w:rFonts w:cstheme="minorHAnsi"/>
          <w:szCs w:val="19"/>
        </w:rPr>
        <w:t>.</w:t>
      </w:r>
    </w:p>
    <w:p w14:paraId="4235D066" w14:textId="77777777" w:rsidR="0050654F" w:rsidRPr="0019234D" w:rsidRDefault="0050654F" w:rsidP="0050654F">
      <w:pPr>
        <w:spacing w:line="276" w:lineRule="auto"/>
        <w:rPr>
          <w:rFonts w:cstheme="minorHAnsi"/>
          <w:szCs w:val="19"/>
        </w:rPr>
      </w:pPr>
    </w:p>
    <w:p w14:paraId="2588B84A" w14:textId="77777777" w:rsidR="0050654F" w:rsidRPr="0019234D" w:rsidRDefault="0050654F" w:rsidP="0050654F">
      <w:pPr>
        <w:pStyle w:val="Listeafsnit"/>
        <w:numPr>
          <w:ilvl w:val="1"/>
          <w:numId w:val="21"/>
        </w:numPr>
        <w:spacing w:after="0" w:line="276" w:lineRule="auto"/>
        <w:rPr>
          <w:rFonts w:cstheme="minorHAnsi"/>
          <w:szCs w:val="19"/>
        </w:rPr>
      </w:pPr>
      <w:bookmarkStart w:id="27" w:name="_Ref465836248"/>
      <w:r w:rsidRPr="0019234D">
        <w:rPr>
          <w:rFonts w:cstheme="minorHAnsi"/>
          <w:szCs w:val="19"/>
        </w:rPr>
        <w:t>Leverandøren er forpligtet til straks at underrette Kunden om ethvert sikkerhedsbrud samt ved</w:t>
      </w:r>
      <w:bookmarkEnd w:id="27"/>
      <w:r w:rsidRPr="0019234D">
        <w:rPr>
          <w:rFonts w:cstheme="minorHAnsi"/>
          <w:szCs w:val="19"/>
        </w:rPr>
        <w:t xml:space="preserve"> </w:t>
      </w:r>
    </w:p>
    <w:p w14:paraId="0912C38E" w14:textId="77777777" w:rsidR="0050654F" w:rsidRPr="0019234D" w:rsidRDefault="0050654F" w:rsidP="0050654F">
      <w:pPr>
        <w:pStyle w:val="Listeafsnit"/>
        <w:spacing w:line="276" w:lineRule="auto"/>
        <w:rPr>
          <w:rFonts w:cstheme="minorHAnsi"/>
          <w:szCs w:val="19"/>
        </w:rPr>
      </w:pPr>
    </w:p>
    <w:p w14:paraId="2FE4DBCE" w14:textId="77777777" w:rsidR="0050654F" w:rsidRPr="0019234D" w:rsidRDefault="0050654F" w:rsidP="0050654F">
      <w:pPr>
        <w:pStyle w:val="Listeafsnit"/>
        <w:numPr>
          <w:ilvl w:val="0"/>
          <w:numId w:val="19"/>
        </w:numPr>
        <w:spacing w:after="0" w:line="276" w:lineRule="auto"/>
        <w:ind w:left="1854"/>
        <w:rPr>
          <w:rFonts w:cstheme="minorHAnsi"/>
          <w:szCs w:val="19"/>
        </w:rPr>
      </w:pPr>
      <w:r w:rsidRPr="0019234D">
        <w:rPr>
          <w:rFonts w:cstheme="minorHAnsi"/>
          <w:szCs w:val="19"/>
        </w:rPr>
        <w:t>enhver anmodning om videregivelse af personoplysninger omfattet af Aftalen fra en myndighed, medmindre orienteringen af Kunden er eksplicit forbudt ved lov, f.eks. i medfør af regler, der har til formål at sikre fortroligheden af en retshåndhævende myndigheds efterforskning,</w:t>
      </w:r>
    </w:p>
    <w:p w14:paraId="79D130AB" w14:textId="77777777" w:rsidR="0050654F" w:rsidRPr="0019234D" w:rsidRDefault="0050654F" w:rsidP="0050654F">
      <w:pPr>
        <w:pStyle w:val="Listeafsnit"/>
        <w:numPr>
          <w:ilvl w:val="0"/>
          <w:numId w:val="19"/>
        </w:numPr>
        <w:spacing w:after="0" w:line="276" w:lineRule="auto"/>
        <w:ind w:left="1854"/>
        <w:rPr>
          <w:rFonts w:cstheme="minorHAnsi"/>
          <w:szCs w:val="19"/>
        </w:rPr>
      </w:pPr>
      <w:r w:rsidRPr="0019234D">
        <w:rPr>
          <w:rFonts w:cstheme="minorHAnsi"/>
          <w:szCs w:val="19"/>
        </w:rPr>
        <w:t>anden manglende overholdelse af Leverandørens, samt eventuelle underdatabehandleres forpligtelser</w:t>
      </w:r>
    </w:p>
    <w:p w14:paraId="69451138" w14:textId="77777777" w:rsidR="0050654F" w:rsidRPr="0019234D" w:rsidRDefault="0050654F" w:rsidP="0050654F">
      <w:pPr>
        <w:spacing w:after="0" w:line="276" w:lineRule="auto"/>
        <w:ind w:left="1134"/>
        <w:rPr>
          <w:rFonts w:cstheme="minorHAnsi"/>
          <w:szCs w:val="19"/>
        </w:rPr>
      </w:pPr>
      <w:r w:rsidRPr="0019234D">
        <w:rPr>
          <w:rFonts w:cstheme="minorHAnsi"/>
          <w:szCs w:val="19"/>
        </w:rPr>
        <w:t>uanset, om dette sker hos Leverandøren eller hos en underdatabehandler.</w:t>
      </w:r>
    </w:p>
    <w:p w14:paraId="19B2905A" w14:textId="77777777" w:rsidR="0050654F" w:rsidRPr="0019234D" w:rsidRDefault="0050654F" w:rsidP="0050654F">
      <w:pPr>
        <w:pStyle w:val="Listeafsnit"/>
        <w:spacing w:line="276" w:lineRule="auto"/>
        <w:ind w:left="2520"/>
        <w:rPr>
          <w:rFonts w:cstheme="minorHAnsi"/>
          <w:szCs w:val="19"/>
        </w:rPr>
      </w:pPr>
    </w:p>
    <w:p w14:paraId="72587B99" w14:textId="77777777" w:rsidR="0050654F" w:rsidRPr="0019234D" w:rsidRDefault="0050654F" w:rsidP="0050654F">
      <w:pPr>
        <w:pStyle w:val="Listeafsnit"/>
        <w:numPr>
          <w:ilvl w:val="1"/>
          <w:numId w:val="21"/>
        </w:numPr>
        <w:spacing w:after="0" w:line="276" w:lineRule="auto"/>
        <w:rPr>
          <w:rFonts w:cstheme="minorHAnsi"/>
          <w:szCs w:val="19"/>
        </w:rPr>
      </w:pPr>
      <w:r w:rsidRPr="0019234D">
        <w:rPr>
          <w:rFonts w:cstheme="minorHAnsi"/>
          <w:szCs w:val="19"/>
        </w:rPr>
        <w:t>Leverandøren må ikke hverken offentligt eller til tredjeparter kommunikere om sikkerhedsbrud, jf. pkt</w:t>
      </w:r>
      <w:r>
        <w:rPr>
          <w:rFonts w:cstheme="minorHAnsi"/>
          <w:szCs w:val="19"/>
        </w:rPr>
        <w:t>.</w:t>
      </w:r>
      <w:r w:rsidRPr="0019234D">
        <w:rPr>
          <w:rFonts w:cstheme="minorHAnsi"/>
          <w:szCs w:val="19"/>
        </w:rPr>
        <w:t xml:space="preserve"> 7.6, uden forudgående skriftlig aftale med Kunden om indholdet af en sådan kommunikation, medmindre Leverandøren har en retlig forpligtelse til sådan kommunikation.</w:t>
      </w:r>
    </w:p>
    <w:p w14:paraId="478A918C" w14:textId="77777777" w:rsidR="0050654F" w:rsidRDefault="0050654F" w:rsidP="0050654F">
      <w:pPr>
        <w:pStyle w:val="Overskrift1"/>
        <w:numPr>
          <w:ilvl w:val="0"/>
          <w:numId w:val="21"/>
        </w:numPr>
        <w:spacing w:before="480" w:after="120" w:line="360" w:lineRule="auto"/>
        <w:jc w:val="both"/>
        <w:rPr>
          <w:rFonts w:asciiTheme="minorHAnsi" w:hAnsiTheme="minorHAnsi" w:cstheme="minorHAnsi"/>
          <w:sz w:val="21"/>
          <w:szCs w:val="21"/>
        </w:rPr>
      </w:pPr>
      <w:bookmarkStart w:id="28" w:name="_Ref452034046"/>
      <w:bookmarkStart w:id="29" w:name="_Ref452034057"/>
      <w:bookmarkStart w:id="30" w:name="_Toc453155451"/>
      <w:bookmarkStart w:id="31" w:name="_Toc490488988"/>
      <w:bookmarkStart w:id="32" w:name="_Toc504037593"/>
      <w:r w:rsidRPr="00DF1252">
        <w:rPr>
          <w:rFonts w:asciiTheme="minorHAnsi" w:hAnsiTheme="minorHAnsi" w:cstheme="minorHAnsi"/>
          <w:sz w:val="21"/>
          <w:szCs w:val="21"/>
        </w:rPr>
        <w:t>Overførs</w:t>
      </w:r>
      <w:r>
        <w:rPr>
          <w:rFonts w:asciiTheme="minorHAnsi" w:hAnsiTheme="minorHAnsi" w:cstheme="minorHAnsi"/>
          <w:sz w:val="21"/>
          <w:szCs w:val="21"/>
        </w:rPr>
        <w:t>l</w:t>
      </w:r>
      <w:r w:rsidRPr="00DF1252">
        <w:rPr>
          <w:rFonts w:asciiTheme="minorHAnsi" w:hAnsiTheme="minorHAnsi" w:cstheme="minorHAnsi"/>
          <w:sz w:val="21"/>
          <w:szCs w:val="21"/>
        </w:rPr>
        <w:t xml:space="preserve">er </w:t>
      </w:r>
      <w:bookmarkEnd w:id="28"/>
      <w:bookmarkEnd w:id="29"/>
      <w:bookmarkEnd w:id="30"/>
      <w:r w:rsidRPr="00DF1252">
        <w:rPr>
          <w:rFonts w:asciiTheme="minorHAnsi" w:hAnsiTheme="minorHAnsi" w:cstheme="minorHAnsi"/>
          <w:sz w:val="21"/>
          <w:szCs w:val="21"/>
        </w:rPr>
        <w:t xml:space="preserve">til </w:t>
      </w:r>
      <w:r>
        <w:rPr>
          <w:rFonts w:asciiTheme="minorHAnsi" w:hAnsiTheme="minorHAnsi" w:cstheme="minorHAnsi"/>
          <w:sz w:val="21"/>
          <w:szCs w:val="21"/>
        </w:rPr>
        <w:t xml:space="preserve">andre </w:t>
      </w:r>
      <w:r w:rsidRPr="00DF1252">
        <w:rPr>
          <w:rFonts w:asciiTheme="minorHAnsi" w:hAnsiTheme="minorHAnsi" w:cstheme="minorHAnsi"/>
          <w:sz w:val="21"/>
          <w:szCs w:val="21"/>
        </w:rPr>
        <w:t>lande</w:t>
      </w:r>
      <w:bookmarkEnd w:id="31"/>
      <w:bookmarkEnd w:id="32"/>
    </w:p>
    <w:p w14:paraId="29FE702B" w14:textId="77777777" w:rsidR="0050654F" w:rsidRPr="008B426C" w:rsidRDefault="0050654F" w:rsidP="0050654F">
      <w:pPr>
        <w:pStyle w:val="Listeafsnit"/>
        <w:numPr>
          <w:ilvl w:val="1"/>
          <w:numId w:val="21"/>
        </w:numPr>
        <w:spacing w:after="120" w:line="276" w:lineRule="auto"/>
        <w:rPr>
          <w:rFonts w:cstheme="minorHAnsi"/>
          <w:color w:val="auto"/>
          <w:szCs w:val="20"/>
        </w:rPr>
      </w:pPr>
      <w:r w:rsidRPr="008B426C">
        <w:rPr>
          <w:rFonts w:cstheme="minorHAnsi"/>
          <w:color w:val="auto"/>
          <w:szCs w:val="20"/>
        </w:rPr>
        <w:t>Leverandørens overførsel af personoplysninger til lande, der ikke er medlem af EU (tredjelande), f.eks. via en cloudløsning eller en underdatabehandler, skal ske i overensstemmelse med Kundens instruks herfor, jf. bilag 3.</w:t>
      </w:r>
    </w:p>
    <w:p w14:paraId="2121DFF7" w14:textId="77777777" w:rsidR="0050654F" w:rsidRPr="008B426C" w:rsidRDefault="0050654F" w:rsidP="0050654F">
      <w:pPr>
        <w:pStyle w:val="Listeafsnit"/>
        <w:spacing w:after="0" w:line="276" w:lineRule="auto"/>
        <w:ind w:left="879"/>
        <w:rPr>
          <w:rFonts w:cstheme="minorHAnsi"/>
          <w:color w:val="auto"/>
          <w:szCs w:val="19"/>
          <w:highlight w:val="yellow"/>
        </w:rPr>
      </w:pPr>
      <w:bookmarkStart w:id="33" w:name="_Toc414952745"/>
    </w:p>
    <w:p w14:paraId="2B99BF01" w14:textId="77777777"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Ved overførsel til tredjelande er Leverandøren og Kunden i fællesskab ansvarlige for, at der foreligger et gyldigt overførselsgrundlag.</w:t>
      </w:r>
    </w:p>
    <w:p w14:paraId="44414CA6" w14:textId="77777777" w:rsidR="0050654F" w:rsidRPr="008B426C" w:rsidRDefault="0050654F" w:rsidP="0050654F">
      <w:pPr>
        <w:pStyle w:val="Listeafsnit"/>
        <w:spacing w:after="0" w:line="276" w:lineRule="auto"/>
        <w:ind w:left="879"/>
        <w:rPr>
          <w:rFonts w:cstheme="minorHAnsi"/>
          <w:color w:val="auto"/>
          <w:szCs w:val="19"/>
        </w:rPr>
      </w:pPr>
    </w:p>
    <w:p w14:paraId="18265A7E" w14:textId="77777777"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Hvis Kundens personoplysninger overføres til en EU-medlemsstat, er det frem til 25. maj 2018 Leverandørens ansvar, at de til enhver tid gældende bestemmelser om sikkerhedsforanstaltninger, som er fastsat i lovgivningen i den pågældende medlemsstat, overholdes.</w:t>
      </w:r>
    </w:p>
    <w:bookmarkEnd w:id="33"/>
    <w:p w14:paraId="126A539E" w14:textId="77777777" w:rsidR="0050654F" w:rsidRPr="008B426C" w:rsidRDefault="0050654F" w:rsidP="0050654F">
      <w:pPr>
        <w:pStyle w:val="Listeafsnit"/>
        <w:rPr>
          <w:rFonts w:cstheme="minorHAnsi"/>
          <w:color w:val="auto"/>
          <w:szCs w:val="19"/>
        </w:rPr>
      </w:pPr>
    </w:p>
    <w:p w14:paraId="14167E96" w14:textId="77777777"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Leverandøren må ikke overføre eller tillade overførsel af personoplysninger til udlandet, uden kundens forudgående accept (”krigsreglen”).</w:t>
      </w:r>
    </w:p>
    <w:p w14:paraId="3E02FE15" w14:textId="77777777" w:rsidR="0050654F" w:rsidRPr="008B426C" w:rsidRDefault="0050654F" w:rsidP="0050654F">
      <w:pPr>
        <w:pStyle w:val="Overskrift1"/>
        <w:numPr>
          <w:ilvl w:val="0"/>
          <w:numId w:val="21"/>
        </w:numPr>
        <w:spacing w:before="480" w:after="120" w:line="360" w:lineRule="auto"/>
        <w:jc w:val="both"/>
        <w:rPr>
          <w:rFonts w:asciiTheme="minorHAnsi" w:hAnsiTheme="minorHAnsi" w:cstheme="minorHAnsi"/>
          <w:color w:val="auto"/>
          <w:sz w:val="21"/>
          <w:szCs w:val="21"/>
        </w:rPr>
      </w:pPr>
      <w:bookmarkStart w:id="34" w:name="_Ref465836149"/>
      <w:bookmarkStart w:id="35" w:name="_Toc490488989"/>
      <w:bookmarkStart w:id="36" w:name="_Toc504037594"/>
      <w:r w:rsidRPr="008B426C">
        <w:rPr>
          <w:rFonts w:asciiTheme="minorHAnsi" w:hAnsiTheme="minorHAnsi" w:cstheme="minorHAnsi"/>
          <w:color w:val="auto"/>
          <w:sz w:val="21"/>
          <w:szCs w:val="21"/>
        </w:rPr>
        <w:t>Tavshedspligt og fortrolighed</w:t>
      </w:r>
      <w:bookmarkEnd w:id="34"/>
      <w:bookmarkEnd w:id="35"/>
      <w:bookmarkEnd w:id="36"/>
    </w:p>
    <w:p w14:paraId="13DA514F" w14:textId="1AEE54AD"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 xml:space="preserve">Leverandøren er - under og efter </w:t>
      </w:r>
      <w:r w:rsidR="008D45A6" w:rsidRPr="008B426C">
        <w:rPr>
          <w:rFonts w:cstheme="minorHAnsi"/>
          <w:color w:val="auto"/>
          <w:szCs w:val="19"/>
        </w:rPr>
        <w:t>Leveringskontrakten</w:t>
      </w:r>
      <w:r w:rsidRPr="008B426C">
        <w:rPr>
          <w:rFonts w:cstheme="minorHAnsi"/>
          <w:color w:val="auto"/>
          <w:szCs w:val="19"/>
        </w:rPr>
        <w:t>s ophør - pålagt fuld tavshedspligt omkring alle oplysninger, denne bliver bekendt med gennem samarbejdet. Aftalen indebærer, at tavshedspligtsbestemmelserne i straffelovens §§ 152-152f, jf. straffelovens § 152a, finder anvendelse.</w:t>
      </w:r>
    </w:p>
    <w:p w14:paraId="396E09D5" w14:textId="77777777" w:rsidR="0050654F" w:rsidRPr="008B426C" w:rsidRDefault="0050654F" w:rsidP="0050654F">
      <w:pPr>
        <w:spacing w:line="276" w:lineRule="auto"/>
        <w:rPr>
          <w:rFonts w:cstheme="minorHAnsi"/>
          <w:color w:val="auto"/>
          <w:szCs w:val="19"/>
        </w:rPr>
      </w:pPr>
    </w:p>
    <w:p w14:paraId="4D7C0AD1" w14:textId="7B0ABE8B" w:rsidR="0050654F" w:rsidRPr="008B426C" w:rsidRDefault="0050654F" w:rsidP="0050654F">
      <w:pPr>
        <w:pStyle w:val="Listeafsnit"/>
        <w:numPr>
          <w:ilvl w:val="1"/>
          <w:numId w:val="21"/>
        </w:numPr>
        <w:spacing w:after="0" w:line="276" w:lineRule="auto"/>
        <w:rPr>
          <w:rFonts w:cstheme="minorHAnsi"/>
          <w:color w:val="auto"/>
          <w:szCs w:val="19"/>
        </w:rPr>
      </w:pPr>
      <w:r w:rsidRPr="008B426C">
        <w:rPr>
          <w:rFonts w:cstheme="minorHAnsi"/>
          <w:color w:val="auto"/>
          <w:szCs w:val="19"/>
        </w:rPr>
        <w:t>Leverandøren skal sikre, at alle, der behandler oplysninger omfattet af Aftalen, herunder ansatte, tredjeparter (f.eks. en reparatør) og underdatabehandlere, forpligter sig til fortrolighed eller er underlagt en passende lovbestemt tavshedspligt.</w:t>
      </w:r>
    </w:p>
    <w:p w14:paraId="2AB7D6FC" w14:textId="77777777" w:rsidR="0050654F" w:rsidRPr="00DF1252" w:rsidRDefault="0050654F" w:rsidP="0050654F">
      <w:pPr>
        <w:pStyle w:val="Overskrift1"/>
        <w:numPr>
          <w:ilvl w:val="0"/>
          <w:numId w:val="21"/>
        </w:numPr>
        <w:spacing w:before="480" w:after="120" w:line="360" w:lineRule="auto"/>
        <w:jc w:val="both"/>
        <w:rPr>
          <w:rFonts w:asciiTheme="minorHAnsi" w:hAnsiTheme="minorHAnsi" w:cstheme="minorHAnsi"/>
          <w:sz w:val="21"/>
          <w:szCs w:val="21"/>
        </w:rPr>
      </w:pPr>
      <w:bookmarkStart w:id="37" w:name="_Toc490488990"/>
      <w:bookmarkStart w:id="38" w:name="_Toc504037595"/>
      <w:r w:rsidRPr="00DF1252">
        <w:rPr>
          <w:rFonts w:asciiTheme="minorHAnsi" w:hAnsiTheme="minorHAnsi" w:cstheme="minorHAnsi"/>
          <w:sz w:val="21"/>
          <w:szCs w:val="21"/>
        </w:rPr>
        <w:t>Kontroller og erklæring</w:t>
      </w:r>
      <w:r>
        <w:rPr>
          <w:rFonts w:asciiTheme="minorHAnsi" w:hAnsiTheme="minorHAnsi" w:cstheme="minorHAnsi"/>
          <w:sz w:val="21"/>
          <w:szCs w:val="21"/>
        </w:rPr>
        <w:t>er</w:t>
      </w:r>
      <w:bookmarkEnd w:id="37"/>
      <w:bookmarkEnd w:id="38"/>
    </w:p>
    <w:p w14:paraId="69BF39F7" w14:textId="77777777" w:rsidR="0050654F" w:rsidRPr="001466B0" w:rsidRDefault="0050654F" w:rsidP="0050654F">
      <w:pPr>
        <w:pStyle w:val="Listeafsnit"/>
        <w:numPr>
          <w:ilvl w:val="1"/>
          <w:numId w:val="21"/>
        </w:numPr>
        <w:spacing w:after="0" w:line="276" w:lineRule="auto"/>
        <w:rPr>
          <w:rFonts w:cstheme="minorHAnsi"/>
          <w:szCs w:val="19"/>
        </w:rPr>
      </w:pPr>
      <w:r w:rsidRPr="001466B0">
        <w:rPr>
          <w:rFonts w:cstheme="minorHAnsi"/>
          <w:szCs w:val="19"/>
        </w:rPr>
        <w:t xml:space="preserve">Leverandøren er forpligtet til uden ugrundet ophold at give Kunden nødvendige oplysninger til, at Kunden til enhver tid kan sikre sig, at Leverandøren overholder de krav, der følger af denne Aftale. </w:t>
      </w:r>
    </w:p>
    <w:p w14:paraId="681FB050" w14:textId="77777777" w:rsidR="0050654F" w:rsidRPr="001466B0" w:rsidRDefault="0050654F" w:rsidP="0050654F">
      <w:pPr>
        <w:pStyle w:val="Listeafsnit"/>
        <w:spacing w:after="0" w:line="276" w:lineRule="auto"/>
        <w:ind w:left="785"/>
        <w:rPr>
          <w:rFonts w:cstheme="minorHAnsi"/>
          <w:szCs w:val="19"/>
        </w:rPr>
      </w:pPr>
    </w:p>
    <w:p w14:paraId="22BBE95F" w14:textId="77777777" w:rsidR="0050654F" w:rsidRPr="001466B0" w:rsidRDefault="0050654F" w:rsidP="0050654F">
      <w:pPr>
        <w:pStyle w:val="Listeafsnit"/>
        <w:numPr>
          <w:ilvl w:val="1"/>
          <w:numId w:val="21"/>
        </w:numPr>
        <w:spacing w:after="0" w:line="276" w:lineRule="auto"/>
        <w:rPr>
          <w:rFonts w:cstheme="minorHAnsi"/>
          <w:i/>
          <w:szCs w:val="19"/>
        </w:rPr>
      </w:pPr>
      <w:r w:rsidRPr="001466B0">
        <w:rPr>
          <w:rFonts w:cstheme="minorHAnsi"/>
          <w:szCs w:val="19"/>
        </w:rPr>
        <w:t>Kunden, en repræsentant for Kunden eller dennes revision (såvel intern som ekstern) har adgang til at foretage inspektioner og revision hos Leverandøren, få udleveret dokumentation, herunder logs, stille spørgsmål m.v.</w:t>
      </w:r>
      <w:r>
        <w:rPr>
          <w:rFonts w:cstheme="minorHAnsi"/>
          <w:szCs w:val="19"/>
        </w:rPr>
        <w:t xml:space="preserve"> </w:t>
      </w:r>
      <w:r w:rsidRPr="001466B0">
        <w:rPr>
          <w:rFonts w:cstheme="minorHAnsi"/>
          <w:szCs w:val="19"/>
        </w:rPr>
        <w:t xml:space="preserve">med henblik på at konstatere, at Leverandøren overholder de krav, der følger af denne Aftale. </w:t>
      </w:r>
    </w:p>
    <w:p w14:paraId="1DF4A21A" w14:textId="77777777" w:rsidR="0050654F" w:rsidRPr="001466B0" w:rsidRDefault="0050654F" w:rsidP="0050654F">
      <w:pPr>
        <w:pStyle w:val="Listeafsnit"/>
        <w:rPr>
          <w:rFonts w:cstheme="minorHAnsi"/>
          <w:i/>
          <w:szCs w:val="19"/>
        </w:rPr>
      </w:pPr>
    </w:p>
    <w:p w14:paraId="4CFB88F3" w14:textId="37D7F034" w:rsidR="0050654F" w:rsidRPr="003F39D8" w:rsidRDefault="0050654F" w:rsidP="0050654F">
      <w:pPr>
        <w:pStyle w:val="Listeafsnit"/>
        <w:numPr>
          <w:ilvl w:val="1"/>
          <w:numId w:val="21"/>
        </w:numPr>
        <w:spacing w:after="0" w:line="276" w:lineRule="auto"/>
        <w:rPr>
          <w:rFonts w:cstheme="minorHAnsi"/>
          <w:i/>
          <w:szCs w:val="19"/>
        </w:rPr>
      </w:pPr>
      <w:r w:rsidRPr="003F39D8">
        <w:rPr>
          <w:rFonts w:cstheme="minorHAnsi"/>
          <w:szCs w:val="19"/>
          <w:highlight w:val="yellow"/>
        </w:rPr>
        <w:t>Leverandøren skal én gang årligt vederlagsfrit til Kunden fremsende en erklæring om overholdelse af denne Aftale. Erklæringen skal udarbejdes i overensstemmelse med</w:t>
      </w:r>
      <w:r w:rsidRPr="001466B0">
        <w:rPr>
          <w:rFonts w:cstheme="minorHAnsi"/>
          <w:szCs w:val="19"/>
        </w:rPr>
        <w:t xml:space="preserve"> </w:t>
      </w:r>
      <w:r w:rsidRPr="002B7635">
        <w:rPr>
          <w:rFonts w:cstheme="minorHAnsi"/>
          <w:szCs w:val="19"/>
        </w:rPr>
        <w:t>[</w:t>
      </w:r>
      <w:r w:rsidRPr="001466B0">
        <w:rPr>
          <w:rFonts w:cstheme="minorHAnsi"/>
          <w:i/>
          <w:szCs w:val="19"/>
          <w:highlight w:val="green"/>
        </w:rPr>
        <w:t>vælg enten</w:t>
      </w:r>
      <w:r w:rsidRPr="001466B0">
        <w:rPr>
          <w:rFonts w:cstheme="minorHAnsi"/>
          <w:szCs w:val="19"/>
          <w:highlight w:val="green"/>
        </w:rPr>
        <w:t xml:space="preserve"> ”gældende, anerkendte branchestandarder på området”</w:t>
      </w:r>
      <w:r w:rsidRPr="001466B0">
        <w:rPr>
          <w:rFonts w:cstheme="minorHAnsi"/>
          <w:i/>
          <w:szCs w:val="19"/>
          <w:highlight w:val="green"/>
        </w:rPr>
        <w:t xml:space="preserve"> eller angiv den ønskede standard</w:t>
      </w:r>
      <w:r w:rsidRPr="00DD6806">
        <w:rPr>
          <w:rFonts w:cstheme="minorHAnsi"/>
          <w:szCs w:val="19"/>
        </w:rPr>
        <w:t>]</w:t>
      </w:r>
      <w:r w:rsidRPr="001466B0">
        <w:rPr>
          <w:rFonts w:cstheme="minorHAnsi"/>
          <w:szCs w:val="19"/>
        </w:rPr>
        <w:t xml:space="preserve">, </w:t>
      </w:r>
      <w:r w:rsidRPr="003F39D8">
        <w:rPr>
          <w:rFonts w:cstheme="minorHAnsi"/>
          <w:szCs w:val="19"/>
          <w:highlight w:val="yellow"/>
        </w:rPr>
        <w:t xml:space="preserve">og skal omfatte både Leverandørens og eventuelle underdatabehandleres databehandling. Den første erklæring skal foreligge 12 måneder efter </w:t>
      </w:r>
      <w:r w:rsidR="008D45A6">
        <w:rPr>
          <w:rFonts w:cstheme="minorHAnsi"/>
          <w:szCs w:val="19"/>
          <w:highlight w:val="yellow"/>
        </w:rPr>
        <w:t>Leveringskontrakten</w:t>
      </w:r>
      <w:r w:rsidRPr="003F39D8">
        <w:rPr>
          <w:rFonts w:cstheme="minorHAnsi"/>
          <w:szCs w:val="19"/>
          <w:highlight w:val="yellow"/>
        </w:rPr>
        <w:t>s indgåelse.</w:t>
      </w:r>
    </w:p>
    <w:p w14:paraId="1C31AEB5" w14:textId="77777777" w:rsidR="0050654F" w:rsidRPr="006B4200" w:rsidRDefault="0050654F" w:rsidP="0050654F">
      <w:pPr>
        <w:pStyle w:val="Listeafsnit"/>
        <w:spacing w:after="0" w:line="276" w:lineRule="auto"/>
        <w:ind w:left="879"/>
        <w:rPr>
          <w:rFonts w:cstheme="minorHAnsi"/>
          <w:szCs w:val="19"/>
        </w:rPr>
      </w:pPr>
    </w:p>
    <w:p w14:paraId="3908063C" w14:textId="77777777" w:rsidR="0050654F" w:rsidRPr="001466B0" w:rsidRDefault="0050654F" w:rsidP="0050654F">
      <w:pPr>
        <w:pStyle w:val="Listeafsnit"/>
        <w:numPr>
          <w:ilvl w:val="1"/>
          <w:numId w:val="21"/>
        </w:numPr>
        <w:spacing w:after="0" w:line="276" w:lineRule="auto"/>
        <w:rPr>
          <w:rFonts w:cstheme="minorHAnsi"/>
          <w:szCs w:val="19"/>
        </w:rPr>
      </w:pPr>
      <w:r w:rsidRPr="001466B0">
        <w:rPr>
          <w:rFonts w:cstheme="minorHAnsi"/>
          <w:szCs w:val="19"/>
        </w:rPr>
        <w:t>I tilfælde af, at Kunden og/eller relevante offentlige myndigheder, særligt Datatilsynet, ønsker at foretage en inspektion af de ovennævnte foranstaltninger i henhold til denne aftale, forpligter Leverandøren og Leverandørens underleverandører sig til uden yderligere omkostninger for Kunden at stille tid og ressourcer til rådighed herfor.</w:t>
      </w:r>
    </w:p>
    <w:p w14:paraId="03E3F348" w14:textId="77777777" w:rsidR="0050654F" w:rsidRPr="001466B0" w:rsidRDefault="0050654F" w:rsidP="0050654F">
      <w:pPr>
        <w:pStyle w:val="Overskrift1"/>
        <w:numPr>
          <w:ilvl w:val="0"/>
          <w:numId w:val="21"/>
        </w:numPr>
        <w:spacing w:before="480" w:after="120" w:line="360" w:lineRule="auto"/>
        <w:jc w:val="both"/>
        <w:rPr>
          <w:rFonts w:asciiTheme="minorHAnsi" w:hAnsiTheme="minorHAnsi" w:cstheme="minorHAnsi"/>
          <w:sz w:val="21"/>
          <w:szCs w:val="21"/>
        </w:rPr>
      </w:pPr>
      <w:bookmarkStart w:id="39" w:name="_Toc490488991"/>
      <w:bookmarkStart w:id="40" w:name="_Toc504037596"/>
      <w:r w:rsidRPr="001466B0">
        <w:rPr>
          <w:rFonts w:asciiTheme="minorHAnsi" w:hAnsiTheme="minorHAnsi" w:cstheme="minorHAnsi"/>
          <w:sz w:val="21"/>
          <w:szCs w:val="21"/>
        </w:rPr>
        <w:t>Ændringer i Aftalen</w:t>
      </w:r>
      <w:bookmarkEnd w:id="39"/>
      <w:bookmarkEnd w:id="40"/>
    </w:p>
    <w:p w14:paraId="5AF8CF92" w14:textId="663CCD5C" w:rsidR="0050654F" w:rsidRPr="001466B0" w:rsidRDefault="0050654F" w:rsidP="0050654F">
      <w:pPr>
        <w:pStyle w:val="Listeafsnit"/>
        <w:numPr>
          <w:ilvl w:val="1"/>
          <w:numId w:val="21"/>
        </w:numPr>
        <w:spacing w:after="0" w:line="276" w:lineRule="auto"/>
        <w:ind w:left="785"/>
        <w:rPr>
          <w:rFonts w:cstheme="minorHAnsi"/>
          <w:szCs w:val="20"/>
        </w:rPr>
      </w:pPr>
      <w:r w:rsidRPr="001466B0">
        <w:rPr>
          <w:rFonts w:cstheme="minorHAnsi"/>
          <w:szCs w:val="20"/>
        </w:rPr>
        <w:t xml:space="preserve">Kunden kan til enhver tid, med et forudgående varsel på mindst 30 Dage, foretage ændringer i Aftalen og instruksen, jf. bilag 3. Ændringsprocessen og omkostningerne aftales skriftligt mellem Kunden og Leverandøren i </w:t>
      </w:r>
      <w:r w:rsidR="008D45A6">
        <w:rPr>
          <w:rFonts w:cstheme="minorHAnsi"/>
          <w:szCs w:val="20"/>
        </w:rPr>
        <w:t>Leveringskontrakten</w:t>
      </w:r>
      <w:r w:rsidRPr="001466B0">
        <w:rPr>
          <w:rFonts w:cstheme="minorHAnsi"/>
          <w:szCs w:val="20"/>
        </w:rPr>
        <w:t>. Leverandøren skal ved sådanne ændringer uden ugrundet ophold sikre, at underdatabehandlerne tillige forpligtes af ændringerne.</w:t>
      </w:r>
    </w:p>
    <w:p w14:paraId="163FF9A5" w14:textId="77777777" w:rsidR="0050654F" w:rsidRPr="00F34D38" w:rsidRDefault="0050654F" w:rsidP="0050654F">
      <w:pPr>
        <w:pStyle w:val="Listeafsnit"/>
        <w:spacing w:after="0" w:line="276" w:lineRule="auto"/>
        <w:ind w:left="785"/>
        <w:rPr>
          <w:rFonts w:cstheme="minorHAnsi"/>
          <w:szCs w:val="19"/>
        </w:rPr>
      </w:pPr>
    </w:p>
    <w:p w14:paraId="2F58EE1B" w14:textId="792E2BC4" w:rsidR="0050654F" w:rsidRPr="00DF1252" w:rsidRDefault="0050654F" w:rsidP="0050654F">
      <w:pPr>
        <w:pStyle w:val="Listeafsnit"/>
        <w:numPr>
          <w:ilvl w:val="1"/>
          <w:numId w:val="21"/>
        </w:numPr>
        <w:spacing w:after="0" w:line="276" w:lineRule="auto"/>
        <w:rPr>
          <w:rFonts w:cstheme="minorHAnsi"/>
          <w:szCs w:val="19"/>
        </w:rPr>
      </w:pPr>
      <w:r w:rsidRPr="00DF1252">
        <w:rPr>
          <w:rFonts w:cstheme="minorHAnsi"/>
          <w:szCs w:val="19"/>
        </w:rPr>
        <w:t>I det omfang ændringer i lovgivningen</w:t>
      </w:r>
      <w:r>
        <w:rPr>
          <w:rFonts w:cstheme="minorHAnsi"/>
          <w:szCs w:val="19"/>
        </w:rPr>
        <w:t>,</w:t>
      </w:r>
      <w:r w:rsidRPr="00DF1252">
        <w:rPr>
          <w:rFonts w:cstheme="minorHAnsi"/>
          <w:szCs w:val="19"/>
        </w:rPr>
        <w:t xml:space="preserve"> </w:t>
      </w:r>
      <w:r>
        <w:rPr>
          <w:rFonts w:cstheme="minorHAnsi"/>
          <w:szCs w:val="19"/>
        </w:rPr>
        <w:t xml:space="preserve">jf. pkt. </w:t>
      </w:r>
      <w:r w:rsidR="00157223">
        <w:rPr>
          <w:rFonts w:cstheme="minorHAnsi"/>
          <w:szCs w:val="19"/>
        </w:rPr>
        <w:fldChar w:fldCharType="begin"/>
      </w:r>
      <w:r w:rsidR="00157223">
        <w:rPr>
          <w:rFonts w:cstheme="minorHAnsi"/>
          <w:szCs w:val="19"/>
        </w:rPr>
        <w:instrText xml:space="preserve"> REF _Ref502741947 \r \h </w:instrText>
      </w:r>
      <w:r w:rsidR="00157223">
        <w:rPr>
          <w:rFonts w:cstheme="minorHAnsi"/>
          <w:szCs w:val="19"/>
        </w:rPr>
      </w:r>
      <w:r w:rsidR="00157223">
        <w:rPr>
          <w:rFonts w:cstheme="minorHAnsi"/>
          <w:szCs w:val="19"/>
        </w:rPr>
        <w:fldChar w:fldCharType="separate"/>
      </w:r>
      <w:r w:rsidR="00144CAA">
        <w:rPr>
          <w:rFonts w:cstheme="minorHAnsi"/>
          <w:szCs w:val="19"/>
        </w:rPr>
        <w:t>1.1</w:t>
      </w:r>
      <w:r w:rsidR="00157223">
        <w:rPr>
          <w:rFonts w:cstheme="minorHAnsi"/>
          <w:szCs w:val="19"/>
        </w:rPr>
        <w:fldChar w:fldCharType="end"/>
      </w:r>
      <w:r>
        <w:rPr>
          <w:rFonts w:cstheme="minorHAnsi"/>
          <w:szCs w:val="19"/>
        </w:rPr>
        <w:t xml:space="preserve"> og </w:t>
      </w:r>
      <w:r w:rsidR="00157223">
        <w:rPr>
          <w:rFonts w:cstheme="minorHAnsi"/>
          <w:szCs w:val="19"/>
        </w:rPr>
        <w:fldChar w:fldCharType="begin"/>
      </w:r>
      <w:r w:rsidR="00157223">
        <w:rPr>
          <w:rFonts w:cstheme="minorHAnsi"/>
          <w:szCs w:val="19"/>
        </w:rPr>
        <w:instrText xml:space="preserve"> REF _Ref502741959 \r \h </w:instrText>
      </w:r>
      <w:r w:rsidR="00157223">
        <w:rPr>
          <w:rFonts w:cstheme="minorHAnsi"/>
          <w:szCs w:val="19"/>
        </w:rPr>
      </w:r>
      <w:r w:rsidR="00157223">
        <w:rPr>
          <w:rFonts w:cstheme="minorHAnsi"/>
          <w:szCs w:val="19"/>
        </w:rPr>
        <w:fldChar w:fldCharType="separate"/>
      </w:r>
      <w:r w:rsidR="00144CAA">
        <w:rPr>
          <w:rFonts w:cstheme="minorHAnsi"/>
          <w:szCs w:val="19"/>
        </w:rPr>
        <w:t>1.2</w:t>
      </w:r>
      <w:r w:rsidR="00157223">
        <w:rPr>
          <w:rFonts w:cstheme="minorHAnsi"/>
          <w:szCs w:val="19"/>
        </w:rPr>
        <w:fldChar w:fldCharType="end"/>
      </w:r>
      <w:r>
        <w:rPr>
          <w:rFonts w:cstheme="minorHAnsi"/>
          <w:szCs w:val="19"/>
        </w:rPr>
        <w:t xml:space="preserve">, eller tilhørende praksis, </w:t>
      </w:r>
      <w:r w:rsidRPr="00DF1252">
        <w:rPr>
          <w:rFonts w:cstheme="minorHAnsi"/>
          <w:szCs w:val="19"/>
        </w:rPr>
        <w:t xml:space="preserve">giver </w:t>
      </w:r>
      <w:r>
        <w:rPr>
          <w:rFonts w:cstheme="minorHAnsi"/>
          <w:szCs w:val="19"/>
        </w:rPr>
        <w:t>anledning til dette, er Kunden</w:t>
      </w:r>
      <w:r w:rsidRPr="00DF1252">
        <w:rPr>
          <w:rFonts w:cstheme="minorHAnsi"/>
          <w:szCs w:val="19"/>
        </w:rPr>
        <w:t xml:space="preserve"> med et </w:t>
      </w:r>
      <w:r w:rsidRPr="00B8274A">
        <w:rPr>
          <w:rFonts w:cstheme="minorHAnsi"/>
          <w:szCs w:val="19"/>
        </w:rPr>
        <w:t>varsel på 30 Dag</w:t>
      </w:r>
      <w:r>
        <w:rPr>
          <w:rFonts w:cstheme="minorHAnsi"/>
          <w:szCs w:val="19"/>
        </w:rPr>
        <w:t>e</w:t>
      </w:r>
      <w:r w:rsidRPr="00B8274A">
        <w:rPr>
          <w:rFonts w:cstheme="minorHAnsi"/>
          <w:szCs w:val="19"/>
        </w:rPr>
        <w:t xml:space="preserve"> og uden</w:t>
      </w:r>
      <w:r>
        <w:rPr>
          <w:rFonts w:cstheme="minorHAnsi"/>
          <w:szCs w:val="19"/>
        </w:rPr>
        <w:t xml:space="preserve"> at dette medfører krav om betaling fra Leverandøren</w:t>
      </w:r>
      <w:r w:rsidRPr="00DF1252">
        <w:rPr>
          <w:rFonts w:cstheme="minorHAnsi"/>
          <w:szCs w:val="19"/>
        </w:rPr>
        <w:t>, berettiget til a</w:t>
      </w:r>
      <w:r>
        <w:rPr>
          <w:rFonts w:cstheme="minorHAnsi"/>
          <w:szCs w:val="19"/>
        </w:rPr>
        <w:t>t foretage ændringer i Aftalen.</w:t>
      </w:r>
    </w:p>
    <w:p w14:paraId="01B3605F" w14:textId="77777777" w:rsidR="0050654F" w:rsidRPr="00DF1252" w:rsidRDefault="0050654F" w:rsidP="0050654F">
      <w:pPr>
        <w:pStyle w:val="Overskrift1"/>
        <w:numPr>
          <w:ilvl w:val="0"/>
          <w:numId w:val="21"/>
        </w:numPr>
        <w:spacing w:before="480" w:after="120" w:line="360" w:lineRule="auto"/>
        <w:jc w:val="both"/>
        <w:rPr>
          <w:rFonts w:asciiTheme="minorHAnsi" w:hAnsiTheme="minorHAnsi" w:cstheme="minorHAnsi"/>
          <w:sz w:val="21"/>
          <w:szCs w:val="21"/>
        </w:rPr>
      </w:pPr>
      <w:bookmarkStart w:id="41" w:name="_Toc490488992"/>
      <w:bookmarkStart w:id="42" w:name="_Toc504037597"/>
      <w:r w:rsidRPr="00DF1252">
        <w:rPr>
          <w:rFonts w:asciiTheme="minorHAnsi" w:hAnsiTheme="minorHAnsi" w:cstheme="minorHAnsi"/>
          <w:sz w:val="21"/>
          <w:szCs w:val="21"/>
        </w:rPr>
        <w:t>Sletning af data</w:t>
      </w:r>
      <w:bookmarkEnd w:id="41"/>
      <w:bookmarkEnd w:id="42"/>
    </w:p>
    <w:p w14:paraId="5984D8D4" w14:textId="28F8FEE5" w:rsidR="0050654F" w:rsidRDefault="0050654F" w:rsidP="0050654F">
      <w:pPr>
        <w:pStyle w:val="Listeafsnit"/>
        <w:numPr>
          <w:ilvl w:val="1"/>
          <w:numId w:val="21"/>
        </w:numPr>
        <w:spacing w:after="0" w:line="276" w:lineRule="auto"/>
        <w:rPr>
          <w:rFonts w:cstheme="minorHAnsi"/>
          <w:szCs w:val="19"/>
        </w:rPr>
      </w:pPr>
      <w:r>
        <w:rPr>
          <w:rFonts w:cstheme="minorHAnsi"/>
          <w:szCs w:val="19"/>
        </w:rPr>
        <w:t xml:space="preserve">Kunden træffer beslutning om, hvorvidt der skal ske sletning eller tilbagelevering af personoplysningerne efter, at behandlingen af personoplysningerne er ophørt i medfør af </w:t>
      </w:r>
      <w:r w:rsidR="008D45A6">
        <w:rPr>
          <w:rFonts w:cstheme="minorHAnsi"/>
          <w:szCs w:val="19"/>
        </w:rPr>
        <w:t>Leveringskontrakten</w:t>
      </w:r>
      <w:r>
        <w:rPr>
          <w:rFonts w:cstheme="minorHAnsi"/>
          <w:szCs w:val="19"/>
        </w:rPr>
        <w:t>.</w:t>
      </w:r>
      <w:r w:rsidRPr="00D23255">
        <w:rPr>
          <w:rFonts w:cstheme="minorHAnsi"/>
          <w:szCs w:val="19"/>
        </w:rPr>
        <w:t xml:space="preserve"> </w:t>
      </w:r>
    </w:p>
    <w:p w14:paraId="587F1F53" w14:textId="77777777" w:rsidR="0050654F" w:rsidRDefault="0050654F" w:rsidP="0050654F">
      <w:pPr>
        <w:pStyle w:val="Listeafsnit"/>
        <w:spacing w:after="0" w:line="276" w:lineRule="auto"/>
        <w:ind w:left="879"/>
        <w:rPr>
          <w:rFonts w:cstheme="minorHAnsi"/>
          <w:szCs w:val="19"/>
        </w:rPr>
      </w:pPr>
    </w:p>
    <w:p w14:paraId="1FE1899F" w14:textId="7357705A" w:rsidR="0050654F" w:rsidRDefault="0050654F" w:rsidP="0050654F">
      <w:pPr>
        <w:pStyle w:val="Listeafsnit"/>
        <w:numPr>
          <w:ilvl w:val="1"/>
          <w:numId w:val="21"/>
        </w:numPr>
        <w:spacing w:after="0" w:line="276" w:lineRule="auto"/>
        <w:rPr>
          <w:rFonts w:cstheme="minorHAnsi"/>
          <w:szCs w:val="19"/>
        </w:rPr>
      </w:pPr>
      <w:r>
        <w:rPr>
          <w:rFonts w:cstheme="minorHAnsi"/>
          <w:szCs w:val="19"/>
        </w:rPr>
        <w:t xml:space="preserve">Kunden skal senest </w:t>
      </w:r>
      <w:r w:rsidRPr="00B8274A">
        <w:rPr>
          <w:rFonts w:cstheme="minorHAnsi"/>
          <w:szCs w:val="19"/>
        </w:rPr>
        <w:t>30 Dage</w:t>
      </w:r>
      <w:r>
        <w:rPr>
          <w:rFonts w:cstheme="minorHAnsi"/>
          <w:szCs w:val="19"/>
        </w:rPr>
        <w:t xml:space="preserve"> inden </w:t>
      </w:r>
      <w:r w:rsidR="008D45A6">
        <w:rPr>
          <w:rFonts w:cstheme="minorHAnsi"/>
          <w:szCs w:val="19"/>
        </w:rPr>
        <w:t>Leveringskontrakten</w:t>
      </w:r>
      <w:r>
        <w:rPr>
          <w:rFonts w:cstheme="minorHAnsi"/>
          <w:szCs w:val="19"/>
        </w:rPr>
        <w:t xml:space="preserve">s ophør skriftligt meddele Leverandøren, hvorvidt alle personoplysningerne skal slettes eller tilbageleveres til Kunden. I det tilfælde, hvor personoplysningerne tilbageleveres til Kunden, skal Leverandøren ligeledes slette eventuelle kopier. Leverandøren skal sikre, at eventuelle underdatabehandlere ligeledes efterlever Kundens meddelelse. </w:t>
      </w:r>
    </w:p>
    <w:p w14:paraId="2A6963C4" w14:textId="77777777" w:rsidR="0050654F" w:rsidRPr="00700435" w:rsidRDefault="0050654F" w:rsidP="0050654F">
      <w:pPr>
        <w:pStyle w:val="Listeafsnit"/>
        <w:rPr>
          <w:rFonts w:cstheme="minorHAnsi"/>
          <w:szCs w:val="19"/>
        </w:rPr>
      </w:pPr>
    </w:p>
    <w:p w14:paraId="2825293A" w14:textId="77777777" w:rsidR="0050654F" w:rsidRPr="00B8274A" w:rsidRDefault="0050654F" w:rsidP="0050654F">
      <w:pPr>
        <w:pStyle w:val="Listeafsnit"/>
        <w:numPr>
          <w:ilvl w:val="1"/>
          <w:numId w:val="21"/>
        </w:numPr>
        <w:spacing w:after="0" w:line="276" w:lineRule="auto"/>
        <w:rPr>
          <w:rFonts w:cstheme="minorHAnsi"/>
          <w:szCs w:val="19"/>
        </w:rPr>
      </w:pPr>
      <w:r w:rsidRPr="00B8274A">
        <w:rPr>
          <w:rFonts w:cstheme="minorHAnsi"/>
          <w:szCs w:val="19"/>
        </w:rPr>
        <w:t>Leverandøren skal fremsende dokumentation for, at den påkrævede sletning, jf. pkt. 12.2, er foretaget.</w:t>
      </w:r>
    </w:p>
    <w:p w14:paraId="34AB5370" w14:textId="77777777" w:rsidR="0050654F" w:rsidRPr="00912934" w:rsidRDefault="0050654F" w:rsidP="0050654F">
      <w:pPr>
        <w:pStyle w:val="Listeafsnit"/>
        <w:rPr>
          <w:rFonts w:cstheme="minorHAnsi"/>
          <w:szCs w:val="19"/>
        </w:rPr>
      </w:pPr>
    </w:p>
    <w:p w14:paraId="2BACC076" w14:textId="77777777" w:rsidR="0050654F" w:rsidRDefault="0050654F" w:rsidP="0050654F">
      <w:pPr>
        <w:pStyle w:val="Listeafsnit"/>
        <w:numPr>
          <w:ilvl w:val="1"/>
          <w:numId w:val="21"/>
        </w:numPr>
        <w:spacing w:after="0" w:line="276" w:lineRule="auto"/>
        <w:rPr>
          <w:rFonts w:cstheme="minorHAnsi"/>
          <w:szCs w:val="19"/>
        </w:rPr>
      </w:pPr>
      <w:r w:rsidRPr="000D17AE">
        <w:rPr>
          <w:rFonts w:cstheme="minorHAnsi"/>
          <w:szCs w:val="19"/>
          <w:highlight w:val="yellow"/>
        </w:rPr>
        <w:t>Leverandøren skal foretage den påkrævede sletning</w:t>
      </w:r>
      <w:r>
        <w:rPr>
          <w:rFonts w:cstheme="minorHAnsi"/>
          <w:szCs w:val="19"/>
          <w:highlight w:val="yellow"/>
        </w:rPr>
        <w:t>, jf. pkt. 12.2,</w:t>
      </w:r>
      <w:r w:rsidRPr="000D17AE">
        <w:rPr>
          <w:rFonts w:cstheme="minorHAnsi"/>
          <w:szCs w:val="19"/>
          <w:highlight w:val="yellow"/>
        </w:rPr>
        <w:t xml:space="preserve"> i henhold til [</w:t>
      </w:r>
      <w:r w:rsidRPr="00A60470">
        <w:rPr>
          <w:rFonts w:cstheme="minorHAnsi"/>
          <w:i/>
          <w:szCs w:val="19"/>
          <w:highlight w:val="green"/>
        </w:rPr>
        <w:t>angiv den ønskede etablerede internationale standard for sletning, f.eks. NIST 800-88</w:t>
      </w:r>
      <w:r>
        <w:rPr>
          <w:rFonts w:cstheme="minorHAnsi"/>
          <w:szCs w:val="19"/>
        </w:rPr>
        <w:t>]</w:t>
      </w:r>
    </w:p>
    <w:p w14:paraId="1D60415E" w14:textId="77777777" w:rsidR="0050654F" w:rsidRPr="002A1E13" w:rsidRDefault="0050654F" w:rsidP="0050654F">
      <w:pPr>
        <w:pStyle w:val="Overskrift1"/>
        <w:numPr>
          <w:ilvl w:val="0"/>
          <w:numId w:val="21"/>
        </w:numPr>
        <w:spacing w:before="480" w:after="120" w:line="360" w:lineRule="auto"/>
        <w:jc w:val="both"/>
        <w:rPr>
          <w:rFonts w:asciiTheme="minorHAnsi" w:hAnsiTheme="minorHAnsi" w:cstheme="minorHAnsi"/>
          <w:sz w:val="21"/>
          <w:szCs w:val="21"/>
        </w:rPr>
      </w:pPr>
      <w:bookmarkStart w:id="43" w:name="_Toc490488993"/>
      <w:bookmarkStart w:id="44" w:name="_Toc504037598"/>
      <w:r w:rsidRPr="002A1E13">
        <w:rPr>
          <w:rFonts w:asciiTheme="minorHAnsi" w:hAnsiTheme="minorHAnsi" w:cstheme="minorHAnsi"/>
          <w:sz w:val="21"/>
          <w:szCs w:val="21"/>
        </w:rPr>
        <w:t>Misligholdelse og tvistigheder</w:t>
      </w:r>
      <w:bookmarkEnd w:id="43"/>
      <w:bookmarkEnd w:id="44"/>
    </w:p>
    <w:p w14:paraId="10B8661A" w14:textId="7C7E32BD" w:rsidR="0050654F" w:rsidRPr="002A1E13" w:rsidRDefault="0050654F" w:rsidP="0050654F">
      <w:pPr>
        <w:pStyle w:val="Listeafsnit"/>
        <w:numPr>
          <w:ilvl w:val="1"/>
          <w:numId w:val="21"/>
        </w:numPr>
        <w:spacing w:after="0" w:line="276" w:lineRule="auto"/>
        <w:rPr>
          <w:rFonts w:cstheme="minorHAnsi"/>
          <w:szCs w:val="19"/>
        </w:rPr>
      </w:pPr>
      <w:r w:rsidRPr="002A1E13">
        <w:rPr>
          <w:rFonts w:cstheme="minorHAnsi"/>
          <w:szCs w:val="19"/>
        </w:rPr>
        <w:t xml:space="preserve">Misligholdelse og tvistigheder er reguleret i </w:t>
      </w:r>
      <w:r w:rsidR="008D45A6">
        <w:rPr>
          <w:rFonts w:cstheme="minorHAnsi"/>
          <w:szCs w:val="19"/>
        </w:rPr>
        <w:t>Leveringskontrakten</w:t>
      </w:r>
      <w:r w:rsidRPr="002A1E13">
        <w:rPr>
          <w:rFonts w:cstheme="minorHAnsi"/>
          <w:szCs w:val="19"/>
        </w:rPr>
        <w:t xml:space="preserve">. </w:t>
      </w:r>
    </w:p>
    <w:p w14:paraId="0D31BAB5" w14:textId="77777777" w:rsidR="0050654F" w:rsidRPr="00B8274A" w:rsidRDefault="0050654F" w:rsidP="0050654F">
      <w:pPr>
        <w:pStyle w:val="Overskrift1"/>
        <w:numPr>
          <w:ilvl w:val="0"/>
          <w:numId w:val="21"/>
        </w:numPr>
        <w:spacing w:before="480" w:after="120" w:line="360" w:lineRule="auto"/>
        <w:jc w:val="both"/>
        <w:rPr>
          <w:rFonts w:asciiTheme="minorHAnsi" w:hAnsiTheme="minorHAnsi" w:cstheme="minorHAnsi"/>
          <w:sz w:val="21"/>
          <w:szCs w:val="21"/>
        </w:rPr>
      </w:pPr>
      <w:bookmarkStart w:id="45" w:name="_Toc490488994"/>
      <w:bookmarkStart w:id="46" w:name="_Toc504037599"/>
      <w:r w:rsidRPr="00B8274A">
        <w:rPr>
          <w:rFonts w:asciiTheme="minorHAnsi" w:hAnsiTheme="minorHAnsi" w:cstheme="minorHAnsi"/>
          <w:sz w:val="21"/>
          <w:szCs w:val="21"/>
        </w:rPr>
        <w:t>Erstatning og forsikring</w:t>
      </w:r>
      <w:bookmarkEnd w:id="45"/>
      <w:bookmarkEnd w:id="46"/>
    </w:p>
    <w:p w14:paraId="47D45B44" w14:textId="106D7B38" w:rsidR="0050654F" w:rsidRPr="00B8274A" w:rsidRDefault="0050654F" w:rsidP="0050654F">
      <w:pPr>
        <w:pStyle w:val="Listeafsnit"/>
        <w:numPr>
          <w:ilvl w:val="1"/>
          <w:numId w:val="21"/>
        </w:numPr>
        <w:spacing w:after="0" w:line="276" w:lineRule="auto"/>
        <w:rPr>
          <w:rFonts w:cstheme="minorHAnsi"/>
          <w:szCs w:val="19"/>
        </w:rPr>
      </w:pPr>
      <w:r w:rsidRPr="00B8274A">
        <w:rPr>
          <w:rFonts w:cstheme="minorHAnsi"/>
          <w:szCs w:val="19"/>
        </w:rPr>
        <w:t xml:space="preserve">Erstatnings- og forsikringsspørgsmål er reguleret i </w:t>
      </w:r>
      <w:r w:rsidR="008D45A6">
        <w:rPr>
          <w:rFonts w:cstheme="minorHAnsi"/>
          <w:szCs w:val="19"/>
        </w:rPr>
        <w:t>Leveringskontrakten</w:t>
      </w:r>
      <w:r w:rsidRPr="00B8274A">
        <w:rPr>
          <w:rFonts w:cstheme="minorHAnsi"/>
          <w:szCs w:val="19"/>
        </w:rPr>
        <w:t>.</w:t>
      </w:r>
    </w:p>
    <w:p w14:paraId="38BE0B4E" w14:textId="77777777" w:rsidR="0050654F" w:rsidRPr="00B8274A" w:rsidRDefault="0050654F" w:rsidP="0050654F">
      <w:pPr>
        <w:pStyle w:val="Overskrift1"/>
        <w:numPr>
          <w:ilvl w:val="0"/>
          <w:numId w:val="21"/>
        </w:numPr>
        <w:spacing w:before="480" w:after="120" w:line="360" w:lineRule="auto"/>
        <w:jc w:val="both"/>
        <w:rPr>
          <w:rFonts w:asciiTheme="minorHAnsi" w:hAnsiTheme="minorHAnsi" w:cstheme="minorHAnsi"/>
          <w:color w:val="auto"/>
          <w:sz w:val="21"/>
          <w:szCs w:val="21"/>
        </w:rPr>
      </w:pPr>
      <w:bookmarkStart w:id="47" w:name="_Toc490488995"/>
      <w:bookmarkStart w:id="48" w:name="_Toc504037600"/>
      <w:r w:rsidRPr="00B8274A">
        <w:rPr>
          <w:rFonts w:asciiTheme="minorHAnsi" w:hAnsiTheme="minorHAnsi" w:cstheme="minorHAnsi"/>
          <w:color w:val="auto"/>
          <w:sz w:val="21"/>
          <w:szCs w:val="21"/>
        </w:rPr>
        <w:t>Ikrafttræden og varighed</w:t>
      </w:r>
      <w:bookmarkEnd w:id="47"/>
      <w:bookmarkEnd w:id="48"/>
    </w:p>
    <w:p w14:paraId="6DC493BD" w14:textId="77777777" w:rsidR="0050654F" w:rsidRPr="00BF354D" w:rsidRDefault="0050654F" w:rsidP="0050654F">
      <w:pPr>
        <w:pStyle w:val="Listeafsnit"/>
        <w:numPr>
          <w:ilvl w:val="1"/>
          <w:numId w:val="21"/>
        </w:numPr>
        <w:spacing w:after="0" w:line="276" w:lineRule="auto"/>
        <w:rPr>
          <w:rFonts w:cstheme="minorHAnsi"/>
          <w:szCs w:val="19"/>
        </w:rPr>
      </w:pPr>
      <w:r w:rsidRPr="00BF354D">
        <w:rPr>
          <w:rFonts w:cstheme="minorHAnsi"/>
          <w:szCs w:val="19"/>
        </w:rPr>
        <w:t xml:space="preserve">Aftalen træder i kraft ved Kundens og Leverandørens underskrift og er gældende så længe Leverandøren behandler </w:t>
      </w:r>
      <w:r>
        <w:rPr>
          <w:rFonts w:cstheme="minorHAnsi"/>
          <w:szCs w:val="19"/>
        </w:rPr>
        <w:t xml:space="preserve">eller opbevarer </w:t>
      </w:r>
      <w:r w:rsidRPr="00BF354D">
        <w:rPr>
          <w:rFonts w:cstheme="minorHAnsi"/>
          <w:szCs w:val="19"/>
        </w:rPr>
        <w:t>personoplysninger på vegne af Kunden alt efter hvilket tidspunkt, der indtræder senest.</w:t>
      </w:r>
    </w:p>
    <w:p w14:paraId="2964A2C9" w14:textId="77777777" w:rsidR="0050654F" w:rsidRPr="00BF354D" w:rsidRDefault="0050654F" w:rsidP="0050654F">
      <w:pPr>
        <w:pStyle w:val="Listeafsnit"/>
        <w:spacing w:after="0" w:line="276" w:lineRule="auto"/>
        <w:ind w:left="879"/>
        <w:rPr>
          <w:rFonts w:cstheme="minorHAnsi"/>
          <w:szCs w:val="19"/>
        </w:rPr>
      </w:pPr>
    </w:p>
    <w:p w14:paraId="14C5CCDE" w14:textId="77777777" w:rsidR="0050654F" w:rsidRPr="00BF354D" w:rsidRDefault="0050654F" w:rsidP="0050654F">
      <w:pPr>
        <w:pStyle w:val="Listeafsnit"/>
        <w:numPr>
          <w:ilvl w:val="1"/>
          <w:numId w:val="21"/>
        </w:numPr>
        <w:spacing w:after="0" w:line="276" w:lineRule="auto"/>
        <w:rPr>
          <w:rFonts w:cstheme="minorHAnsi"/>
          <w:szCs w:val="19"/>
        </w:rPr>
      </w:pPr>
      <w:r w:rsidRPr="00BF354D">
        <w:rPr>
          <w:rFonts w:cstheme="minorHAnsi"/>
          <w:szCs w:val="19"/>
        </w:rPr>
        <w:t>I tilfælde af ophør af databehandleraftalen, uanset det juridiske grundlag herfor, skal Leverandøren yde de fornø</w:t>
      </w:r>
      <w:r>
        <w:rPr>
          <w:rFonts w:cstheme="minorHAnsi"/>
          <w:szCs w:val="19"/>
        </w:rPr>
        <w:t>dne overgangsydelser til Kunden.</w:t>
      </w:r>
      <w:r w:rsidRPr="00BF354D">
        <w:rPr>
          <w:rFonts w:cstheme="minorHAnsi"/>
          <w:szCs w:val="19"/>
        </w:rPr>
        <w:t xml:space="preserve"> </w:t>
      </w:r>
    </w:p>
    <w:p w14:paraId="03511DF2" w14:textId="77777777" w:rsidR="0050654F" w:rsidRPr="00BF354D" w:rsidRDefault="0050654F" w:rsidP="0050654F">
      <w:pPr>
        <w:pStyle w:val="Listeafsnit"/>
        <w:spacing w:after="0" w:line="276" w:lineRule="auto"/>
        <w:ind w:left="879"/>
        <w:rPr>
          <w:rFonts w:cstheme="minorHAnsi"/>
          <w:szCs w:val="19"/>
        </w:rPr>
      </w:pPr>
    </w:p>
    <w:p w14:paraId="59F6705B" w14:textId="77777777" w:rsidR="0050654F" w:rsidRPr="00BF354D" w:rsidRDefault="0050654F" w:rsidP="0050654F">
      <w:pPr>
        <w:pStyle w:val="Listeafsnit"/>
        <w:numPr>
          <w:ilvl w:val="1"/>
          <w:numId w:val="21"/>
        </w:numPr>
        <w:spacing w:after="0" w:line="276" w:lineRule="auto"/>
        <w:rPr>
          <w:rFonts w:cstheme="minorHAnsi"/>
          <w:szCs w:val="19"/>
        </w:rPr>
      </w:pPr>
      <w:r w:rsidRPr="00BF354D">
        <w:rPr>
          <w:rFonts w:cstheme="minorHAnsi"/>
          <w:szCs w:val="19"/>
        </w:rPr>
        <w:t>De fornødne overgangsydelser omfatter bl.a., at Leverandøren skal handle efter instruks fra Kunden, herunder instruks om straks at tilbagelevere eller slette samtlige personoplysninger, uanset opbevaringsmedie.</w:t>
      </w:r>
    </w:p>
    <w:p w14:paraId="5E4129AD" w14:textId="77777777" w:rsidR="0050654F" w:rsidRPr="00BF354D" w:rsidRDefault="0050654F" w:rsidP="0050654F">
      <w:pPr>
        <w:pStyle w:val="Listeafsnit"/>
        <w:spacing w:after="0" w:line="276" w:lineRule="auto"/>
        <w:ind w:left="879"/>
        <w:rPr>
          <w:rFonts w:cstheme="minorHAnsi"/>
          <w:szCs w:val="19"/>
        </w:rPr>
      </w:pPr>
    </w:p>
    <w:p w14:paraId="04E8C1CB" w14:textId="77777777" w:rsidR="0050654F" w:rsidRPr="00BF354D" w:rsidRDefault="0050654F" w:rsidP="0050654F">
      <w:pPr>
        <w:pStyle w:val="Listeafsnit"/>
        <w:numPr>
          <w:ilvl w:val="1"/>
          <w:numId w:val="21"/>
        </w:numPr>
        <w:spacing w:after="0" w:line="276" w:lineRule="auto"/>
        <w:rPr>
          <w:rFonts w:cstheme="minorHAnsi"/>
          <w:szCs w:val="19"/>
        </w:rPr>
      </w:pPr>
      <w:r w:rsidRPr="00BF354D">
        <w:rPr>
          <w:rFonts w:cstheme="minorHAnsi"/>
          <w:szCs w:val="19"/>
        </w:rPr>
        <w:t>Leverandøren er forpligtet til loyalt og hurtigst muligt at medvirke til, at udførelse af ydelserne overgår til en anden databehandler eller tilbageføres til Kunden. Leverandøren skal straks efter anmodning fra Kunden ændre, overføre eller slette personoplysninger, som Leverandøren behandler for Kunden</w:t>
      </w:r>
      <w:r>
        <w:rPr>
          <w:rFonts w:cstheme="minorHAnsi"/>
          <w:szCs w:val="19"/>
        </w:rPr>
        <w:t>.</w:t>
      </w:r>
    </w:p>
    <w:p w14:paraId="705F4A75" w14:textId="77777777" w:rsidR="0050654F" w:rsidRPr="00EE5BF8" w:rsidRDefault="0050654F" w:rsidP="0050654F">
      <w:pPr>
        <w:spacing w:after="0" w:line="276" w:lineRule="auto"/>
        <w:rPr>
          <w:rFonts w:cstheme="minorHAnsi"/>
          <w:szCs w:val="19"/>
        </w:rPr>
      </w:pPr>
    </w:p>
    <w:p w14:paraId="12B84FCF" w14:textId="77777777" w:rsidR="0050654F" w:rsidRPr="001D12CC" w:rsidRDefault="0050654F" w:rsidP="0050654F">
      <w:pPr>
        <w:pStyle w:val="Listeafsnit"/>
        <w:numPr>
          <w:ilvl w:val="0"/>
          <w:numId w:val="21"/>
        </w:numPr>
        <w:spacing w:after="0" w:line="276" w:lineRule="auto"/>
        <w:rPr>
          <w:rFonts w:cstheme="minorHAnsi"/>
          <w:b/>
          <w:sz w:val="21"/>
          <w:szCs w:val="21"/>
        </w:rPr>
      </w:pPr>
      <w:r w:rsidRPr="001D12CC">
        <w:rPr>
          <w:rFonts w:cstheme="minorHAnsi"/>
          <w:b/>
          <w:sz w:val="21"/>
          <w:szCs w:val="21"/>
        </w:rPr>
        <w:t>Formkrav</w:t>
      </w:r>
    </w:p>
    <w:p w14:paraId="43DA81DB" w14:textId="77777777" w:rsidR="0050654F" w:rsidRPr="001D12CC" w:rsidRDefault="0050654F" w:rsidP="0050654F">
      <w:pPr>
        <w:spacing w:after="0" w:line="276" w:lineRule="auto"/>
        <w:ind w:left="360"/>
        <w:rPr>
          <w:rFonts w:cstheme="minorHAnsi"/>
          <w:b/>
          <w:szCs w:val="19"/>
        </w:rPr>
      </w:pPr>
    </w:p>
    <w:p w14:paraId="30B4773E" w14:textId="77777777" w:rsidR="0050654F" w:rsidRDefault="0050654F" w:rsidP="0050654F">
      <w:pPr>
        <w:pStyle w:val="Listeafsnit"/>
        <w:numPr>
          <w:ilvl w:val="1"/>
          <w:numId w:val="21"/>
        </w:numPr>
        <w:spacing w:after="120" w:line="360" w:lineRule="auto"/>
        <w:rPr>
          <w:rFonts w:cstheme="minorHAnsi"/>
          <w:szCs w:val="19"/>
        </w:rPr>
      </w:pPr>
      <w:r w:rsidRPr="00D17270">
        <w:rPr>
          <w:rFonts w:cstheme="minorHAnsi"/>
          <w:szCs w:val="19"/>
        </w:rPr>
        <w:t>Aftalen skal foreligge skriftligt, h</w:t>
      </w:r>
      <w:r>
        <w:rPr>
          <w:rFonts w:cstheme="minorHAnsi"/>
          <w:szCs w:val="19"/>
        </w:rPr>
        <w:t>erunder elektronisk, hos Kunde</w:t>
      </w:r>
      <w:r w:rsidRPr="00D17270">
        <w:rPr>
          <w:rFonts w:cstheme="minorHAnsi"/>
          <w:szCs w:val="19"/>
        </w:rPr>
        <w:t>n og Leverandøren.</w:t>
      </w:r>
    </w:p>
    <w:p w14:paraId="164F4058" w14:textId="77777777" w:rsidR="0050654F" w:rsidRPr="00D17270" w:rsidRDefault="0050654F" w:rsidP="0050654F">
      <w:pPr>
        <w:pStyle w:val="Listeafsnit"/>
        <w:ind w:left="879"/>
        <w:rPr>
          <w:rFonts w:cstheme="minorHAnsi"/>
          <w:szCs w:val="19"/>
        </w:rPr>
      </w:pPr>
    </w:p>
    <w:p w14:paraId="796439FF" w14:textId="77777777" w:rsidR="0050654F" w:rsidRPr="001D12CC" w:rsidRDefault="0050654F" w:rsidP="0050654F">
      <w:pPr>
        <w:pStyle w:val="Listeafsnit"/>
        <w:numPr>
          <w:ilvl w:val="0"/>
          <w:numId w:val="21"/>
        </w:numPr>
        <w:spacing w:after="0" w:line="276" w:lineRule="auto"/>
        <w:rPr>
          <w:rFonts w:cstheme="minorHAnsi"/>
          <w:b/>
          <w:sz w:val="21"/>
          <w:szCs w:val="21"/>
        </w:rPr>
      </w:pPr>
      <w:r>
        <w:rPr>
          <w:rFonts w:cstheme="minorHAnsi"/>
          <w:b/>
          <w:sz w:val="21"/>
          <w:szCs w:val="21"/>
        </w:rPr>
        <w:t>Forrang</w:t>
      </w:r>
    </w:p>
    <w:p w14:paraId="1511D729" w14:textId="77777777" w:rsidR="0050654F" w:rsidRDefault="0050654F" w:rsidP="0050654F">
      <w:pPr>
        <w:spacing w:after="200" w:line="276" w:lineRule="auto"/>
        <w:rPr>
          <w:rFonts w:cstheme="minorHAnsi"/>
          <w:szCs w:val="19"/>
        </w:rPr>
      </w:pPr>
    </w:p>
    <w:p w14:paraId="68780C8B" w14:textId="531CBEE0" w:rsidR="0050654F" w:rsidRPr="00BF354D" w:rsidRDefault="0050654F" w:rsidP="0050654F">
      <w:pPr>
        <w:pStyle w:val="Listeafsnit"/>
        <w:numPr>
          <w:ilvl w:val="1"/>
          <w:numId w:val="21"/>
        </w:numPr>
        <w:spacing w:after="0" w:line="276" w:lineRule="auto"/>
        <w:rPr>
          <w:rFonts w:cstheme="minorHAnsi"/>
          <w:szCs w:val="19"/>
        </w:rPr>
      </w:pPr>
      <w:r w:rsidRPr="00BF354D">
        <w:rPr>
          <w:rFonts w:cstheme="minorHAnsi"/>
          <w:szCs w:val="19"/>
        </w:rPr>
        <w:t xml:space="preserve">I tilfælde af uoverensstemmelse mellem bestemmelserne i denne Aftale og bestemmelserne i andre skriftlige eller mundtlige aftaler indgået mellem Kunden og Leverandøren – herunder </w:t>
      </w:r>
      <w:r w:rsidR="008D45A6">
        <w:rPr>
          <w:rFonts w:cstheme="minorHAnsi"/>
          <w:szCs w:val="19"/>
        </w:rPr>
        <w:t>Leveringskontrakten</w:t>
      </w:r>
      <w:r w:rsidRPr="00BF354D">
        <w:rPr>
          <w:rFonts w:cstheme="minorHAnsi"/>
          <w:szCs w:val="19"/>
        </w:rPr>
        <w:t xml:space="preserve"> – skal bestemmelserne i denne Aftale (databehandleraftale) have forrang.</w:t>
      </w:r>
    </w:p>
    <w:p w14:paraId="608629BA" w14:textId="77777777" w:rsidR="0050654F" w:rsidRDefault="0050654F" w:rsidP="0050654F">
      <w:pPr>
        <w:spacing w:after="200" w:line="276" w:lineRule="auto"/>
        <w:rPr>
          <w:rFonts w:cstheme="minorHAnsi"/>
          <w:szCs w:val="19"/>
        </w:rPr>
      </w:pPr>
      <w:r>
        <w:rPr>
          <w:rFonts w:cstheme="minorHAnsi"/>
          <w:szCs w:val="19"/>
        </w:rPr>
        <w:br w:type="page"/>
      </w:r>
    </w:p>
    <w:p w14:paraId="15FBC0BB" w14:textId="77777777" w:rsidR="0050654F" w:rsidRPr="00DF1252" w:rsidRDefault="0050654F" w:rsidP="0050654F">
      <w:pPr>
        <w:rPr>
          <w:rFonts w:cstheme="minorHAnsi"/>
          <w:szCs w:val="19"/>
        </w:rPr>
      </w:pPr>
      <w:r>
        <w:rPr>
          <w:rFonts w:cstheme="minorHAnsi"/>
          <w:szCs w:val="19"/>
        </w:rPr>
        <w:t>For Ku</w:t>
      </w:r>
      <w:r w:rsidRPr="00DF1252">
        <w:rPr>
          <w:rFonts w:cstheme="minorHAnsi"/>
          <w:szCs w:val="19"/>
        </w:rPr>
        <w:t>n</w:t>
      </w:r>
      <w:r>
        <w:rPr>
          <w:rFonts w:cstheme="minorHAnsi"/>
          <w:szCs w:val="19"/>
        </w:rPr>
        <w:t>d</w:t>
      </w:r>
      <w:r w:rsidRPr="00DF1252">
        <w:rPr>
          <w:rFonts w:cstheme="minorHAnsi"/>
          <w:szCs w:val="19"/>
        </w:rPr>
        <w:t>en</w:t>
      </w:r>
      <w:r w:rsidRPr="00DF1252">
        <w:rPr>
          <w:rFonts w:cstheme="minorHAnsi"/>
          <w:szCs w:val="19"/>
        </w:rPr>
        <w:tab/>
      </w:r>
      <w:r w:rsidRPr="00DF1252">
        <w:rPr>
          <w:rFonts w:cstheme="minorHAnsi"/>
          <w:szCs w:val="19"/>
        </w:rPr>
        <w:tab/>
        <w:t>For Leverandøren</w:t>
      </w:r>
    </w:p>
    <w:p w14:paraId="761D7895" w14:textId="77777777" w:rsidR="0050654F" w:rsidRPr="00DF1252" w:rsidRDefault="0050654F" w:rsidP="0050654F">
      <w:pPr>
        <w:rPr>
          <w:rFonts w:cstheme="minorHAnsi"/>
          <w:szCs w:val="19"/>
        </w:rPr>
      </w:pPr>
      <w:r w:rsidRPr="00DF1252">
        <w:rPr>
          <w:rFonts w:cstheme="minorHAnsi"/>
          <w:szCs w:val="19"/>
        </w:rPr>
        <w:t>Dato</w:t>
      </w:r>
      <w:r w:rsidRPr="00DF1252">
        <w:rPr>
          <w:rFonts w:cstheme="minorHAnsi"/>
          <w:szCs w:val="19"/>
        </w:rPr>
        <w:tab/>
      </w:r>
      <w:r w:rsidRPr="00DF1252">
        <w:rPr>
          <w:rFonts w:cstheme="minorHAnsi"/>
          <w:szCs w:val="19"/>
        </w:rPr>
        <w:tab/>
      </w:r>
      <w:r w:rsidRPr="00DF1252">
        <w:rPr>
          <w:rFonts w:cstheme="minorHAnsi"/>
          <w:szCs w:val="19"/>
        </w:rPr>
        <w:tab/>
      </w:r>
      <w:proofErr w:type="spellStart"/>
      <w:r w:rsidRPr="00DF1252">
        <w:rPr>
          <w:rFonts w:cstheme="minorHAnsi"/>
          <w:szCs w:val="19"/>
        </w:rPr>
        <w:t>Dato</w:t>
      </w:r>
      <w:proofErr w:type="spellEnd"/>
    </w:p>
    <w:p w14:paraId="63A7E43D" w14:textId="77777777" w:rsidR="0050654F" w:rsidRPr="00DF1252" w:rsidRDefault="0050654F" w:rsidP="0050654F">
      <w:pPr>
        <w:rPr>
          <w:rFonts w:cstheme="minorHAnsi"/>
          <w:szCs w:val="19"/>
        </w:rPr>
      </w:pPr>
    </w:p>
    <w:p w14:paraId="3AEBD898" w14:textId="77777777" w:rsidR="0050654F" w:rsidRPr="00DF1252" w:rsidRDefault="0050654F" w:rsidP="0050654F">
      <w:pPr>
        <w:rPr>
          <w:rFonts w:cstheme="minorHAnsi"/>
          <w:szCs w:val="19"/>
        </w:rPr>
      </w:pPr>
    </w:p>
    <w:p w14:paraId="04E1104C" w14:textId="77777777" w:rsidR="0050654F" w:rsidRDefault="0050654F" w:rsidP="0050654F">
      <w:pPr>
        <w:rPr>
          <w:rFonts w:cstheme="minorHAnsi"/>
          <w:szCs w:val="19"/>
        </w:rPr>
      </w:pPr>
      <w:r w:rsidRPr="00DF1252">
        <w:rPr>
          <w:rFonts w:cstheme="minorHAnsi"/>
          <w:szCs w:val="19"/>
        </w:rPr>
        <w:t>_________________________</w:t>
      </w:r>
      <w:r w:rsidRPr="00DF1252">
        <w:rPr>
          <w:rFonts w:cstheme="minorHAnsi"/>
          <w:szCs w:val="19"/>
        </w:rPr>
        <w:tab/>
        <w:t>_________________________</w:t>
      </w:r>
    </w:p>
    <w:p w14:paraId="493AD540" w14:textId="77777777" w:rsidR="0050654F" w:rsidRDefault="0050654F" w:rsidP="0050654F">
      <w:pPr>
        <w:rPr>
          <w:rFonts w:cstheme="minorHAnsi"/>
          <w:szCs w:val="19"/>
        </w:rPr>
      </w:pPr>
    </w:p>
    <w:p w14:paraId="7113E771" w14:textId="77777777" w:rsidR="0050654F" w:rsidRDefault="0050654F" w:rsidP="0050654F">
      <w:pPr>
        <w:rPr>
          <w:rFonts w:cstheme="minorHAnsi"/>
          <w:szCs w:val="19"/>
        </w:rPr>
      </w:pPr>
    </w:p>
    <w:p w14:paraId="23A2C92C" w14:textId="77777777" w:rsidR="0050654F" w:rsidRDefault="0050654F" w:rsidP="0050654F">
      <w:pPr>
        <w:rPr>
          <w:rFonts w:cstheme="minorHAnsi"/>
          <w:b/>
          <w:szCs w:val="19"/>
        </w:rPr>
      </w:pPr>
      <w:r w:rsidRPr="007F0D46">
        <w:rPr>
          <w:rFonts w:cstheme="minorHAnsi"/>
          <w:b/>
          <w:szCs w:val="19"/>
        </w:rPr>
        <w:t>Bilag:</w:t>
      </w:r>
      <w:r w:rsidRPr="007F0D46">
        <w:rPr>
          <w:rFonts w:cstheme="minorHAnsi"/>
          <w:b/>
          <w:szCs w:val="19"/>
        </w:rPr>
        <w:tab/>
      </w:r>
    </w:p>
    <w:p w14:paraId="370C5ED9" w14:textId="77777777" w:rsidR="0050654F" w:rsidRPr="00514F4F" w:rsidRDefault="0050654F" w:rsidP="0050654F">
      <w:pPr>
        <w:rPr>
          <w:rFonts w:cstheme="minorHAnsi"/>
          <w:szCs w:val="20"/>
        </w:rPr>
      </w:pPr>
      <w:r w:rsidRPr="00514F4F">
        <w:rPr>
          <w:rFonts w:cstheme="minorHAnsi"/>
          <w:szCs w:val="20"/>
        </w:rPr>
        <w:t>Bilag 1 – Sikkerhed</w:t>
      </w:r>
    </w:p>
    <w:p w14:paraId="709F77B5" w14:textId="77777777" w:rsidR="0050654F" w:rsidRPr="00514F4F" w:rsidRDefault="0050654F" w:rsidP="0050654F">
      <w:pPr>
        <w:rPr>
          <w:rFonts w:cstheme="minorHAnsi"/>
          <w:szCs w:val="20"/>
        </w:rPr>
      </w:pPr>
      <w:r w:rsidRPr="00514F4F">
        <w:rPr>
          <w:rFonts w:cstheme="minorHAnsi"/>
          <w:szCs w:val="20"/>
        </w:rPr>
        <w:t>Bilag 2 – Oplysninger om lokationer for behandling og underleverandører (underdatabehandlere)</w:t>
      </w:r>
    </w:p>
    <w:p w14:paraId="30C04288" w14:textId="77777777" w:rsidR="0050654F" w:rsidRPr="00912934" w:rsidRDefault="0050654F" w:rsidP="0050654F">
      <w:pPr>
        <w:rPr>
          <w:rFonts w:cstheme="minorHAnsi"/>
          <w:szCs w:val="19"/>
        </w:rPr>
      </w:pPr>
      <w:r w:rsidRPr="00912934">
        <w:rPr>
          <w:rFonts w:cstheme="minorHAnsi"/>
          <w:szCs w:val="19"/>
        </w:rPr>
        <w:t>Bilag 3 – Instruks</w:t>
      </w:r>
    </w:p>
    <w:p w14:paraId="5AC524E9" w14:textId="77777777" w:rsidR="0050654F" w:rsidRPr="00E05D96" w:rsidRDefault="0050654F" w:rsidP="0050654F">
      <w:pPr>
        <w:rPr>
          <w:rFonts w:cstheme="minorHAnsi"/>
          <w:szCs w:val="19"/>
          <w:highlight w:val="yellow"/>
        </w:rPr>
      </w:pPr>
      <w:r>
        <w:rPr>
          <w:rFonts w:cstheme="minorHAnsi"/>
          <w:szCs w:val="19"/>
          <w:highlight w:val="yellow"/>
        </w:rPr>
        <w:t>[Bilag 4 – Kund</w:t>
      </w:r>
      <w:r w:rsidRPr="00E05D96">
        <w:rPr>
          <w:rFonts w:cstheme="minorHAnsi"/>
          <w:szCs w:val="19"/>
          <w:highlight w:val="yellow"/>
        </w:rPr>
        <w:t>ens it-sikkerhedsregulativ]</w:t>
      </w:r>
    </w:p>
    <w:p w14:paraId="5825DFC0" w14:textId="77777777" w:rsidR="0050654F" w:rsidRPr="00E05D96" w:rsidRDefault="0050654F" w:rsidP="0050654F">
      <w:pPr>
        <w:rPr>
          <w:rFonts w:cstheme="minorHAnsi"/>
          <w:szCs w:val="19"/>
          <w:highlight w:val="yellow"/>
        </w:rPr>
      </w:pPr>
      <w:r w:rsidRPr="00E05D96">
        <w:rPr>
          <w:rFonts w:cstheme="minorHAnsi"/>
          <w:szCs w:val="19"/>
          <w:highlight w:val="yellow"/>
        </w:rPr>
        <w:t xml:space="preserve">[Bilag 5 – </w:t>
      </w:r>
      <w:r>
        <w:rPr>
          <w:rFonts w:cstheme="minorHAnsi"/>
          <w:szCs w:val="19"/>
          <w:highlight w:val="yellow"/>
        </w:rPr>
        <w:t>Kund</w:t>
      </w:r>
      <w:r w:rsidRPr="00E05D96">
        <w:rPr>
          <w:rFonts w:cstheme="minorHAnsi"/>
          <w:szCs w:val="19"/>
          <w:highlight w:val="yellow"/>
        </w:rPr>
        <w:t>ens it-sikkerhedspolitik]</w:t>
      </w:r>
    </w:p>
    <w:p w14:paraId="4005B22D" w14:textId="77777777" w:rsidR="0050654F" w:rsidRDefault="0050654F" w:rsidP="0050654F">
      <w:pPr>
        <w:rPr>
          <w:rFonts w:cstheme="minorHAnsi"/>
          <w:szCs w:val="19"/>
        </w:rPr>
      </w:pPr>
      <w:r w:rsidRPr="00E05D96">
        <w:rPr>
          <w:rFonts w:cstheme="minorHAnsi"/>
          <w:szCs w:val="19"/>
          <w:highlight w:val="yellow"/>
        </w:rPr>
        <w:t xml:space="preserve">[Bilag 6 – </w:t>
      </w:r>
      <w:r>
        <w:rPr>
          <w:rFonts w:cstheme="minorHAnsi"/>
          <w:szCs w:val="19"/>
          <w:highlight w:val="yellow"/>
        </w:rPr>
        <w:t>Kund</w:t>
      </w:r>
      <w:r w:rsidRPr="00E05D96">
        <w:rPr>
          <w:rFonts w:cstheme="minorHAnsi"/>
          <w:szCs w:val="19"/>
          <w:highlight w:val="yellow"/>
        </w:rPr>
        <w:t>ens</w:t>
      </w:r>
      <w:r>
        <w:rPr>
          <w:rFonts w:cstheme="minorHAnsi"/>
          <w:szCs w:val="19"/>
          <w:highlight w:val="yellow"/>
        </w:rPr>
        <w:t xml:space="preserve"> s</w:t>
      </w:r>
      <w:r w:rsidRPr="00E05D96">
        <w:rPr>
          <w:rFonts w:cstheme="minorHAnsi"/>
          <w:szCs w:val="19"/>
          <w:highlight w:val="yellow"/>
        </w:rPr>
        <w:t>upplerende it-sikkerhedsregler]</w:t>
      </w:r>
    </w:p>
    <w:p w14:paraId="359131A1" w14:textId="77777777" w:rsidR="0050654F" w:rsidRPr="007F0D46" w:rsidRDefault="0050654F" w:rsidP="0050654F">
      <w:pPr>
        <w:rPr>
          <w:rFonts w:cstheme="minorHAnsi"/>
          <w:b/>
          <w:szCs w:val="19"/>
        </w:rPr>
      </w:pPr>
      <w:r w:rsidRPr="007F0D46">
        <w:rPr>
          <w:rFonts w:cstheme="minorHAnsi"/>
          <w:b/>
          <w:szCs w:val="19"/>
        </w:rPr>
        <w:br w:type="page"/>
      </w:r>
    </w:p>
    <w:p w14:paraId="1E29B9B1" w14:textId="77777777" w:rsidR="0050654F" w:rsidRPr="00DF1252" w:rsidRDefault="0050654F" w:rsidP="0050654F">
      <w:pPr>
        <w:pStyle w:val="Overskriftsniveau1"/>
        <w:numPr>
          <w:ilvl w:val="0"/>
          <w:numId w:val="0"/>
        </w:numPr>
        <w:ind w:left="992" w:hanging="992"/>
        <w:rPr>
          <w:rFonts w:asciiTheme="minorHAnsi" w:hAnsiTheme="minorHAnsi" w:cstheme="minorHAnsi"/>
          <w:sz w:val="21"/>
          <w:szCs w:val="21"/>
          <w:lang w:val="da-DK"/>
        </w:rPr>
      </w:pPr>
      <w:bookmarkStart w:id="49" w:name="_Toc453155463"/>
      <w:bookmarkStart w:id="50" w:name="_Toc490488996"/>
      <w:bookmarkStart w:id="51" w:name="_Toc504037601"/>
      <w:r w:rsidRPr="00DF1252">
        <w:rPr>
          <w:rFonts w:asciiTheme="minorHAnsi" w:hAnsiTheme="minorHAnsi" w:cstheme="minorHAnsi"/>
          <w:sz w:val="21"/>
          <w:szCs w:val="21"/>
          <w:lang w:val="da-DK"/>
        </w:rPr>
        <w:t xml:space="preserve">Bilag </w:t>
      </w:r>
      <w:bookmarkEnd w:id="49"/>
      <w:r w:rsidRPr="00DF1252">
        <w:rPr>
          <w:rFonts w:asciiTheme="minorHAnsi" w:hAnsiTheme="minorHAnsi" w:cstheme="minorHAnsi"/>
          <w:sz w:val="21"/>
          <w:szCs w:val="21"/>
          <w:lang w:val="da-DK"/>
        </w:rPr>
        <w:t>1 – Sikkerhed</w:t>
      </w:r>
      <w:bookmarkEnd w:id="50"/>
      <w:bookmarkEnd w:id="51"/>
    </w:p>
    <w:p w14:paraId="41C58ABA" w14:textId="77777777" w:rsidR="0050654F" w:rsidRPr="00F45CFA" w:rsidRDefault="0050654F" w:rsidP="0050654F">
      <w:pPr>
        <w:pStyle w:val="Overskrift1"/>
        <w:keepLines w:val="0"/>
        <w:numPr>
          <w:ilvl w:val="0"/>
          <w:numId w:val="23"/>
        </w:numPr>
        <w:tabs>
          <w:tab w:val="left" w:pos="709"/>
          <w:tab w:val="left" w:pos="2268"/>
          <w:tab w:val="left" w:pos="3402"/>
          <w:tab w:val="left" w:pos="4536"/>
          <w:tab w:val="left" w:pos="5670"/>
        </w:tabs>
        <w:spacing w:beforeLines="150" w:after="120" w:line="288" w:lineRule="auto"/>
        <w:jc w:val="both"/>
        <w:rPr>
          <w:rFonts w:asciiTheme="minorHAnsi" w:eastAsia="Times" w:hAnsiTheme="minorHAnsi" w:cstheme="minorHAnsi"/>
          <w:bCs/>
          <w:spacing w:val="6"/>
          <w:kern w:val="28"/>
          <w:sz w:val="20"/>
          <w:szCs w:val="19"/>
        </w:rPr>
      </w:pPr>
      <w:bookmarkStart w:id="52" w:name="_Toc490488997"/>
      <w:bookmarkStart w:id="53" w:name="_Toc504037602"/>
      <w:r w:rsidRPr="00F45CFA">
        <w:rPr>
          <w:rFonts w:asciiTheme="minorHAnsi" w:eastAsia="Times" w:hAnsiTheme="minorHAnsi" w:cstheme="minorHAnsi"/>
          <w:spacing w:val="6"/>
          <w:kern w:val="28"/>
          <w:sz w:val="20"/>
          <w:szCs w:val="19"/>
        </w:rPr>
        <w:t>Indledning</w:t>
      </w:r>
      <w:bookmarkEnd w:id="52"/>
      <w:bookmarkEnd w:id="53"/>
    </w:p>
    <w:p w14:paraId="5267C9BA" w14:textId="77777777" w:rsidR="0050654F" w:rsidRDefault="0050654F" w:rsidP="0050654F">
      <w:pPr>
        <w:pStyle w:val="Normalindrykning"/>
        <w:spacing w:line="276" w:lineRule="auto"/>
        <w:ind w:left="360"/>
        <w:jc w:val="both"/>
        <w:rPr>
          <w:rFonts w:asciiTheme="minorHAnsi" w:hAnsiTheme="minorHAnsi" w:cstheme="minorHAnsi"/>
          <w:szCs w:val="19"/>
          <w:lang w:eastAsia="da-DK"/>
        </w:rPr>
      </w:pPr>
      <w:r>
        <w:rPr>
          <w:rFonts w:asciiTheme="minorHAnsi" w:hAnsiTheme="minorHAnsi" w:cstheme="minorHAnsi"/>
          <w:szCs w:val="19"/>
          <w:lang w:eastAsia="da-DK"/>
        </w:rPr>
        <w:t>Dette bilag</w:t>
      </w:r>
      <w:r w:rsidRPr="00F32850">
        <w:rPr>
          <w:rFonts w:asciiTheme="minorHAnsi" w:hAnsiTheme="minorHAnsi" w:cstheme="minorHAnsi"/>
          <w:szCs w:val="19"/>
          <w:lang w:eastAsia="da-DK"/>
        </w:rPr>
        <w:t xml:space="preserve"> indeholder en beskrivelse af de </w:t>
      </w:r>
      <w:r>
        <w:rPr>
          <w:rFonts w:asciiTheme="minorHAnsi" w:hAnsiTheme="minorHAnsi" w:cstheme="minorHAnsi"/>
          <w:szCs w:val="19"/>
          <w:lang w:eastAsia="da-DK"/>
        </w:rPr>
        <w:t xml:space="preserve">tekniske og organisatoriske </w:t>
      </w:r>
      <w:r w:rsidRPr="00F32850">
        <w:rPr>
          <w:rFonts w:asciiTheme="minorHAnsi" w:hAnsiTheme="minorHAnsi" w:cstheme="minorHAnsi"/>
          <w:szCs w:val="19"/>
          <w:lang w:eastAsia="da-DK"/>
        </w:rPr>
        <w:t>sikkerheds</w:t>
      </w:r>
      <w:r>
        <w:rPr>
          <w:rFonts w:asciiTheme="minorHAnsi" w:hAnsiTheme="minorHAnsi" w:cstheme="minorHAnsi"/>
          <w:szCs w:val="19"/>
          <w:lang w:eastAsia="da-DK"/>
        </w:rPr>
        <w:t>foranstaltninger</w:t>
      </w:r>
      <w:r w:rsidRPr="00F32850">
        <w:rPr>
          <w:rFonts w:asciiTheme="minorHAnsi" w:hAnsiTheme="minorHAnsi" w:cstheme="minorHAnsi"/>
          <w:szCs w:val="19"/>
          <w:lang w:eastAsia="da-DK"/>
        </w:rPr>
        <w:t>, som Leverandøren i medfø</w:t>
      </w:r>
      <w:r>
        <w:rPr>
          <w:rFonts w:asciiTheme="minorHAnsi" w:hAnsiTheme="minorHAnsi" w:cstheme="minorHAnsi"/>
          <w:szCs w:val="19"/>
          <w:lang w:eastAsia="da-DK"/>
        </w:rPr>
        <w:t xml:space="preserve">r af Aftalen har ansvar for at gennemføre, overholde og </w:t>
      </w:r>
      <w:r w:rsidRPr="00F32850">
        <w:rPr>
          <w:rFonts w:asciiTheme="minorHAnsi" w:hAnsiTheme="minorHAnsi" w:cstheme="minorHAnsi"/>
          <w:szCs w:val="19"/>
          <w:lang w:eastAsia="da-DK"/>
        </w:rPr>
        <w:t xml:space="preserve">sikre overholdelse af hos </w:t>
      </w:r>
      <w:r>
        <w:rPr>
          <w:rFonts w:asciiTheme="minorHAnsi" w:hAnsiTheme="minorHAnsi" w:cstheme="minorHAnsi"/>
          <w:szCs w:val="19"/>
          <w:lang w:eastAsia="da-DK"/>
        </w:rPr>
        <w:t>denne</w:t>
      </w:r>
      <w:r w:rsidRPr="00F32850">
        <w:rPr>
          <w:rFonts w:asciiTheme="minorHAnsi" w:hAnsiTheme="minorHAnsi" w:cstheme="minorHAnsi"/>
          <w:szCs w:val="19"/>
          <w:lang w:eastAsia="da-DK"/>
        </w:rPr>
        <w:t>s under</w:t>
      </w:r>
      <w:r>
        <w:rPr>
          <w:rFonts w:asciiTheme="minorHAnsi" w:hAnsiTheme="minorHAnsi" w:cstheme="minorHAnsi"/>
          <w:szCs w:val="19"/>
          <w:lang w:eastAsia="da-DK"/>
        </w:rPr>
        <w:t>databehandlere,</w:t>
      </w:r>
      <w:r w:rsidRPr="00F32850">
        <w:rPr>
          <w:rFonts w:asciiTheme="minorHAnsi" w:hAnsiTheme="minorHAnsi" w:cstheme="minorHAnsi"/>
          <w:szCs w:val="19"/>
          <w:lang w:eastAsia="da-DK"/>
        </w:rPr>
        <w:t xml:space="preserve"> </w:t>
      </w:r>
      <w:r>
        <w:rPr>
          <w:rFonts w:asciiTheme="minorHAnsi" w:hAnsiTheme="minorHAnsi" w:cstheme="minorHAnsi"/>
          <w:szCs w:val="19"/>
          <w:lang w:eastAsia="da-DK"/>
        </w:rPr>
        <w:t xml:space="preserve">som er angivet i </w:t>
      </w:r>
      <w:r w:rsidRPr="00F32850">
        <w:rPr>
          <w:rFonts w:asciiTheme="minorHAnsi" w:hAnsiTheme="minorHAnsi" w:cstheme="minorHAnsi"/>
          <w:szCs w:val="19"/>
          <w:lang w:eastAsia="da-DK"/>
        </w:rPr>
        <w:t xml:space="preserve">bilag 2. </w:t>
      </w:r>
    </w:p>
    <w:p w14:paraId="72B2BB56" w14:textId="77777777" w:rsidR="0050654F" w:rsidRDefault="0050654F" w:rsidP="0050654F">
      <w:pPr>
        <w:pStyle w:val="Overskrift1"/>
        <w:keepLines w:val="0"/>
        <w:numPr>
          <w:ilvl w:val="0"/>
          <w:numId w:val="23"/>
        </w:numPr>
        <w:tabs>
          <w:tab w:val="left" w:pos="709"/>
          <w:tab w:val="left" w:pos="2268"/>
          <w:tab w:val="left" w:pos="3402"/>
          <w:tab w:val="left" w:pos="4536"/>
          <w:tab w:val="left" w:pos="5670"/>
        </w:tabs>
        <w:spacing w:beforeLines="150" w:after="120" w:line="288" w:lineRule="auto"/>
        <w:jc w:val="both"/>
        <w:rPr>
          <w:rFonts w:asciiTheme="minorHAnsi" w:eastAsia="Times" w:hAnsiTheme="minorHAnsi" w:cstheme="minorHAnsi"/>
          <w:bCs/>
          <w:spacing w:val="6"/>
          <w:kern w:val="28"/>
          <w:sz w:val="20"/>
          <w:szCs w:val="19"/>
        </w:rPr>
      </w:pPr>
      <w:bookmarkStart w:id="54" w:name="_Toc490488998"/>
      <w:bookmarkStart w:id="55" w:name="_Toc504037603"/>
      <w:r w:rsidRPr="00DF1252">
        <w:rPr>
          <w:rFonts w:asciiTheme="minorHAnsi" w:eastAsia="Times" w:hAnsiTheme="minorHAnsi" w:cstheme="minorHAnsi"/>
          <w:spacing w:val="6"/>
          <w:kern w:val="28"/>
          <w:sz w:val="20"/>
          <w:szCs w:val="19"/>
        </w:rPr>
        <w:t>Sikkerhed</w:t>
      </w:r>
      <w:r>
        <w:rPr>
          <w:rFonts w:asciiTheme="minorHAnsi" w:eastAsia="Times" w:hAnsiTheme="minorHAnsi" w:cstheme="minorHAnsi"/>
          <w:spacing w:val="6"/>
          <w:kern w:val="28"/>
          <w:sz w:val="20"/>
          <w:szCs w:val="19"/>
        </w:rPr>
        <w:t>skrav indtil 25. maj 2018</w:t>
      </w:r>
      <w:bookmarkEnd w:id="54"/>
      <w:bookmarkEnd w:id="55"/>
    </w:p>
    <w:p w14:paraId="4DC9B91E" w14:textId="77777777" w:rsidR="0050654F" w:rsidRPr="004F37DA" w:rsidRDefault="0050654F" w:rsidP="0050654F">
      <w:pPr>
        <w:pStyle w:val="Normalindrykning"/>
        <w:spacing w:line="276" w:lineRule="auto"/>
        <w:ind w:left="360"/>
        <w:jc w:val="both"/>
        <w:rPr>
          <w:rFonts w:asciiTheme="minorHAnsi" w:hAnsiTheme="minorHAnsi" w:cstheme="minorHAnsi"/>
          <w:lang w:eastAsia="da-DK"/>
        </w:rPr>
      </w:pPr>
      <w:r w:rsidRPr="004F37DA">
        <w:rPr>
          <w:rFonts w:asciiTheme="minorHAnsi" w:hAnsiTheme="minorHAnsi" w:cstheme="minorHAnsi"/>
          <w:lang w:eastAsia="da-DK"/>
        </w:rPr>
        <w:t xml:space="preserve">Leverandøren gennemfører følgende tekniske og organisatoriske sikkerhedsforanstaltninger for at sikre et sikkerhedsniveau, der opfylder kravene i Sikkerhedsbekendtgørelsen og tilhørende praksis. </w:t>
      </w:r>
    </w:p>
    <w:p w14:paraId="4ECF9CDF" w14:textId="77777777" w:rsidR="0050654F" w:rsidRPr="004F37DA" w:rsidRDefault="0050654F" w:rsidP="0050654F">
      <w:pPr>
        <w:pStyle w:val="Normalindrykning"/>
        <w:spacing w:line="276" w:lineRule="auto"/>
        <w:ind w:left="360"/>
        <w:jc w:val="both"/>
        <w:rPr>
          <w:rFonts w:asciiTheme="minorHAnsi" w:hAnsiTheme="minorHAnsi" w:cstheme="minorHAnsi"/>
          <w:lang w:eastAsia="da-DK"/>
        </w:rPr>
      </w:pPr>
    </w:p>
    <w:p w14:paraId="0DC20336" w14:textId="77777777" w:rsidR="0050654F" w:rsidRPr="004F37DA" w:rsidRDefault="0050654F" w:rsidP="0050654F">
      <w:pPr>
        <w:pStyle w:val="Listeafsnit"/>
        <w:spacing w:after="0" w:line="276" w:lineRule="auto"/>
        <w:ind w:left="360"/>
        <w:rPr>
          <w:rFonts w:cstheme="minorHAnsi"/>
          <w:szCs w:val="20"/>
        </w:rPr>
      </w:pPr>
      <w:r w:rsidRPr="004F37DA">
        <w:rPr>
          <w:rFonts w:cstheme="minorHAnsi"/>
          <w:szCs w:val="20"/>
          <w:lang w:eastAsia="da-DK"/>
        </w:rPr>
        <w:t>Foranstaltningerne gennemføres for at undgå</w:t>
      </w:r>
      <w:r>
        <w:rPr>
          <w:rFonts w:cstheme="minorHAnsi"/>
          <w:szCs w:val="20"/>
          <w:lang w:eastAsia="da-DK"/>
        </w:rPr>
        <w:t>,</w:t>
      </w:r>
      <w:r w:rsidRPr="004F37DA">
        <w:rPr>
          <w:rFonts w:cstheme="minorHAnsi"/>
          <w:szCs w:val="20"/>
        </w:rPr>
        <w:t xml:space="preserve"> at personoplysninger:</w:t>
      </w:r>
    </w:p>
    <w:p w14:paraId="6701ED2E" w14:textId="77777777" w:rsidR="0050654F" w:rsidRPr="004F37DA" w:rsidRDefault="0050654F" w:rsidP="0050654F">
      <w:pPr>
        <w:pStyle w:val="Listeafsnit"/>
        <w:spacing w:after="0" w:line="276" w:lineRule="auto"/>
        <w:ind w:left="786"/>
        <w:rPr>
          <w:rFonts w:cstheme="minorHAnsi"/>
          <w:szCs w:val="20"/>
        </w:rPr>
      </w:pPr>
    </w:p>
    <w:p w14:paraId="4FF4F140" w14:textId="77777777" w:rsidR="0050654F" w:rsidRPr="004F37DA" w:rsidRDefault="0050654F" w:rsidP="0050654F">
      <w:pPr>
        <w:pStyle w:val="Opstilling-punkttegn"/>
        <w:rPr>
          <w:sz w:val="20"/>
        </w:rPr>
      </w:pPr>
      <w:r w:rsidRPr="004F37DA">
        <w:rPr>
          <w:sz w:val="20"/>
        </w:rPr>
        <w:t xml:space="preserve">tilintetgøres, mistes, ændres eller forringes, </w:t>
      </w:r>
    </w:p>
    <w:p w14:paraId="02D8018A" w14:textId="77777777" w:rsidR="0050654F" w:rsidRPr="004F37DA" w:rsidRDefault="0050654F" w:rsidP="0050654F">
      <w:pPr>
        <w:pStyle w:val="Opstilling-punkttegn"/>
        <w:rPr>
          <w:sz w:val="20"/>
        </w:rPr>
      </w:pPr>
      <w:r w:rsidRPr="004F37DA">
        <w:rPr>
          <w:sz w:val="20"/>
        </w:rPr>
        <w:t xml:space="preserve">kommer til uvedkommendes kendskab eller misbruges, </w:t>
      </w:r>
    </w:p>
    <w:p w14:paraId="33BFC414" w14:textId="77777777" w:rsidR="0050654F" w:rsidRPr="004F37DA" w:rsidRDefault="0050654F" w:rsidP="0050654F">
      <w:pPr>
        <w:pStyle w:val="Opstilling-punkttegn"/>
        <w:rPr>
          <w:sz w:val="20"/>
        </w:rPr>
      </w:pPr>
      <w:r w:rsidRPr="004F37DA">
        <w:rPr>
          <w:sz w:val="20"/>
        </w:rPr>
        <w:t>eller i øvrigt behandles i strid med lovgivningen, jf. Aftalens pkt. 1.1</w:t>
      </w:r>
    </w:p>
    <w:p w14:paraId="5ED20EE7" w14:textId="77777777" w:rsidR="0050654F" w:rsidRDefault="0050654F" w:rsidP="0050654F">
      <w:pPr>
        <w:pStyle w:val="Normalindrykning"/>
        <w:spacing w:line="276" w:lineRule="auto"/>
        <w:ind w:left="360"/>
        <w:jc w:val="both"/>
        <w:rPr>
          <w:rFonts w:asciiTheme="minorHAnsi" w:hAnsiTheme="minorHAnsi" w:cstheme="minorHAnsi"/>
          <w:color w:val="FF0000"/>
          <w:szCs w:val="19"/>
          <w:lang w:eastAsia="da-DK"/>
        </w:rPr>
      </w:pPr>
    </w:p>
    <w:p w14:paraId="3B92AA61" w14:textId="77777777" w:rsidR="0050654F" w:rsidRDefault="0050654F" w:rsidP="0050654F">
      <w:pPr>
        <w:pStyle w:val="Normalindrykning"/>
        <w:spacing w:line="276" w:lineRule="auto"/>
        <w:ind w:left="360"/>
        <w:jc w:val="both"/>
        <w:rPr>
          <w:rFonts w:asciiTheme="minorHAnsi" w:hAnsiTheme="minorHAnsi" w:cstheme="minorHAnsi"/>
          <w:b/>
          <w:szCs w:val="19"/>
          <w:lang w:eastAsia="da-DK"/>
        </w:rPr>
      </w:pPr>
      <w:r w:rsidRPr="00D760C6">
        <w:rPr>
          <w:rFonts w:asciiTheme="minorHAnsi" w:hAnsiTheme="minorHAnsi" w:cstheme="minorHAnsi"/>
          <w:b/>
          <w:szCs w:val="19"/>
          <w:lang w:eastAsia="da-DK"/>
        </w:rPr>
        <w:t xml:space="preserve">Generelle </w:t>
      </w:r>
      <w:r>
        <w:rPr>
          <w:rFonts w:asciiTheme="minorHAnsi" w:hAnsiTheme="minorHAnsi" w:cstheme="minorHAnsi"/>
          <w:b/>
          <w:szCs w:val="19"/>
          <w:lang w:eastAsia="da-DK"/>
        </w:rPr>
        <w:t>sikkerheds</w:t>
      </w:r>
      <w:r w:rsidRPr="00D760C6">
        <w:rPr>
          <w:rFonts w:asciiTheme="minorHAnsi" w:hAnsiTheme="minorHAnsi" w:cstheme="minorHAnsi"/>
          <w:b/>
          <w:szCs w:val="19"/>
          <w:lang w:eastAsia="da-DK"/>
        </w:rPr>
        <w:t>foranstaltninger</w:t>
      </w:r>
    </w:p>
    <w:p w14:paraId="049F2BC0" w14:textId="77777777" w:rsidR="0050654F" w:rsidRDefault="0050654F" w:rsidP="0050654F">
      <w:pPr>
        <w:pStyle w:val="Normalindrykning"/>
        <w:spacing w:line="276" w:lineRule="auto"/>
        <w:ind w:left="360"/>
        <w:jc w:val="both"/>
        <w:rPr>
          <w:rFonts w:asciiTheme="minorHAnsi" w:hAnsiTheme="minorHAnsi" w:cstheme="minorHAnsi"/>
          <w:i/>
          <w:szCs w:val="19"/>
          <w:lang w:eastAsia="da-DK"/>
        </w:rPr>
      </w:pPr>
      <w:r>
        <w:rPr>
          <w:rFonts w:asciiTheme="minorHAnsi" w:hAnsiTheme="minorHAnsi" w:cstheme="minorHAnsi"/>
          <w:i/>
          <w:szCs w:val="19"/>
          <w:lang w:eastAsia="da-DK"/>
        </w:rPr>
        <w:t xml:space="preserve">[Her beskriver Leverandøren, hvordan Leverandøren overholder kravene i Sikkerhedsbekendtgørelsens kap. 2 om interne sikkerhedsbestemmelser, instrukser, retningslinjer for Leverandørens tilsyn og ajourføring, instruktion, fysisk sikring samt sikkerhed ved reparation, service, kassation af medier mv.] </w:t>
      </w:r>
    </w:p>
    <w:p w14:paraId="695E166D" w14:textId="77777777" w:rsidR="0050654F" w:rsidRDefault="0050654F" w:rsidP="0050654F">
      <w:pPr>
        <w:pStyle w:val="Normalindrykning"/>
        <w:spacing w:line="276" w:lineRule="auto"/>
        <w:ind w:left="360"/>
        <w:jc w:val="both"/>
        <w:rPr>
          <w:rFonts w:asciiTheme="minorHAnsi" w:hAnsiTheme="minorHAnsi" w:cstheme="minorHAnsi"/>
          <w:b/>
          <w:szCs w:val="19"/>
          <w:lang w:eastAsia="da-DK"/>
        </w:rPr>
      </w:pPr>
    </w:p>
    <w:p w14:paraId="598F3DD8" w14:textId="77777777" w:rsidR="0050654F" w:rsidRPr="00F45CFA" w:rsidRDefault="0050654F" w:rsidP="0050654F">
      <w:pPr>
        <w:pStyle w:val="Normalindrykning"/>
        <w:spacing w:line="276" w:lineRule="auto"/>
        <w:ind w:left="360"/>
        <w:jc w:val="both"/>
        <w:rPr>
          <w:rFonts w:asciiTheme="minorHAnsi" w:hAnsiTheme="minorHAnsi" w:cstheme="minorHAnsi"/>
          <w:szCs w:val="19"/>
          <w:lang w:eastAsia="da-DK"/>
        </w:rPr>
      </w:pPr>
      <w:r>
        <w:rPr>
          <w:rFonts w:asciiTheme="minorHAnsi" w:hAnsiTheme="minorHAnsi" w:cstheme="minorHAnsi"/>
          <w:szCs w:val="19"/>
          <w:lang w:eastAsia="da-DK"/>
        </w:rPr>
        <w:t>[</w:t>
      </w:r>
      <w:r w:rsidRPr="001D12CC">
        <w:rPr>
          <w:rFonts w:asciiTheme="minorHAnsi" w:hAnsiTheme="minorHAnsi" w:cstheme="minorHAnsi"/>
          <w:szCs w:val="19"/>
          <w:highlight w:val="green"/>
          <w:lang w:eastAsia="da-DK"/>
        </w:rPr>
        <w:t>Leverandøren udfylder</w:t>
      </w:r>
      <w:r>
        <w:rPr>
          <w:rFonts w:asciiTheme="minorHAnsi" w:hAnsiTheme="minorHAnsi" w:cstheme="minorHAnsi"/>
          <w:szCs w:val="19"/>
          <w:lang w:eastAsia="da-DK"/>
        </w:rPr>
        <w:t>]</w:t>
      </w:r>
    </w:p>
    <w:p w14:paraId="67447709"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p>
    <w:p w14:paraId="48977FDE"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r>
        <w:rPr>
          <w:rFonts w:asciiTheme="minorHAnsi" w:hAnsiTheme="minorHAnsi" w:cstheme="minorHAnsi"/>
          <w:b/>
          <w:szCs w:val="19"/>
          <w:lang w:eastAsia="da-DK"/>
        </w:rPr>
        <w:t>Autorisation og</w:t>
      </w:r>
      <w:r w:rsidRPr="00D760C6">
        <w:rPr>
          <w:rFonts w:asciiTheme="minorHAnsi" w:hAnsiTheme="minorHAnsi" w:cstheme="minorHAnsi"/>
          <w:b/>
          <w:szCs w:val="19"/>
          <w:lang w:eastAsia="da-DK"/>
        </w:rPr>
        <w:t xml:space="preserve"> adgangskontrol</w:t>
      </w:r>
    </w:p>
    <w:p w14:paraId="77113B31" w14:textId="77777777" w:rsidR="0050654F" w:rsidRPr="00866FBD" w:rsidRDefault="0050654F" w:rsidP="0050654F">
      <w:pPr>
        <w:pStyle w:val="Normalindrykning"/>
        <w:spacing w:line="276" w:lineRule="auto"/>
        <w:ind w:left="360"/>
        <w:jc w:val="both"/>
        <w:rPr>
          <w:rFonts w:asciiTheme="minorHAnsi" w:hAnsiTheme="minorHAnsi" w:cstheme="minorHAnsi"/>
          <w:i/>
          <w:szCs w:val="19"/>
          <w:lang w:eastAsia="da-DK"/>
        </w:rPr>
      </w:pPr>
      <w:r>
        <w:rPr>
          <w:rFonts w:asciiTheme="minorHAnsi" w:hAnsiTheme="minorHAnsi" w:cstheme="minorHAnsi"/>
          <w:i/>
          <w:szCs w:val="19"/>
          <w:lang w:eastAsia="da-DK"/>
        </w:rPr>
        <w:t>[Her beskriver Leverandøren, hvordan Leverandøren overholder kravene i Sikkerhedsbekendtgørelsens kap. 2, samt hvis relevant kap. 3, om autorisationer og adgangskontrol]</w:t>
      </w:r>
    </w:p>
    <w:p w14:paraId="6B18B4F1" w14:textId="77777777" w:rsidR="0050654F" w:rsidRDefault="0050654F" w:rsidP="0050654F">
      <w:pPr>
        <w:pStyle w:val="Normalindrykning"/>
        <w:spacing w:line="276" w:lineRule="auto"/>
        <w:ind w:left="360"/>
        <w:jc w:val="both"/>
        <w:rPr>
          <w:rFonts w:cstheme="minorHAnsi"/>
          <w:b/>
          <w:szCs w:val="19"/>
          <w:lang w:eastAsia="da-DK"/>
        </w:rPr>
      </w:pPr>
    </w:p>
    <w:p w14:paraId="2DE2825B" w14:textId="77777777" w:rsidR="0050654F" w:rsidRPr="00F046B1" w:rsidRDefault="0050654F" w:rsidP="0050654F">
      <w:pPr>
        <w:pStyle w:val="Normalindrykning"/>
        <w:spacing w:line="276" w:lineRule="auto"/>
        <w:ind w:left="360"/>
        <w:jc w:val="both"/>
        <w:rPr>
          <w:rFonts w:asciiTheme="minorHAnsi" w:hAnsiTheme="minorHAnsi" w:cstheme="minorHAnsi"/>
          <w:szCs w:val="19"/>
          <w:lang w:eastAsia="da-DK"/>
        </w:rPr>
      </w:pPr>
      <w:r>
        <w:rPr>
          <w:rFonts w:asciiTheme="minorHAnsi" w:hAnsiTheme="minorHAnsi" w:cstheme="minorHAnsi"/>
          <w:szCs w:val="19"/>
          <w:lang w:eastAsia="da-DK"/>
        </w:rPr>
        <w:t xml:space="preserve"> </w:t>
      </w:r>
      <w:r w:rsidRPr="00F046B1">
        <w:rPr>
          <w:rFonts w:asciiTheme="minorHAnsi" w:hAnsiTheme="minorHAnsi" w:cstheme="minorHAnsi"/>
          <w:szCs w:val="19"/>
          <w:lang w:eastAsia="da-DK"/>
        </w:rPr>
        <w:t>[</w:t>
      </w:r>
      <w:r w:rsidRPr="008E7B40">
        <w:rPr>
          <w:rFonts w:asciiTheme="minorHAnsi" w:hAnsiTheme="minorHAnsi" w:cstheme="minorHAnsi"/>
          <w:szCs w:val="19"/>
          <w:highlight w:val="green"/>
          <w:lang w:eastAsia="da-DK"/>
        </w:rPr>
        <w:t>Leverandøren udfylder</w:t>
      </w:r>
      <w:r w:rsidRPr="00F046B1">
        <w:rPr>
          <w:rFonts w:asciiTheme="minorHAnsi" w:hAnsiTheme="minorHAnsi" w:cstheme="minorHAnsi"/>
          <w:szCs w:val="19"/>
          <w:lang w:eastAsia="da-DK"/>
        </w:rPr>
        <w:t>]</w:t>
      </w:r>
    </w:p>
    <w:p w14:paraId="65AF99D3"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p>
    <w:p w14:paraId="1CAD1968"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r w:rsidRPr="00D760C6">
        <w:rPr>
          <w:rFonts w:asciiTheme="minorHAnsi" w:hAnsiTheme="minorHAnsi" w:cstheme="minorHAnsi"/>
          <w:b/>
          <w:szCs w:val="19"/>
          <w:lang w:eastAsia="da-DK"/>
        </w:rPr>
        <w:t>Inddatamateriale som indeholder personoplysninger</w:t>
      </w:r>
    </w:p>
    <w:p w14:paraId="37B477E2" w14:textId="77777777" w:rsidR="0050654F" w:rsidRPr="00866FBD" w:rsidRDefault="0050654F" w:rsidP="0050654F">
      <w:pPr>
        <w:pStyle w:val="Normalindrykning"/>
        <w:spacing w:line="276" w:lineRule="auto"/>
        <w:ind w:left="360"/>
        <w:jc w:val="both"/>
        <w:rPr>
          <w:rFonts w:asciiTheme="minorHAnsi" w:hAnsiTheme="minorHAnsi" w:cstheme="minorHAnsi"/>
          <w:i/>
          <w:szCs w:val="19"/>
          <w:lang w:eastAsia="da-DK"/>
        </w:rPr>
      </w:pPr>
      <w:r>
        <w:rPr>
          <w:rFonts w:asciiTheme="minorHAnsi" w:hAnsiTheme="minorHAnsi" w:cstheme="minorHAnsi"/>
          <w:i/>
          <w:szCs w:val="19"/>
          <w:lang w:eastAsia="da-DK"/>
        </w:rPr>
        <w:t>[Her beskriver Leverandøren, hvis relevant, hvordan Leverandøren overholder kravene i Sikkerhedsbekendtgørelsens kap. 2 om håndtering af inddatamateriale]</w:t>
      </w:r>
    </w:p>
    <w:p w14:paraId="2167EF6C" w14:textId="77777777" w:rsidR="0050654F" w:rsidRDefault="0050654F" w:rsidP="0050654F">
      <w:pPr>
        <w:pStyle w:val="Normalindrykning"/>
        <w:spacing w:line="276" w:lineRule="auto"/>
        <w:ind w:left="360"/>
        <w:jc w:val="both"/>
        <w:rPr>
          <w:rFonts w:asciiTheme="minorHAnsi" w:hAnsiTheme="minorHAnsi" w:cstheme="minorHAnsi"/>
          <w:szCs w:val="19"/>
          <w:lang w:eastAsia="da-DK"/>
        </w:rPr>
      </w:pPr>
    </w:p>
    <w:p w14:paraId="2B58BF4D" w14:textId="77777777" w:rsidR="0050654F" w:rsidRPr="00F046B1" w:rsidRDefault="0050654F" w:rsidP="0050654F">
      <w:pPr>
        <w:pStyle w:val="Normalindrykning"/>
        <w:spacing w:line="276" w:lineRule="auto"/>
        <w:ind w:left="360"/>
        <w:jc w:val="both"/>
        <w:rPr>
          <w:rFonts w:asciiTheme="minorHAnsi" w:hAnsiTheme="minorHAnsi" w:cstheme="minorHAnsi"/>
          <w:szCs w:val="19"/>
          <w:lang w:eastAsia="da-DK"/>
        </w:rPr>
      </w:pPr>
      <w:r w:rsidRPr="00F046B1">
        <w:rPr>
          <w:rFonts w:asciiTheme="minorHAnsi" w:hAnsiTheme="minorHAnsi" w:cstheme="minorHAnsi"/>
          <w:szCs w:val="19"/>
          <w:lang w:eastAsia="da-DK"/>
        </w:rPr>
        <w:t>[</w:t>
      </w:r>
      <w:r w:rsidRPr="008E7B40">
        <w:rPr>
          <w:rFonts w:asciiTheme="minorHAnsi" w:hAnsiTheme="minorHAnsi" w:cstheme="minorHAnsi"/>
          <w:szCs w:val="19"/>
          <w:highlight w:val="green"/>
          <w:lang w:eastAsia="da-DK"/>
        </w:rPr>
        <w:t>Leverandøren udfylder</w:t>
      </w:r>
      <w:r w:rsidRPr="00F046B1">
        <w:rPr>
          <w:rFonts w:asciiTheme="minorHAnsi" w:hAnsiTheme="minorHAnsi" w:cstheme="minorHAnsi"/>
          <w:szCs w:val="19"/>
          <w:lang w:eastAsia="da-DK"/>
        </w:rPr>
        <w:t>]</w:t>
      </w:r>
    </w:p>
    <w:p w14:paraId="06AFC83D"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p>
    <w:p w14:paraId="20A188C8"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r w:rsidRPr="00D760C6">
        <w:rPr>
          <w:rFonts w:asciiTheme="minorHAnsi" w:hAnsiTheme="minorHAnsi" w:cstheme="minorHAnsi"/>
          <w:b/>
          <w:szCs w:val="19"/>
          <w:lang w:eastAsia="da-DK"/>
        </w:rPr>
        <w:t>Uddatamateriale som indeholder personoplysninger</w:t>
      </w:r>
    </w:p>
    <w:p w14:paraId="7009121B" w14:textId="77777777" w:rsidR="0050654F" w:rsidRPr="00866FBD" w:rsidRDefault="0050654F" w:rsidP="0050654F">
      <w:pPr>
        <w:pStyle w:val="Normalindrykning"/>
        <w:spacing w:line="276" w:lineRule="auto"/>
        <w:ind w:left="360"/>
        <w:jc w:val="both"/>
        <w:rPr>
          <w:rFonts w:asciiTheme="minorHAnsi" w:hAnsiTheme="minorHAnsi" w:cstheme="minorHAnsi"/>
          <w:i/>
          <w:szCs w:val="19"/>
          <w:lang w:eastAsia="da-DK"/>
        </w:rPr>
      </w:pPr>
      <w:r>
        <w:rPr>
          <w:rFonts w:asciiTheme="minorHAnsi" w:hAnsiTheme="minorHAnsi" w:cstheme="minorHAnsi"/>
          <w:i/>
          <w:szCs w:val="19"/>
          <w:lang w:eastAsia="da-DK"/>
        </w:rPr>
        <w:t>[Her beskriver Leverandøren, hvis relevant, hvordan Leverandøren overholder kravene i Sikkerhedsbekendtgørelsens kap. 2 om håndtering af uddatamateriale]</w:t>
      </w:r>
    </w:p>
    <w:p w14:paraId="27089184" w14:textId="77777777" w:rsidR="0050654F" w:rsidRDefault="0050654F" w:rsidP="0050654F">
      <w:pPr>
        <w:pStyle w:val="Normalindrykning"/>
        <w:spacing w:line="276" w:lineRule="auto"/>
        <w:ind w:left="360"/>
        <w:jc w:val="both"/>
        <w:rPr>
          <w:rFonts w:asciiTheme="minorHAnsi" w:hAnsiTheme="minorHAnsi" w:cstheme="minorHAnsi"/>
          <w:szCs w:val="19"/>
          <w:lang w:eastAsia="da-DK"/>
        </w:rPr>
      </w:pPr>
    </w:p>
    <w:p w14:paraId="0EC34A99" w14:textId="77777777" w:rsidR="0050654F" w:rsidRPr="00F046B1" w:rsidRDefault="0050654F" w:rsidP="0050654F">
      <w:pPr>
        <w:pStyle w:val="Normalindrykning"/>
        <w:spacing w:line="276" w:lineRule="auto"/>
        <w:ind w:left="360"/>
        <w:jc w:val="both"/>
        <w:rPr>
          <w:rFonts w:asciiTheme="minorHAnsi" w:hAnsiTheme="minorHAnsi" w:cstheme="minorHAnsi"/>
          <w:szCs w:val="19"/>
          <w:lang w:eastAsia="da-DK"/>
        </w:rPr>
      </w:pPr>
      <w:r w:rsidRPr="00F046B1">
        <w:rPr>
          <w:rFonts w:asciiTheme="minorHAnsi" w:hAnsiTheme="minorHAnsi" w:cstheme="minorHAnsi"/>
          <w:szCs w:val="19"/>
          <w:lang w:eastAsia="da-DK"/>
        </w:rPr>
        <w:t>[</w:t>
      </w:r>
      <w:r w:rsidRPr="008E7B40">
        <w:rPr>
          <w:rFonts w:asciiTheme="minorHAnsi" w:hAnsiTheme="minorHAnsi" w:cstheme="minorHAnsi"/>
          <w:szCs w:val="19"/>
          <w:highlight w:val="green"/>
          <w:lang w:eastAsia="da-DK"/>
        </w:rPr>
        <w:t>Leverandøren udfylder</w:t>
      </w:r>
      <w:r w:rsidRPr="00F046B1">
        <w:rPr>
          <w:rFonts w:asciiTheme="minorHAnsi" w:hAnsiTheme="minorHAnsi" w:cstheme="minorHAnsi"/>
          <w:szCs w:val="19"/>
          <w:lang w:eastAsia="da-DK"/>
        </w:rPr>
        <w:t>]</w:t>
      </w:r>
    </w:p>
    <w:p w14:paraId="75119AA8"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p>
    <w:p w14:paraId="3F671F62"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r w:rsidRPr="00D760C6">
        <w:rPr>
          <w:rFonts w:asciiTheme="minorHAnsi" w:hAnsiTheme="minorHAnsi" w:cstheme="minorHAnsi"/>
          <w:b/>
          <w:szCs w:val="19"/>
          <w:lang w:eastAsia="da-DK"/>
        </w:rPr>
        <w:t>Eksterne kommunikationsforbindelser</w:t>
      </w:r>
    </w:p>
    <w:p w14:paraId="722BD248" w14:textId="77777777" w:rsidR="0050654F" w:rsidRPr="00866FBD" w:rsidRDefault="0050654F" w:rsidP="0050654F">
      <w:pPr>
        <w:pStyle w:val="Normalindrykning"/>
        <w:spacing w:line="276" w:lineRule="auto"/>
        <w:ind w:left="360"/>
        <w:jc w:val="both"/>
        <w:rPr>
          <w:rFonts w:asciiTheme="minorHAnsi" w:hAnsiTheme="minorHAnsi" w:cstheme="minorHAnsi"/>
          <w:i/>
          <w:szCs w:val="19"/>
          <w:lang w:eastAsia="da-DK"/>
        </w:rPr>
      </w:pPr>
      <w:r>
        <w:rPr>
          <w:rFonts w:asciiTheme="minorHAnsi" w:hAnsiTheme="minorHAnsi" w:cstheme="minorHAnsi"/>
          <w:i/>
          <w:szCs w:val="19"/>
          <w:lang w:eastAsia="da-DK"/>
        </w:rPr>
        <w:t xml:space="preserve">[Her beskriver Leverandøren, hvordan Leverandøren overholder kravene i Sikkerhedsbekendtgørelsens kap. 2 om eksterne kommunikationsforbindelser. Hjælp til udfyldelse kan findes i Datatilsynets it-sikkerhedstekster: </w:t>
      </w:r>
      <w:hyperlink r:id="rId13" w:history="1">
        <w:r w:rsidRPr="00917F5B">
          <w:rPr>
            <w:rStyle w:val="Hyperlink"/>
            <w:rFonts w:asciiTheme="minorHAnsi" w:hAnsiTheme="minorHAnsi" w:cstheme="minorHAnsi"/>
            <w:i/>
            <w:szCs w:val="19"/>
            <w:lang w:eastAsia="da-DK"/>
          </w:rPr>
          <w:t>https://www.datatilsynet.dk/publikationer/it-sikkerhedstekster/</w:t>
        </w:r>
      </w:hyperlink>
      <w:r>
        <w:rPr>
          <w:rFonts w:asciiTheme="minorHAnsi" w:hAnsiTheme="minorHAnsi" w:cstheme="minorHAnsi"/>
          <w:i/>
          <w:szCs w:val="19"/>
          <w:lang w:eastAsia="da-DK"/>
        </w:rPr>
        <w:t>]</w:t>
      </w:r>
    </w:p>
    <w:p w14:paraId="162F12A3" w14:textId="77777777" w:rsidR="0050654F" w:rsidRDefault="0050654F" w:rsidP="0050654F">
      <w:pPr>
        <w:pStyle w:val="Normalindrykning"/>
        <w:spacing w:line="276" w:lineRule="auto"/>
        <w:ind w:left="360"/>
        <w:jc w:val="both"/>
        <w:rPr>
          <w:rFonts w:asciiTheme="minorHAnsi" w:hAnsiTheme="minorHAnsi" w:cstheme="minorHAnsi"/>
          <w:szCs w:val="19"/>
          <w:lang w:eastAsia="da-DK"/>
        </w:rPr>
      </w:pPr>
    </w:p>
    <w:p w14:paraId="26EAC212" w14:textId="77777777" w:rsidR="0050654F" w:rsidRPr="00F046B1" w:rsidRDefault="0050654F" w:rsidP="0050654F">
      <w:pPr>
        <w:pStyle w:val="Normalindrykning"/>
        <w:spacing w:line="276" w:lineRule="auto"/>
        <w:ind w:left="360"/>
        <w:jc w:val="both"/>
        <w:rPr>
          <w:rFonts w:asciiTheme="minorHAnsi" w:hAnsiTheme="minorHAnsi" w:cstheme="minorHAnsi"/>
          <w:szCs w:val="19"/>
          <w:lang w:eastAsia="da-DK"/>
        </w:rPr>
      </w:pPr>
      <w:r w:rsidRPr="00F046B1">
        <w:rPr>
          <w:rFonts w:asciiTheme="minorHAnsi" w:hAnsiTheme="minorHAnsi" w:cstheme="minorHAnsi"/>
          <w:szCs w:val="19"/>
          <w:lang w:eastAsia="da-DK"/>
        </w:rPr>
        <w:t>[</w:t>
      </w:r>
      <w:r w:rsidRPr="008E7B40">
        <w:rPr>
          <w:rFonts w:asciiTheme="minorHAnsi" w:hAnsiTheme="minorHAnsi" w:cstheme="minorHAnsi"/>
          <w:szCs w:val="19"/>
          <w:highlight w:val="green"/>
          <w:lang w:eastAsia="da-DK"/>
        </w:rPr>
        <w:t>Leverandøren udfylder</w:t>
      </w:r>
      <w:r w:rsidRPr="00F046B1">
        <w:rPr>
          <w:rFonts w:asciiTheme="minorHAnsi" w:hAnsiTheme="minorHAnsi" w:cstheme="minorHAnsi"/>
          <w:szCs w:val="19"/>
          <w:lang w:eastAsia="da-DK"/>
        </w:rPr>
        <w:t>]</w:t>
      </w:r>
    </w:p>
    <w:p w14:paraId="1723F1A0"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p>
    <w:p w14:paraId="58F94CBB"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r w:rsidRPr="00D760C6">
        <w:rPr>
          <w:rFonts w:asciiTheme="minorHAnsi" w:hAnsiTheme="minorHAnsi" w:cstheme="minorHAnsi"/>
          <w:b/>
          <w:szCs w:val="19"/>
          <w:lang w:eastAsia="da-DK"/>
        </w:rPr>
        <w:t>Kontrol med afviste adgangsforsøg</w:t>
      </w:r>
    </w:p>
    <w:p w14:paraId="6F019851" w14:textId="77777777" w:rsidR="0050654F" w:rsidRPr="00866FBD" w:rsidRDefault="0050654F" w:rsidP="0050654F">
      <w:pPr>
        <w:pStyle w:val="Normalindrykning"/>
        <w:spacing w:line="276" w:lineRule="auto"/>
        <w:ind w:left="360"/>
        <w:jc w:val="both"/>
        <w:rPr>
          <w:rFonts w:asciiTheme="minorHAnsi" w:hAnsiTheme="minorHAnsi" w:cstheme="minorHAnsi"/>
          <w:i/>
          <w:szCs w:val="19"/>
          <w:lang w:eastAsia="da-DK"/>
        </w:rPr>
      </w:pPr>
      <w:r>
        <w:rPr>
          <w:rFonts w:asciiTheme="minorHAnsi" w:hAnsiTheme="minorHAnsi" w:cstheme="minorHAnsi"/>
          <w:i/>
          <w:szCs w:val="19"/>
          <w:lang w:eastAsia="da-DK"/>
        </w:rPr>
        <w:t>[Her beskriver Leverandøren, hvis relevant, hvordan Leverandøren overholder kravene i Sikkerhedsbekendtgørelsens kap. 3 om kontrol med afviste adgangsforsøg]</w:t>
      </w:r>
    </w:p>
    <w:p w14:paraId="2B3D5B54" w14:textId="77777777" w:rsidR="0050654F" w:rsidRDefault="0050654F" w:rsidP="0050654F">
      <w:pPr>
        <w:pStyle w:val="Normalindrykning"/>
        <w:spacing w:line="276" w:lineRule="auto"/>
        <w:ind w:left="360"/>
        <w:jc w:val="both"/>
        <w:rPr>
          <w:rFonts w:asciiTheme="minorHAnsi" w:hAnsiTheme="minorHAnsi" w:cstheme="minorHAnsi"/>
          <w:szCs w:val="19"/>
          <w:lang w:eastAsia="da-DK"/>
        </w:rPr>
      </w:pPr>
    </w:p>
    <w:p w14:paraId="6BE581C0" w14:textId="77777777" w:rsidR="0050654F" w:rsidRPr="00F046B1" w:rsidRDefault="0050654F" w:rsidP="0050654F">
      <w:pPr>
        <w:pStyle w:val="Normalindrykning"/>
        <w:spacing w:line="276" w:lineRule="auto"/>
        <w:ind w:left="360"/>
        <w:jc w:val="both"/>
        <w:rPr>
          <w:rFonts w:asciiTheme="minorHAnsi" w:hAnsiTheme="minorHAnsi" w:cstheme="minorHAnsi"/>
          <w:szCs w:val="19"/>
          <w:lang w:eastAsia="da-DK"/>
        </w:rPr>
      </w:pPr>
      <w:r w:rsidRPr="00F046B1">
        <w:rPr>
          <w:rFonts w:asciiTheme="minorHAnsi" w:hAnsiTheme="minorHAnsi" w:cstheme="minorHAnsi"/>
          <w:szCs w:val="19"/>
          <w:lang w:eastAsia="da-DK"/>
        </w:rPr>
        <w:t>[</w:t>
      </w:r>
      <w:r w:rsidRPr="008E7B40">
        <w:rPr>
          <w:rFonts w:asciiTheme="minorHAnsi" w:hAnsiTheme="minorHAnsi" w:cstheme="minorHAnsi"/>
          <w:szCs w:val="19"/>
          <w:highlight w:val="green"/>
          <w:lang w:eastAsia="da-DK"/>
        </w:rPr>
        <w:t>Leverandøren udfylder</w:t>
      </w:r>
      <w:r w:rsidRPr="00F046B1">
        <w:rPr>
          <w:rFonts w:asciiTheme="minorHAnsi" w:hAnsiTheme="minorHAnsi" w:cstheme="minorHAnsi"/>
          <w:szCs w:val="19"/>
          <w:lang w:eastAsia="da-DK"/>
        </w:rPr>
        <w:t>]</w:t>
      </w:r>
    </w:p>
    <w:p w14:paraId="5EAF9397"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p>
    <w:p w14:paraId="10BDF6FA" w14:textId="77777777" w:rsidR="0050654F" w:rsidRPr="00D760C6" w:rsidRDefault="0050654F" w:rsidP="0050654F">
      <w:pPr>
        <w:pStyle w:val="Normalindrykning"/>
        <w:spacing w:line="276" w:lineRule="auto"/>
        <w:ind w:left="360"/>
        <w:jc w:val="both"/>
        <w:rPr>
          <w:rFonts w:asciiTheme="minorHAnsi" w:hAnsiTheme="minorHAnsi" w:cstheme="minorHAnsi"/>
          <w:b/>
          <w:szCs w:val="19"/>
          <w:lang w:eastAsia="da-DK"/>
        </w:rPr>
      </w:pPr>
      <w:r w:rsidRPr="00D760C6">
        <w:rPr>
          <w:rFonts w:asciiTheme="minorHAnsi" w:hAnsiTheme="minorHAnsi" w:cstheme="minorHAnsi"/>
          <w:b/>
          <w:szCs w:val="19"/>
          <w:lang w:eastAsia="da-DK"/>
        </w:rPr>
        <w:t>Logning</w:t>
      </w:r>
    </w:p>
    <w:p w14:paraId="62B8969B" w14:textId="77777777" w:rsidR="0050654F" w:rsidRPr="00866FBD" w:rsidRDefault="0050654F" w:rsidP="0050654F">
      <w:pPr>
        <w:pStyle w:val="Normalindrykning"/>
        <w:spacing w:line="276" w:lineRule="auto"/>
        <w:ind w:left="360"/>
        <w:jc w:val="both"/>
        <w:rPr>
          <w:rFonts w:asciiTheme="minorHAnsi" w:hAnsiTheme="minorHAnsi" w:cstheme="minorHAnsi"/>
          <w:i/>
          <w:szCs w:val="19"/>
          <w:lang w:eastAsia="da-DK"/>
        </w:rPr>
      </w:pPr>
      <w:r>
        <w:rPr>
          <w:rFonts w:asciiTheme="minorHAnsi" w:hAnsiTheme="minorHAnsi" w:cstheme="minorHAnsi"/>
          <w:i/>
          <w:szCs w:val="19"/>
          <w:lang w:eastAsia="da-DK"/>
        </w:rPr>
        <w:t>[Her beskriver Leverandøren, hvis relevant, hvordan Leverandøren overholder kravene i Sikkerhedsbekendtgørelsens kap. 3 om logning]</w:t>
      </w:r>
    </w:p>
    <w:p w14:paraId="5E76A494" w14:textId="77777777" w:rsidR="0050654F" w:rsidRDefault="0050654F" w:rsidP="0050654F">
      <w:pPr>
        <w:pStyle w:val="Normalindrykning"/>
        <w:spacing w:line="276" w:lineRule="auto"/>
        <w:ind w:left="360"/>
        <w:jc w:val="both"/>
        <w:rPr>
          <w:rFonts w:asciiTheme="minorHAnsi" w:hAnsiTheme="minorHAnsi" w:cstheme="minorHAnsi"/>
          <w:szCs w:val="19"/>
          <w:lang w:eastAsia="da-DK"/>
        </w:rPr>
      </w:pPr>
    </w:p>
    <w:p w14:paraId="0894ADAB" w14:textId="77777777" w:rsidR="0050654F" w:rsidRPr="00F046B1" w:rsidRDefault="0050654F" w:rsidP="0050654F">
      <w:pPr>
        <w:pStyle w:val="Normalindrykning"/>
        <w:spacing w:line="276" w:lineRule="auto"/>
        <w:ind w:left="360"/>
        <w:jc w:val="both"/>
        <w:rPr>
          <w:rFonts w:asciiTheme="minorHAnsi" w:hAnsiTheme="minorHAnsi" w:cstheme="minorHAnsi"/>
          <w:szCs w:val="19"/>
          <w:lang w:eastAsia="da-DK"/>
        </w:rPr>
      </w:pPr>
      <w:r w:rsidRPr="00F046B1">
        <w:rPr>
          <w:rFonts w:asciiTheme="minorHAnsi" w:hAnsiTheme="minorHAnsi" w:cstheme="minorHAnsi"/>
          <w:szCs w:val="19"/>
          <w:lang w:eastAsia="da-DK"/>
        </w:rPr>
        <w:t>[</w:t>
      </w:r>
      <w:r w:rsidRPr="008E7B40">
        <w:rPr>
          <w:rFonts w:asciiTheme="minorHAnsi" w:hAnsiTheme="minorHAnsi" w:cstheme="minorHAnsi"/>
          <w:szCs w:val="19"/>
          <w:highlight w:val="green"/>
          <w:lang w:eastAsia="da-DK"/>
        </w:rPr>
        <w:t>Leverandøren udfylder</w:t>
      </w:r>
      <w:r w:rsidRPr="00F046B1">
        <w:rPr>
          <w:rFonts w:asciiTheme="minorHAnsi" w:hAnsiTheme="minorHAnsi" w:cstheme="minorHAnsi"/>
          <w:szCs w:val="19"/>
          <w:lang w:eastAsia="da-DK"/>
        </w:rPr>
        <w:t>]</w:t>
      </w:r>
    </w:p>
    <w:p w14:paraId="4AD71BD0" w14:textId="77777777" w:rsidR="0050654F" w:rsidRDefault="0050654F" w:rsidP="0050654F">
      <w:pPr>
        <w:pStyle w:val="Normalindrykning"/>
        <w:spacing w:line="276" w:lineRule="auto"/>
        <w:ind w:left="360"/>
        <w:jc w:val="both"/>
        <w:rPr>
          <w:rFonts w:asciiTheme="minorHAnsi" w:hAnsiTheme="minorHAnsi" w:cstheme="minorHAnsi"/>
          <w:color w:val="FF0000"/>
          <w:szCs w:val="19"/>
          <w:lang w:eastAsia="da-DK"/>
        </w:rPr>
      </w:pPr>
    </w:p>
    <w:p w14:paraId="3952D839" w14:textId="77777777" w:rsidR="0050654F" w:rsidRPr="00D760C6" w:rsidRDefault="0050654F" w:rsidP="0050654F">
      <w:pPr>
        <w:pStyle w:val="Normalindrykning"/>
        <w:spacing w:line="276" w:lineRule="auto"/>
        <w:ind w:left="360"/>
        <w:jc w:val="both"/>
        <w:rPr>
          <w:rFonts w:asciiTheme="minorHAnsi" w:hAnsiTheme="minorHAnsi" w:cstheme="minorHAnsi"/>
          <w:b/>
          <w:color w:val="FF0000"/>
          <w:szCs w:val="19"/>
          <w:lang w:eastAsia="da-DK"/>
        </w:rPr>
      </w:pPr>
      <w:r>
        <w:rPr>
          <w:rFonts w:asciiTheme="minorHAnsi" w:hAnsiTheme="minorHAnsi" w:cstheme="minorHAnsi"/>
          <w:b/>
          <w:szCs w:val="19"/>
          <w:lang w:eastAsia="da-DK"/>
        </w:rPr>
        <w:t>H</w:t>
      </w:r>
      <w:r w:rsidRPr="00D760C6">
        <w:rPr>
          <w:rFonts w:asciiTheme="minorHAnsi" w:hAnsiTheme="minorHAnsi" w:cstheme="minorHAnsi"/>
          <w:b/>
          <w:szCs w:val="19"/>
          <w:lang w:eastAsia="da-DK"/>
        </w:rPr>
        <w:t>jemmearbejdspladser</w:t>
      </w:r>
    </w:p>
    <w:p w14:paraId="3A3DDE7F" w14:textId="77777777" w:rsidR="0050654F" w:rsidRDefault="0050654F" w:rsidP="0050654F">
      <w:pPr>
        <w:spacing w:line="276" w:lineRule="auto"/>
        <w:ind w:left="360"/>
        <w:rPr>
          <w:rFonts w:cstheme="minorHAnsi"/>
          <w:szCs w:val="19"/>
        </w:rPr>
      </w:pPr>
      <w:r>
        <w:rPr>
          <w:rFonts w:cstheme="minorHAnsi"/>
          <w:szCs w:val="19"/>
        </w:rPr>
        <w:t xml:space="preserve">Leverandørens behandling af personoplysninger sker helt eller delvist ved anvendelse af hjemmearbejdspladser </w:t>
      </w:r>
      <w:r w:rsidRPr="008E7B40">
        <w:rPr>
          <w:rFonts w:cstheme="minorHAnsi"/>
          <w:szCs w:val="19"/>
          <w:shd w:val="clear" w:color="auto" w:fill="FFFFFF" w:themeFill="background1"/>
        </w:rPr>
        <w:t>[</w:t>
      </w:r>
      <w:r w:rsidRPr="008E7B40">
        <w:rPr>
          <w:rFonts w:cstheme="minorHAnsi"/>
          <w:i/>
          <w:szCs w:val="19"/>
          <w:shd w:val="clear" w:color="auto" w:fill="FFFFFF" w:themeFill="background1"/>
        </w:rPr>
        <w:t>Leverandøren udfylder</w:t>
      </w:r>
      <w:r w:rsidRPr="008E7B40">
        <w:rPr>
          <w:rFonts w:cstheme="minorHAnsi"/>
          <w:szCs w:val="19"/>
          <w:shd w:val="clear" w:color="auto" w:fill="FFFFFF" w:themeFill="background1"/>
        </w:rPr>
        <w:t>]</w:t>
      </w:r>
      <w:r>
        <w:rPr>
          <w:rFonts w:cstheme="minorHAnsi"/>
          <w:szCs w:val="19"/>
        </w:rPr>
        <w:t>:</w:t>
      </w:r>
    </w:p>
    <w:p w14:paraId="728D752A" w14:textId="77777777" w:rsidR="0050654F" w:rsidRDefault="0050654F" w:rsidP="0050654F">
      <w:pPr>
        <w:spacing w:line="276" w:lineRule="auto"/>
        <w:ind w:left="360"/>
        <w:rPr>
          <w:rFonts w:cstheme="minorHAnsi"/>
          <w:szCs w:val="19"/>
        </w:rPr>
      </w:pPr>
      <w:r w:rsidRPr="009149BE">
        <w:rPr>
          <w:rFonts w:cstheme="minorHAnsi"/>
          <w:szCs w:val="19"/>
          <w:highlight w:val="green"/>
        </w:rPr>
        <w:sym w:font="Wingdings" w:char="F06F"/>
      </w:r>
      <w:r>
        <w:rPr>
          <w:rFonts w:cstheme="minorHAnsi"/>
          <w:szCs w:val="19"/>
        </w:rPr>
        <w:t xml:space="preserve"> Ja </w:t>
      </w:r>
    </w:p>
    <w:p w14:paraId="37D4D3F4" w14:textId="77777777" w:rsidR="0050654F" w:rsidRDefault="0050654F" w:rsidP="0050654F">
      <w:pPr>
        <w:spacing w:line="276" w:lineRule="auto"/>
        <w:ind w:left="360"/>
        <w:rPr>
          <w:rFonts w:cstheme="minorHAnsi"/>
          <w:szCs w:val="19"/>
        </w:rPr>
      </w:pPr>
      <w:r w:rsidRPr="009149BE">
        <w:rPr>
          <w:rFonts w:cstheme="minorHAnsi"/>
          <w:szCs w:val="19"/>
          <w:highlight w:val="green"/>
        </w:rPr>
        <w:sym w:font="Wingdings" w:char="F06F"/>
      </w:r>
      <w:r>
        <w:rPr>
          <w:rFonts w:cstheme="minorHAnsi"/>
          <w:szCs w:val="19"/>
        </w:rPr>
        <w:t xml:space="preserve"> Nej</w:t>
      </w:r>
    </w:p>
    <w:p w14:paraId="7AD40FAE" w14:textId="77777777" w:rsidR="0050654F" w:rsidRDefault="0050654F" w:rsidP="0050654F">
      <w:pPr>
        <w:pStyle w:val="Normalindrykning"/>
        <w:spacing w:line="276" w:lineRule="auto"/>
        <w:ind w:left="360"/>
        <w:jc w:val="both"/>
        <w:rPr>
          <w:rFonts w:asciiTheme="minorHAnsi" w:hAnsiTheme="minorHAnsi" w:cstheme="minorHAnsi"/>
          <w:i/>
          <w:szCs w:val="19"/>
          <w:lang w:eastAsia="da-DK"/>
        </w:rPr>
      </w:pPr>
      <w:r>
        <w:rPr>
          <w:rFonts w:asciiTheme="minorHAnsi" w:hAnsiTheme="minorHAnsi" w:cstheme="minorHAnsi"/>
          <w:i/>
          <w:szCs w:val="19"/>
          <w:lang w:eastAsia="da-DK"/>
        </w:rPr>
        <w:t>[Her beskriver Leverandøren, hvordan Leverandøren overholder kravene i Sikkerhedsbekendtgørelsens kap. 2 om retningslinjer for hjemmearbejdspladser mv.]</w:t>
      </w:r>
    </w:p>
    <w:p w14:paraId="346A7076" w14:textId="77777777" w:rsidR="0050654F" w:rsidRDefault="0050654F" w:rsidP="0050654F">
      <w:pPr>
        <w:pStyle w:val="Normalindrykning"/>
        <w:spacing w:line="276" w:lineRule="auto"/>
        <w:ind w:left="360"/>
        <w:jc w:val="both"/>
        <w:rPr>
          <w:rFonts w:asciiTheme="minorHAnsi" w:hAnsiTheme="minorHAnsi" w:cstheme="minorHAnsi"/>
          <w:i/>
          <w:szCs w:val="19"/>
          <w:lang w:eastAsia="da-DK"/>
        </w:rPr>
      </w:pPr>
    </w:p>
    <w:p w14:paraId="72692838" w14:textId="77777777" w:rsidR="0050654F" w:rsidRPr="001D78BA" w:rsidRDefault="0050654F" w:rsidP="0050654F">
      <w:pPr>
        <w:pStyle w:val="Normalindrykning"/>
        <w:spacing w:line="276" w:lineRule="auto"/>
        <w:ind w:left="360"/>
        <w:jc w:val="both"/>
        <w:rPr>
          <w:rFonts w:asciiTheme="minorHAnsi" w:hAnsiTheme="minorHAnsi" w:cstheme="minorHAnsi"/>
          <w:szCs w:val="19"/>
          <w:lang w:eastAsia="da-DK"/>
        </w:rPr>
      </w:pPr>
      <w:r w:rsidRPr="001D78BA">
        <w:rPr>
          <w:rFonts w:asciiTheme="minorHAnsi" w:hAnsiTheme="minorHAnsi" w:cstheme="minorHAnsi"/>
          <w:szCs w:val="19"/>
          <w:lang w:eastAsia="da-DK"/>
        </w:rPr>
        <w:t>[</w:t>
      </w:r>
      <w:r w:rsidRPr="001D78BA">
        <w:rPr>
          <w:rFonts w:asciiTheme="minorHAnsi" w:hAnsiTheme="minorHAnsi" w:cstheme="minorHAnsi"/>
          <w:szCs w:val="19"/>
          <w:highlight w:val="green"/>
          <w:lang w:eastAsia="da-DK"/>
        </w:rPr>
        <w:t>Leverandøren udfylder</w:t>
      </w:r>
      <w:r w:rsidRPr="001D78BA">
        <w:rPr>
          <w:rFonts w:asciiTheme="minorHAnsi" w:hAnsiTheme="minorHAnsi" w:cstheme="minorHAnsi"/>
          <w:szCs w:val="19"/>
          <w:lang w:eastAsia="da-DK"/>
        </w:rPr>
        <w:t>]</w:t>
      </w:r>
    </w:p>
    <w:p w14:paraId="4738E5E1" w14:textId="00667D3E" w:rsidR="0050654F" w:rsidRPr="00B3540C" w:rsidRDefault="0050654F" w:rsidP="005B3DA2">
      <w:pPr>
        <w:pStyle w:val="Overskrift1"/>
        <w:keepLines w:val="0"/>
        <w:numPr>
          <w:ilvl w:val="0"/>
          <w:numId w:val="23"/>
        </w:numPr>
        <w:tabs>
          <w:tab w:val="left" w:pos="709"/>
          <w:tab w:val="left" w:pos="2268"/>
          <w:tab w:val="left" w:pos="3402"/>
          <w:tab w:val="left" w:pos="4536"/>
          <w:tab w:val="left" w:pos="5670"/>
        </w:tabs>
        <w:spacing w:beforeLines="150" w:after="120" w:line="288" w:lineRule="auto"/>
        <w:jc w:val="both"/>
        <w:rPr>
          <w:rFonts w:asciiTheme="minorHAnsi" w:eastAsia="Times" w:hAnsiTheme="minorHAnsi" w:cstheme="minorHAnsi"/>
          <w:bCs/>
          <w:spacing w:val="6"/>
          <w:kern w:val="28"/>
          <w:sz w:val="20"/>
          <w:szCs w:val="19"/>
        </w:rPr>
      </w:pPr>
      <w:bookmarkStart w:id="56" w:name="_Toc490488999"/>
      <w:bookmarkStart w:id="57" w:name="_Toc504037604"/>
      <w:r w:rsidRPr="00B3540C">
        <w:rPr>
          <w:rFonts w:asciiTheme="minorHAnsi" w:eastAsia="Times" w:hAnsiTheme="minorHAnsi" w:cstheme="minorHAnsi"/>
          <w:spacing w:val="6"/>
          <w:kern w:val="28"/>
          <w:sz w:val="20"/>
          <w:szCs w:val="19"/>
        </w:rPr>
        <w:t>Sikkerhedskrav fra 25. maj 2018</w:t>
      </w:r>
      <w:bookmarkEnd w:id="56"/>
      <w:bookmarkEnd w:id="57"/>
    </w:p>
    <w:p w14:paraId="6CD7B430" w14:textId="77777777" w:rsidR="0050654F" w:rsidRDefault="0050654F" w:rsidP="0050654F">
      <w:pPr>
        <w:spacing w:line="276" w:lineRule="auto"/>
        <w:ind w:left="360"/>
        <w:rPr>
          <w:rFonts w:cstheme="minorHAnsi"/>
          <w:szCs w:val="19"/>
        </w:rPr>
      </w:pPr>
      <w:r w:rsidRPr="004F37DA">
        <w:rPr>
          <w:rFonts w:cstheme="minorHAnsi"/>
          <w:szCs w:val="20"/>
          <w:lang w:eastAsia="da-DK"/>
        </w:rPr>
        <w:t>Leverandøren gennemfører f</w:t>
      </w:r>
      <w:r w:rsidRPr="004F37DA">
        <w:rPr>
          <w:rFonts w:cstheme="minorHAnsi"/>
          <w:szCs w:val="20"/>
        </w:rPr>
        <w:t>ølgende</w:t>
      </w:r>
      <w:r>
        <w:rPr>
          <w:rFonts w:cstheme="minorHAnsi"/>
          <w:szCs w:val="19"/>
        </w:rPr>
        <w:t xml:space="preserve"> tekniske og organisatoriske sikkerhedsforanstaltninger for at sikre et sikkerhedsniveau, der passer til de aftalte behandlinger, jf. Instruks (bilag 3), og som dermed opfylder Databeskyttelsesforordningens artikel 32.</w:t>
      </w:r>
    </w:p>
    <w:p w14:paraId="2A289245" w14:textId="77777777" w:rsidR="0050654F" w:rsidRPr="00A264CD" w:rsidRDefault="0050654F" w:rsidP="0050654F">
      <w:pPr>
        <w:spacing w:line="276" w:lineRule="auto"/>
        <w:ind w:left="360"/>
      </w:pPr>
      <w:r w:rsidRPr="00A264CD">
        <w:t>Foranstaltningerne fastlægges ud fra overvejelser om:</w:t>
      </w:r>
    </w:p>
    <w:p w14:paraId="71802C37" w14:textId="77777777" w:rsidR="0050654F" w:rsidRPr="00A264CD" w:rsidRDefault="0050654F" w:rsidP="0050654F">
      <w:pPr>
        <w:spacing w:line="276" w:lineRule="auto"/>
        <w:ind w:left="360"/>
      </w:pPr>
      <w:r w:rsidRPr="00A264CD">
        <w:t>1. Hvad der kan lade sig gøre rent teknisk</w:t>
      </w:r>
    </w:p>
    <w:p w14:paraId="5D2D414D" w14:textId="77777777" w:rsidR="0050654F" w:rsidRPr="00A264CD" w:rsidRDefault="0050654F" w:rsidP="0050654F">
      <w:pPr>
        <w:spacing w:line="276" w:lineRule="auto"/>
        <w:ind w:left="360"/>
      </w:pPr>
      <w:r w:rsidRPr="00A264CD">
        <w:t>2. Implementeringsomkostningerne</w:t>
      </w:r>
    </w:p>
    <w:p w14:paraId="2C2F029D" w14:textId="77777777" w:rsidR="0050654F" w:rsidRPr="00A264CD" w:rsidRDefault="0050654F" w:rsidP="0050654F">
      <w:pPr>
        <w:spacing w:line="276" w:lineRule="auto"/>
        <w:ind w:left="360"/>
      </w:pPr>
      <w:r w:rsidRPr="00A264CD">
        <w:t>3. Den pågældende behandlings karakter, omfang, sammenhæng og formål, jf.   Instruksen (bilag 3)</w:t>
      </w:r>
    </w:p>
    <w:p w14:paraId="2283FA22" w14:textId="77777777" w:rsidR="0050654F" w:rsidRPr="00A264CD" w:rsidRDefault="0050654F" w:rsidP="0050654F">
      <w:pPr>
        <w:spacing w:line="276" w:lineRule="auto"/>
        <w:ind w:left="360"/>
      </w:pPr>
      <w:r w:rsidRPr="00A264CD">
        <w:t>4. Konsekvenserne for borgerne ved et sikkerhedsbrud</w:t>
      </w:r>
    </w:p>
    <w:p w14:paraId="3C1FAD90" w14:textId="77777777" w:rsidR="0050654F" w:rsidRPr="00A264CD" w:rsidRDefault="0050654F" w:rsidP="0050654F">
      <w:pPr>
        <w:spacing w:line="276" w:lineRule="auto"/>
        <w:ind w:left="360"/>
      </w:pPr>
      <w:r w:rsidRPr="00A264CD">
        <w:t>5. Den risiko, der er forbundet med behandlingerne, herunder risikoen for:</w:t>
      </w:r>
    </w:p>
    <w:p w14:paraId="26524488" w14:textId="77777777" w:rsidR="0050654F" w:rsidRPr="00A264CD" w:rsidRDefault="0050654F" w:rsidP="0050654F">
      <w:pPr>
        <w:ind w:firstLine="1304"/>
      </w:pPr>
      <w:r w:rsidRPr="00A264CD">
        <w:t>a) tilintetgørelse af oplysningerne</w:t>
      </w:r>
    </w:p>
    <w:p w14:paraId="3D1BD95E" w14:textId="77777777" w:rsidR="0050654F" w:rsidRPr="00A264CD" w:rsidRDefault="0050654F" w:rsidP="0050654F">
      <w:pPr>
        <w:ind w:left="1304"/>
      </w:pPr>
      <w:r w:rsidRPr="00A264CD">
        <w:t>b) tab af oplysningerne</w:t>
      </w:r>
    </w:p>
    <w:p w14:paraId="706EBB52" w14:textId="77777777" w:rsidR="0050654F" w:rsidRPr="00A264CD" w:rsidRDefault="0050654F" w:rsidP="0050654F">
      <w:pPr>
        <w:ind w:firstLine="1304"/>
      </w:pPr>
      <w:r w:rsidRPr="00A264CD">
        <w:t>c) ændring af oplysningerne</w:t>
      </w:r>
    </w:p>
    <w:p w14:paraId="63152043" w14:textId="77777777" w:rsidR="0050654F" w:rsidRPr="00A264CD" w:rsidRDefault="0050654F" w:rsidP="0050654F">
      <w:pPr>
        <w:ind w:firstLine="1304"/>
      </w:pPr>
      <w:r w:rsidRPr="00A264CD">
        <w:t>d) uautoriseret videregivelse af oplysningerne</w:t>
      </w:r>
    </w:p>
    <w:p w14:paraId="3C83A4B3" w14:textId="77777777" w:rsidR="0050654F" w:rsidRPr="00A264CD" w:rsidRDefault="0050654F" w:rsidP="0050654F">
      <w:pPr>
        <w:ind w:firstLine="1304"/>
      </w:pPr>
      <w:r w:rsidRPr="00A264CD">
        <w:t>e) uautoriseret adgang til oplysningerne</w:t>
      </w:r>
    </w:p>
    <w:p w14:paraId="695ECF89" w14:textId="77777777" w:rsidR="0050654F" w:rsidRPr="002122CB" w:rsidRDefault="0050654F" w:rsidP="0050654F">
      <w:pPr>
        <w:spacing w:line="276" w:lineRule="auto"/>
        <w:ind w:left="360"/>
        <w:rPr>
          <w:rFonts w:cstheme="minorHAnsi"/>
          <w:szCs w:val="19"/>
        </w:rPr>
      </w:pPr>
      <w:r w:rsidRPr="003902CD">
        <w:rPr>
          <w:rFonts w:cstheme="minorHAnsi"/>
          <w:szCs w:val="19"/>
        </w:rPr>
        <w:t>[</w:t>
      </w:r>
      <w:r w:rsidRPr="004F37DA">
        <w:rPr>
          <w:rFonts w:cstheme="minorHAnsi"/>
          <w:szCs w:val="19"/>
          <w:highlight w:val="green"/>
        </w:rPr>
        <w:t>Leverandøren udfylder</w:t>
      </w:r>
      <w:r w:rsidRPr="003902CD">
        <w:rPr>
          <w:rFonts w:cstheme="minorHAnsi"/>
          <w:szCs w:val="19"/>
        </w:rPr>
        <w:t>]</w:t>
      </w:r>
    </w:p>
    <w:p w14:paraId="754CB87F" w14:textId="77777777" w:rsidR="0050654F" w:rsidRDefault="0050654F" w:rsidP="0050654F">
      <w:pPr>
        <w:spacing w:line="276" w:lineRule="auto"/>
        <w:ind w:left="360"/>
        <w:rPr>
          <w:rFonts w:cstheme="minorHAnsi"/>
          <w:szCs w:val="19"/>
        </w:rPr>
      </w:pPr>
    </w:p>
    <w:p w14:paraId="3AD08910" w14:textId="77777777" w:rsidR="0050654F" w:rsidRPr="00DF1252" w:rsidRDefault="0050654F" w:rsidP="0050654F">
      <w:pPr>
        <w:pStyle w:val="Overskriftsniveau1"/>
        <w:numPr>
          <w:ilvl w:val="0"/>
          <w:numId w:val="0"/>
        </w:numPr>
        <w:ind w:left="992" w:hanging="992"/>
        <w:rPr>
          <w:rFonts w:asciiTheme="minorHAnsi" w:hAnsiTheme="minorHAnsi" w:cstheme="minorHAnsi"/>
          <w:sz w:val="21"/>
          <w:szCs w:val="21"/>
          <w:lang w:val="da-DK"/>
        </w:rPr>
      </w:pPr>
      <w:bookmarkStart w:id="58" w:name="_Toc490489000"/>
      <w:bookmarkStart w:id="59" w:name="_Toc504037605"/>
      <w:r w:rsidRPr="00DF1252">
        <w:rPr>
          <w:rFonts w:asciiTheme="minorHAnsi" w:hAnsiTheme="minorHAnsi" w:cstheme="minorHAnsi"/>
          <w:sz w:val="21"/>
          <w:szCs w:val="21"/>
          <w:lang w:val="da-DK"/>
        </w:rPr>
        <w:t xml:space="preserve">Bilag 2 – </w:t>
      </w:r>
      <w:r>
        <w:rPr>
          <w:rFonts w:asciiTheme="minorHAnsi" w:hAnsiTheme="minorHAnsi" w:cstheme="minorHAnsi"/>
          <w:sz w:val="21"/>
          <w:szCs w:val="21"/>
          <w:lang w:val="da-DK"/>
        </w:rPr>
        <w:t>Oplysninger om lokationer for behandling og u</w:t>
      </w:r>
      <w:r w:rsidRPr="00DF1252">
        <w:rPr>
          <w:rFonts w:asciiTheme="minorHAnsi" w:hAnsiTheme="minorHAnsi" w:cstheme="minorHAnsi"/>
          <w:sz w:val="21"/>
          <w:szCs w:val="21"/>
          <w:lang w:val="da-DK"/>
        </w:rPr>
        <w:t>nder</w:t>
      </w:r>
      <w:r>
        <w:rPr>
          <w:rFonts w:asciiTheme="minorHAnsi" w:hAnsiTheme="minorHAnsi" w:cstheme="minorHAnsi"/>
          <w:sz w:val="21"/>
          <w:szCs w:val="21"/>
          <w:lang w:val="da-DK"/>
        </w:rPr>
        <w:t>leverandører</w:t>
      </w:r>
      <w:r w:rsidRPr="00DF1252">
        <w:rPr>
          <w:rFonts w:asciiTheme="minorHAnsi" w:hAnsiTheme="minorHAnsi" w:cstheme="minorHAnsi"/>
          <w:sz w:val="21"/>
          <w:szCs w:val="21"/>
          <w:lang w:val="da-DK"/>
        </w:rPr>
        <w:t xml:space="preserve"> (underdatabehandlere)</w:t>
      </w:r>
      <w:bookmarkEnd w:id="58"/>
      <w:bookmarkEnd w:id="59"/>
      <w:r>
        <w:rPr>
          <w:rFonts w:asciiTheme="minorHAnsi" w:hAnsiTheme="minorHAnsi" w:cstheme="minorHAnsi"/>
          <w:sz w:val="21"/>
          <w:szCs w:val="21"/>
          <w:lang w:val="da-DK"/>
        </w:rPr>
        <w:t xml:space="preserve"> </w:t>
      </w:r>
    </w:p>
    <w:p w14:paraId="6D26F3A4" w14:textId="77777777" w:rsidR="0050654F" w:rsidRPr="00DF1252" w:rsidRDefault="0050654F" w:rsidP="0050654F">
      <w:pPr>
        <w:pStyle w:val="Normalindrykning"/>
        <w:ind w:left="0"/>
        <w:jc w:val="both"/>
        <w:rPr>
          <w:rFonts w:asciiTheme="minorHAnsi" w:hAnsiTheme="minorHAnsi" w:cstheme="minorHAnsi"/>
          <w:szCs w:val="19"/>
          <w:lang w:eastAsia="da-DK"/>
        </w:rPr>
      </w:pPr>
    </w:p>
    <w:p w14:paraId="0A5DC9B3" w14:textId="076BEE88" w:rsidR="0050654F" w:rsidRDefault="0050654F" w:rsidP="0050654F">
      <w:pPr>
        <w:pStyle w:val="Afsnitsniveau2"/>
        <w:numPr>
          <w:ilvl w:val="0"/>
          <w:numId w:val="25"/>
        </w:numPr>
        <w:rPr>
          <w:rFonts w:asciiTheme="minorHAnsi" w:hAnsiTheme="minorHAnsi" w:cstheme="minorHAnsi"/>
          <w:i/>
          <w:sz w:val="20"/>
          <w:szCs w:val="19"/>
          <w:lang w:val="da-DK"/>
        </w:rPr>
      </w:pPr>
      <w:bookmarkStart w:id="60" w:name="_Toc490489001"/>
      <w:bookmarkStart w:id="61" w:name="_Toc504037606"/>
      <w:r w:rsidRPr="00DF1252">
        <w:rPr>
          <w:rFonts w:asciiTheme="minorHAnsi" w:hAnsiTheme="minorHAnsi" w:cstheme="minorHAnsi"/>
          <w:b/>
          <w:sz w:val="20"/>
          <w:szCs w:val="19"/>
          <w:lang w:val="da-DK"/>
        </w:rPr>
        <w:t>Lokation(er) for behandlingen</w:t>
      </w:r>
      <w:r w:rsidRPr="00DF1252">
        <w:rPr>
          <w:rFonts w:asciiTheme="minorHAnsi" w:hAnsiTheme="minorHAnsi" w:cstheme="minorHAnsi"/>
          <w:sz w:val="20"/>
          <w:szCs w:val="19"/>
          <w:lang w:val="da-DK"/>
        </w:rPr>
        <w:t xml:space="preserve"> </w:t>
      </w:r>
      <w:r>
        <w:rPr>
          <w:rFonts w:asciiTheme="minorHAnsi" w:hAnsiTheme="minorHAnsi" w:cstheme="minorHAnsi"/>
          <w:i/>
          <w:sz w:val="20"/>
          <w:szCs w:val="19"/>
          <w:lang w:val="da-DK"/>
        </w:rPr>
        <w:t>[Her opregner Leverandøren, de steder, hvor Kundens personoplysninger opbevares/behandles.]</w:t>
      </w:r>
      <w:bookmarkEnd w:id="60"/>
      <w:bookmarkEnd w:id="61"/>
    </w:p>
    <w:p w14:paraId="52AA90E0" w14:textId="77777777" w:rsidR="008D45A6" w:rsidRPr="008B426C" w:rsidRDefault="008D45A6" w:rsidP="008B426C">
      <w:pPr>
        <w:pStyle w:val="Normalindrykning"/>
      </w:pPr>
    </w:p>
    <w:p w14:paraId="308F8CB5" w14:textId="77777777" w:rsidR="0050654F" w:rsidRPr="004F37DA" w:rsidRDefault="0050654F" w:rsidP="008B426C">
      <w:pPr>
        <w:ind w:left="720"/>
        <w:rPr>
          <w:highlight w:val="green"/>
        </w:rPr>
      </w:pPr>
      <w:bookmarkStart w:id="62" w:name="_Toc490489002"/>
      <w:r w:rsidRPr="003902CD">
        <w:t>[</w:t>
      </w:r>
      <w:r w:rsidRPr="004F37DA">
        <w:rPr>
          <w:highlight w:val="green"/>
        </w:rPr>
        <w:t>Leverandøren udfylder</w:t>
      </w:r>
      <w:r w:rsidRPr="003902CD">
        <w:t>]</w:t>
      </w:r>
      <w:bookmarkEnd w:id="62"/>
    </w:p>
    <w:p w14:paraId="0E15BD2B" w14:textId="77777777" w:rsidR="0050654F" w:rsidRPr="00F34D38" w:rsidRDefault="0050654F" w:rsidP="0050654F">
      <w:pPr>
        <w:ind w:left="720"/>
        <w:rPr>
          <w:rFonts w:cstheme="minorHAnsi"/>
          <w:szCs w:val="19"/>
          <w:highlight w:val="yellow"/>
        </w:rPr>
      </w:pPr>
    </w:p>
    <w:p w14:paraId="7306E40C" w14:textId="77777777" w:rsidR="0050654F" w:rsidRPr="00472471" w:rsidRDefault="0050654F" w:rsidP="0050654F">
      <w:pPr>
        <w:pStyle w:val="Overskriftsniveau2"/>
        <w:numPr>
          <w:ilvl w:val="0"/>
          <w:numId w:val="25"/>
        </w:numPr>
        <w:rPr>
          <w:rFonts w:asciiTheme="minorHAnsi" w:hAnsiTheme="minorHAnsi" w:cstheme="minorHAnsi"/>
          <w:i/>
          <w:sz w:val="20"/>
          <w:szCs w:val="19"/>
          <w:lang w:val="da-DK"/>
        </w:rPr>
      </w:pPr>
      <w:bookmarkStart w:id="63" w:name="_Toc490489003"/>
      <w:bookmarkStart w:id="64" w:name="_Toc504037607"/>
      <w:r w:rsidRPr="00593C1E">
        <w:rPr>
          <w:rFonts w:asciiTheme="minorHAnsi" w:hAnsiTheme="minorHAnsi" w:cstheme="minorHAnsi"/>
          <w:b/>
          <w:sz w:val="20"/>
          <w:szCs w:val="19"/>
          <w:lang w:val="da-DK"/>
        </w:rPr>
        <w:t>Underdatabehandlere</w:t>
      </w:r>
      <w:r>
        <w:rPr>
          <w:rFonts w:asciiTheme="minorHAnsi" w:hAnsiTheme="minorHAnsi" w:cstheme="minorHAnsi"/>
          <w:b/>
          <w:sz w:val="20"/>
          <w:szCs w:val="19"/>
          <w:lang w:val="da-DK"/>
        </w:rPr>
        <w:t xml:space="preserve"> </w:t>
      </w:r>
      <w:r w:rsidRPr="00472471">
        <w:rPr>
          <w:rFonts w:asciiTheme="minorHAnsi" w:hAnsiTheme="minorHAnsi" w:cstheme="minorHAnsi"/>
          <w:i/>
          <w:sz w:val="20"/>
          <w:szCs w:val="19"/>
          <w:lang w:val="da-DK"/>
        </w:rPr>
        <w:t xml:space="preserve">[Her angiver </w:t>
      </w:r>
      <w:r w:rsidRPr="00472471">
        <w:rPr>
          <w:rFonts w:asciiTheme="minorHAnsi" w:hAnsiTheme="minorHAnsi" w:cstheme="minorHAnsi"/>
          <w:i/>
          <w:sz w:val="20"/>
          <w:szCs w:val="20"/>
          <w:lang w:val="da-DK"/>
        </w:rPr>
        <w:t>Leverandøren navn, adresse, cvr</w:t>
      </w:r>
      <w:r>
        <w:rPr>
          <w:rFonts w:asciiTheme="minorHAnsi" w:hAnsiTheme="minorHAnsi" w:cstheme="minorHAnsi"/>
          <w:i/>
          <w:sz w:val="20"/>
          <w:szCs w:val="20"/>
          <w:lang w:val="da-DK"/>
        </w:rPr>
        <w:t>-nummer</w:t>
      </w:r>
      <w:r w:rsidRPr="00472471">
        <w:rPr>
          <w:rFonts w:asciiTheme="minorHAnsi" w:hAnsiTheme="minorHAnsi" w:cstheme="minorHAnsi"/>
          <w:i/>
          <w:sz w:val="20"/>
          <w:szCs w:val="20"/>
          <w:lang w:val="da-DK"/>
        </w:rPr>
        <w:t xml:space="preserve"> m</w:t>
      </w:r>
      <w:r>
        <w:rPr>
          <w:rFonts w:asciiTheme="minorHAnsi" w:hAnsiTheme="minorHAnsi" w:cstheme="minorHAnsi"/>
          <w:i/>
          <w:sz w:val="20"/>
          <w:szCs w:val="20"/>
          <w:lang w:val="da-DK"/>
        </w:rPr>
        <w:t>.</w:t>
      </w:r>
      <w:r w:rsidRPr="00472471">
        <w:rPr>
          <w:rFonts w:asciiTheme="minorHAnsi" w:hAnsiTheme="minorHAnsi" w:cstheme="minorHAnsi"/>
          <w:i/>
          <w:sz w:val="20"/>
          <w:szCs w:val="20"/>
          <w:lang w:val="da-DK"/>
        </w:rPr>
        <w:t xml:space="preserve">m. </w:t>
      </w:r>
      <w:r w:rsidRPr="00472471">
        <w:rPr>
          <w:rFonts w:asciiTheme="minorHAnsi" w:hAnsiTheme="minorHAnsi" w:cstheme="minorHAnsi"/>
          <w:i/>
          <w:sz w:val="20"/>
          <w:szCs w:val="19"/>
          <w:lang w:val="da-DK"/>
        </w:rPr>
        <w:t>på underdatabehandlere</w:t>
      </w:r>
      <w:r>
        <w:rPr>
          <w:rFonts w:asciiTheme="minorHAnsi" w:hAnsiTheme="minorHAnsi" w:cstheme="minorHAnsi"/>
          <w:i/>
          <w:sz w:val="20"/>
          <w:szCs w:val="19"/>
          <w:lang w:val="da-DK"/>
        </w:rPr>
        <w:t>, som er godkendt af Kund</w:t>
      </w:r>
      <w:r w:rsidRPr="00593C1E">
        <w:rPr>
          <w:rFonts w:asciiTheme="minorHAnsi" w:hAnsiTheme="minorHAnsi" w:cstheme="minorHAnsi"/>
          <w:i/>
          <w:sz w:val="20"/>
          <w:szCs w:val="19"/>
          <w:lang w:val="da-DK"/>
        </w:rPr>
        <w:t>en, jf. pkt. 5.2 i Aftalen.]</w:t>
      </w:r>
      <w:bookmarkEnd w:id="63"/>
      <w:bookmarkEnd w:id="64"/>
    </w:p>
    <w:p w14:paraId="6A67A0DC" w14:textId="77777777" w:rsidR="0050654F" w:rsidRPr="00DF1252" w:rsidRDefault="0050654F" w:rsidP="0050654F">
      <w:pPr>
        <w:pStyle w:val="Normalindrykning"/>
        <w:ind w:left="0" w:firstLine="720"/>
        <w:jc w:val="both"/>
        <w:rPr>
          <w:rFonts w:asciiTheme="minorHAnsi" w:hAnsiTheme="minorHAnsi" w:cstheme="minorHAnsi"/>
          <w:szCs w:val="19"/>
          <w:lang w:eastAsia="da-DK"/>
        </w:rPr>
      </w:pPr>
      <w:r w:rsidRPr="003902CD">
        <w:rPr>
          <w:rFonts w:asciiTheme="minorHAnsi" w:hAnsiTheme="minorHAnsi" w:cstheme="minorHAnsi"/>
          <w:szCs w:val="19"/>
          <w:lang w:eastAsia="da-DK"/>
        </w:rPr>
        <w:t>[</w:t>
      </w:r>
      <w:r w:rsidRPr="008E7B40">
        <w:rPr>
          <w:rFonts w:asciiTheme="minorHAnsi" w:hAnsiTheme="minorHAnsi" w:cstheme="minorHAnsi"/>
          <w:szCs w:val="19"/>
          <w:highlight w:val="green"/>
          <w:lang w:eastAsia="da-DK"/>
        </w:rPr>
        <w:t>Leverandøren udfylder</w:t>
      </w:r>
      <w:r>
        <w:rPr>
          <w:rFonts w:asciiTheme="minorHAnsi" w:hAnsiTheme="minorHAnsi" w:cstheme="minorHAnsi"/>
          <w:szCs w:val="19"/>
          <w:highlight w:val="green"/>
          <w:lang w:eastAsia="da-DK"/>
        </w:rPr>
        <w:t>, hvis der anvendes underdatabehandlere</w:t>
      </w:r>
      <w:r w:rsidRPr="003902CD">
        <w:rPr>
          <w:rFonts w:asciiTheme="minorHAnsi" w:hAnsiTheme="minorHAnsi" w:cstheme="minorHAnsi"/>
          <w:szCs w:val="19"/>
          <w:lang w:eastAsia="da-DK"/>
        </w:rPr>
        <w:t>]</w:t>
      </w:r>
    </w:p>
    <w:p w14:paraId="2493058B" w14:textId="77777777" w:rsidR="0050654F" w:rsidRPr="00DF1252" w:rsidRDefault="0050654F" w:rsidP="0050654F">
      <w:pPr>
        <w:rPr>
          <w:rFonts w:cstheme="minorHAnsi"/>
          <w:szCs w:val="19"/>
        </w:rPr>
      </w:pPr>
      <w:r w:rsidRPr="00DF1252">
        <w:rPr>
          <w:rFonts w:cstheme="minorHAnsi"/>
          <w:szCs w:val="19"/>
        </w:rPr>
        <w:br w:type="page"/>
      </w:r>
    </w:p>
    <w:p w14:paraId="3748755F" w14:textId="77777777" w:rsidR="0050654F" w:rsidRPr="00DF1252" w:rsidRDefault="0050654F" w:rsidP="0050654F">
      <w:pPr>
        <w:pStyle w:val="Overskriftsniveau1"/>
        <w:numPr>
          <w:ilvl w:val="0"/>
          <w:numId w:val="0"/>
        </w:numPr>
        <w:ind w:left="992" w:hanging="992"/>
        <w:rPr>
          <w:rFonts w:asciiTheme="minorHAnsi" w:hAnsiTheme="minorHAnsi" w:cstheme="minorHAnsi"/>
          <w:sz w:val="21"/>
          <w:szCs w:val="21"/>
          <w:lang w:val="da-DK"/>
        </w:rPr>
      </w:pPr>
      <w:bookmarkStart w:id="65" w:name="_Toc490489004"/>
      <w:bookmarkStart w:id="66" w:name="_Toc504037608"/>
      <w:r w:rsidRPr="00DF1252">
        <w:rPr>
          <w:rFonts w:asciiTheme="minorHAnsi" w:hAnsiTheme="minorHAnsi" w:cstheme="minorHAnsi"/>
          <w:sz w:val="21"/>
          <w:szCs w:val="21"/>
          <w:lang w:val="da-DK"/>
        </w:rPr>
        <w:t>Bilag 3 – Instruks</w:t>
      </w:r>
      <w:bookmarkEnd w:id="65"/>
      <w:bookmarkEnd w:id="66"/>
      <w:r>
        <w:rPr>
          <w:rFonts w:asciiTheme="minorHAnsi" w:hAnsiTheme="minorHAnsi" w:cstheme="minorHAnsi"/>
          <w:sz w:val="21"/>
          <w:szCs w:val="21"/>
          <w:lang w:val="da-DK"/>
        </w:rPr>
        <w:t xml:space="preserve"> </w:t>
      </w:r>
    </w:p>
    <w:p w14:paraId="71CB891D" w14:textId="77777777" w:rsidR="0050654F" w:rsidRPr="00DF1252" w:rsidRDefault="0050654F" w:rsidP="0050654F">
      <w:pPr>
        <w:spacing w:after="0"/>
        <w:rPr>
          <w:rFonts w:cstheme="minorHAnsi"/>
          <w:b/>
          <w:szCs w:val="19"/>
        </w:rPr>
      </w:pPr>
      <w:r w:rsidRPr="00DF1252">
        <w:rPr>
          <w:rFonts w:cstheme="minorHAnsi"/>
          <w:b/>
          <w:szCs w:val="19"/>
        </w:rPr>
        <w:t>Instruks</w:t>
      </w:r>
    </w:p>
    <w:p w14:paraId="285801F1" w14:textId="5901D8B7" w:rsidR="0050654F" w:rsidRDefault="0050654F" w:rsidP="0050654F">
      <w:pPr>
        <w:pStyle w:val="Listeafsnit"/>
        <w:spacing w:line="276" w:lineRule="auto"/>
        <w:ind w:left="0"/>
        <w:rPr>
          <w:rFonts w:cstheme="minorHAnsi"/>
          <w:szCs w:val="19"/>
        </w:rPr>
      </w:pPr>
      <w:r>
        <w:rPr>
          <w:rFonts w:cstheme="minorHAnsi"/>
          <w:szCs w:val="19"/>
        </w:rPr>
        <w:t>Kund</w:t>
      </w:r>
      <w:r w:rsidRPr="00504885">
        <w:rPr>
          <w:rFonts w:cstheme="minorHAnsi"/>
          <w:szCs w:val="19"/>
        </w:rPr>
        <w:t>en instruerer hermed Leverandøren om a</w:t>
      </w:r>
      <w:r>
        <w:rPr>
          <w:rFonts w:cstheme="minorHAnsi"/>
          <w:szCs w:val="19"/>
        </w:rPr>
        <w:t>t foretage behandling af Kunde</w:t>
      </w:r>
      <w:r w:rsidRPr="00504885">
        <w:rPr>
          <w:rFonts w:cstheme="minorHAnsi"/>
          <w:szCs w:val="19"/>
        </w:rPr>
        <w:t xml:space="preserve">ns oplysninger </w:t>
      </w:r>
      <w:r>
        <w:rPr>
          <w:rFonts w:cstheme="minorHAnsi"/>
          <w:szCs w:val="19"/>
        </w:rPr>
        <w:t>t</w:t>
      </w:r>
      <w:r w:rsidRPr="00504885">
        <w:rPr>
          <w:rFonts w:cstheme="minorHAnsi"/>
          <w:szCs w:val="19"/>
        </w:rPr>
        <w:t xml:space="preserve">il brug for </w:t>
      </w:r>
      <w:r>
        <w:rPr>
          <w:rFonts w:cstheme="minorHAnsi"/>
          <w:szCs w:val="19"/>
        </w:rPr>
        <w:t>[</w:t>
      </w:r>
      <w:r w:rsidRPr="00305C3F">
        <w:rPr>
          <w:rFonts w:cstheme="minorHAnsi"/>
          <w:szCs w:val="19"/>
          <w:highlight w:val="green"/>
        </w:rPr>
        <w:t>drift/levering</w:t>
      </w:r>
      <w:r>
        <w:rPr>
          <w:rFonts w:cstheme="minorHAnsi"/>
          <w:szCs w:val="19"/>
        </w:rPr>
        <w:t>]</w:t>
      </w:r>
      <w:r w:rsidRPr="00504885">
        <w:rPr>
          <w:rFonts w:cstheme="minorHAnsi"/>
          <w:szCs w:val="19"/>
        </w:rPr>
        <w:t xml:space="preserve"> af </w:t>
      </w:r>
      <w:r>
        <w:rPr>
          <w:rFonts w:cstheme="minorHAnsi"/>
          <w:szCs w:val="19"/>
        </w:rPr>
        <w:t>[</w:t>
      </w:r>
      <w:r w:rsidRPr="00305C3F">
        <w:rPr>
          <w:rFonts w:cstheme="minorHAnsi"/>
          <w:szCs w:val="19"/>
          <w:highlight w:val="green"/>
        </w:rPr>
        <w:t>ydelser/løsning</w:t>
      </w:r>
      <w:r>
        <w:rPr>
          <w:rFonts w:cstheme="minorHAnsi"/>
          <w:szCs w:val="19"/>
        </w:rPr>
        <w:t>],</w:t>
      </w:r>
      <w:r w:rsidRPr="00504885">
        <w:rPr>
          <w:rFonts w:cstheme="minorHAnsi"/>
          <w:szCs w:val="19"/>
        </w:rPr>
        <w:t xml:space="preserve"> jf. </w:t>
      </w:r>
      <w:r>
        <w:rPr>
          <w:rFonts w:cstheme="minorHAnsi"/>
          <w:szCs w:val="19"/>
        </w:rPr>
        <w:t>Leverings</w:t>
      </w:r>
      <w:r w:rsidR="008D45A6">
        <w:rPr>
          <w:rFonts w:cstheme="minorHAnsi"/>
          <w:szCs w:val="19"/>
        </w:rPr>
        <w:t>kontrakt</w:t>
      </w:r>
      <w:r w:rsidRPr="00504885">
        <w:rPr>
          <w:rFonts w:cstheme="minorHAnsi"/>
          <w:szCs w:val="19"/>
        </w:rPr>
        <w:t xml:space="preserve"> [</w:t>
      </w:r>
      <w:r w:rsidRPr="00504885">
        <w:rPr>
          <w:rFonts w:cstheme="minorHAnsi"/>
          <w:szCs w:val="19"/>
          <w:highlight w:val="green"/>
        </w:rPr>
        <w:t>titel og dato eller anden entydig identifikation</w:t>
      </w:r>
      <w:r w:rsidRPr="001F7B02">
        <w:rPr>
          <w:rFonts w:cstheme="minorHAnsi"/>
          <w:szCs w:val="19"/>
        </w:rPr>
        <w:t>].</w:t>
      </w:r>
      <w:r w:rsidRPr="00504885">
        <w:rPr>
          <w:rFonts w:cstheme="minorHAnsi"/>
          <w:szCs w:val="19"/>
        </w:rPr>
        <w:t xml:space="preserve"> </w:t>
      </w:r>
    </w:p>
    <w:p w14:paraId="534F3D50" w14:textId="77777777" w:rsidR="0050654F" w:rsidRDefault="0050654F" w:rsidP="0050654F">
      <w:pPr>
        <w:pStyle w:val="Listeafsnit"/>
        <w:spacing w:line="276" w:lineRule="auto"/>
        <w:ind w:left="0"/>
        <w:rPr>
          <w:rFonts w:cstheme="minorHAnsi"/>
          <w:szCs w:val="19"/>
        </w:rPr>
      </w:pPr>
    </w:p>
    <w:p w14:paraId="21EFF9D6" w14:textId="77777777" w:rsidR="0050654F" w:rsidRPr="00504885" w:rsidRDefault="0050654F" w:rsidP="0050654F">
      <w:pPr>
        <w:pStyle w:val="Listeafsnit"/>
        <w:spacing w:line="276" w:lineRule="auto"/>
        <w:ind w:left="0"/>
        <w:rPr>
          <w:rFonts w:cstheme="minorHAnsi"/>
          <w:szCs w:val="19"/>
        </w:rPr>
      </w:pPr>
      <w:r w:rsidRPr="00AB464C">
        <w:rPr>
          <w:rFonts w:cstheme="minorHAnsi"/>
          <w:szCs w:val="19"/>
        </w:rPr>
        <w:t>Overlader Leverandøren behandling af Kundens oplysninger til underdatabehandlere, er Leverandøren ansvarlig for at indgå skriftlige (under)databehandleraftaler med disse, jf. Aftalens pkt</w:t>
      </w:r>
      <w:r>
        <w:rPr>
          <w:rFonts w:cstheme="minorHAnsi"/>
          <w:szCs w:val="19"/>
        </w:rPr>
        <w:t>.</w:t>
      </w:r>
      <w:r w:rsidRPr="00AB464C">
        <w:rPr>
          <w:rFonts w:cstheme="minorHAnsi"/>
          <w:szCs w:val="19"/>
        </w:rPr>
        <w:t xml:space="preserve"> 5.3. Leverandøren er ansvarlig for, at Kundens instruks fremsendes til eventuelle underdatabehandlere.</w:t>
      </w:r>
    </w:p>
    <w:p w14:paraId="0E503D12" w14:textId="77777777" w:rsidR="0050654F" w:rsidRPr="00DF1252" w:rsidRDefault="0050654F" w:rsidP="0050654F">
      <w:pPr>
        <w:pStyle w:val="Normalindrykning"/>
        <w:jc w:val="both"/>
        <w:rPr>
          <w:rFonts w:asciiTheme="minorHAnsi" w:hAnsiTheme="minorHAnsi" w:cstheme="minorHAnsi"/>
          <w:szCs w:val="19"/>
          <w:lang w:eastAsia="da-DK"/>
        </w:rPr>
      </w:pPr>
    </w:p>
    <w:p w14:paraId="3743831A" w14:textId="77777777" w:rsidR="0050654F" w:rsidRPr="00DF1252" w:rsidRDefault="0050654F" w:rsidP="0050654F">
      <w:pPr>
        <w:pStyle w:val="Afsnitsniveau2"/>
        <w:rPr>
          <w:rFonts w:asciiTheme="minorHAnsi" w:hAnsiTheme="minorHAnsi" w:cstheme="minorHAnsi"/>
          <w:b/>
          <w:sz w:val="20"/>
          <w:szCs w:val="19"/>
          <w:lang w:val="da-DK"/>
        </w:rPr>
      </w:pPr>
      <w:bookmarkStart w:id="67" w:name="_Toc490489005"/>
      <w:bookmarkStart w:id="68" w:name="_Toc504037609"/>
      <w:r w:rsidRPr="00DF1252">
        <w:rPr>
          <w:rFonts w:asciiTheme="minorHAnsi" w:hAnsiTheme="minorHAnsi" w:cstheme="minorHAnsi"/>
          <w:b/>
          <w:sz w:val="20"/>
          <w:szCs w:val="19"/>
          <w:lang w:val="da-DK"/>
        </w:rPr>
        <w:t>Behandlingens formål</w:t>
      </w:r>
      <w:bookmarkEnd w:id="67"/>
      <w:bookmarkEnd w:id="68"/>
    </w:p>
    <w:p w14:paraId="340952B0" w14:textId="36E3B986" w:rsidR="0050654F" w:rsidRDefault="0050654F" w:rsidP="0050654F">
      <w:pPr>
        <w:spacing w:line="276" w:lineRule="auto"/>
        <w:rPr>
          <w:rFonts w:cstheme="minorHAnsi"/>
          <w:i/>
          <w:szCs w:val="19"/>
        </w:rPr>
      </w:pPr>
      <w:r>
        <w:rPr>
          <w:rFonts w:cstheme="minorHAnsi"/>
          <w:szCs w:val="19"/>
        </w:rPr>
        <w:t>Behandling af Kund</w:t>
      </w:r>
      <w:r w:rsidRPr="00AA389B">
        <w:rPr>
          <w:rFonts w:cstheme="minorHAnsi"/>
          <w:szCs w:val="19"/>
        </w:rPr>
        <w:t xml:space="preserve">ens oplysninger </w:t>
      </w:r>
      <w:r>
        <w:rPr>
          <w:rFonts w:cstheme="minorHAnsi"/>
          <w:szCs w:val="19"/>
        </w:rPr>
        <w:t xml:space="preserve">sker i henhold til formålet i </w:t>
      </w:r>
      <w:r w:rsidR="008D45A6">
        <w:rPr>
          <w:rFonts w:cstheme="minorHAnsi"/>
          <w:szCs w:val="19"/>
        </w:rPr>
        <w:t>Leveringskontrakten</w:t>
      </w:r>
      <w:r>
        <w:rPr>
          <w:rFonts w:cstheme="minorHAnsi"/>
          <w:szCs w:val="19"/>
        </w:rPr>
        <w:t>.</w:t>
      </w:r>
    </w:p>
    <w:p w14:paraId="64B60666" w14:textId="77777777" w:rsidR="0050654F" w:rsidRDefault="0050654F" w:rsidP="0050654F">
      <w:pPr>
        <w:spacing w:line="276" w:lineRule="auto"/>
        <w:rPr>
          <w:rFonts w:cstheme="minorHAnsi"/>
          <w:szCs w:val="19"/>
        </w:rPr>
      </w:pPr>
      <w:r>
        <w:rPr>
          <w:rFonts w:cstheme="minorHAnsi"/>
          <w:szCs w:val="19"/>
        </w:rPr>
        <w:t>Leverandøren må ikke anvende oplysningerne til andre formål.</w:t>
      </w:r>
    </w:p>
    <w:p w14:paraId="36205670" w14:textId="77777777" w:rsidR="0050654F" w:rsidRDefault="0050654F" w:rsidP="0050654F">
      <w:pPr>
        <w:spacing w:line="276" w:lineRule="auto"/>
        <w:rPr>
          <w:rFonts w:cstheme="minorHAnsi"/>
          <w:szCs w:val="19"/>
        </w:rPr>
      </w:pPr>
      <w:r w:rsidRPr="00AA389B">
        <w:rPr>
          <w:rFonts w:cstheme="minorHAnsi"/>
          <w:szCs w:val="19"/>
        </w:rPr>
        <w:t>Oplysningerne må ikke behandles eft</w:t>
      </w:r>
      <w:r>
        <w:rPr>
          <w:rFonts w:cstheme="minorHAnsi"/>
          <w:szCs w:val="19"/>
        </w:rPr>
        <w:t>er instruks fra andre end Kund</w:t>
      </w:r>
      <w:r w:rsidRPr="00AA389B">
        <w:rPr>
          <w:rFonts w:cstheme="minorHAnsi"/>
          <w:szCs w:val="19"/>
        </w:rPr>
        <w:t xml:space="preserve">en. </w:t>
      </w:r>
    </w:p>
    <w:p w14:paraId="11A0E94C" w14:textId="77777777" w:rsidR="0050654F" w:rsidRDefault="0050654F" w:rsidP="0050654F">
      <w:pPr>
        <w:spacing w:line="276" w:lineRule="auto"/>
        <w:rPr>
          <w:rFonts w:cstheme="minorHAnsi"/>
          <w:szCs w:val="19"/>
        </w:rPr>
      </w:pPr>
    </w:p>
    <w:p w14:paraId="6522BD95" w14:textId="77777777" w:rsidR="0050654F" w:rsidRPr="00C867E5" w:rsidRDefault="0050654F" w:rsidP="0050654F">
      <w:pPr>
        <w:pStyle w:val="Afsnitsniveau2"/>
        <w:rPr>
          <w:rFonts w:asciiTheme="minorHAnsi" w:hAnsiTheme="minorHAnsi" w:cstheme="minorHAnsi"/>
          <w:b/>
          <w:sz w:val="20"/>
          <w:szCs w:val="19"/>
          <w:lang w:val="da-DK"/>
        </w:rPr>
      </w:pPr>
      <w:bookmarkStart w:id="69" w:name="_Toc490489006"/>
      <w:bookmarkStart w:id="70" w:name="_Toc504037610"/>
      <w:r w:rsidRPr="00DF1252">
        <w:rPr>
          <w:rFonts w:asciiTheme="minorHAnsi" w:hAnsiTheme="minorHAnsi" w:cstheme="minorHAnsi"/>
          <w:b/>
          <w:sz w:val="20"/>
          <w:szCs w:val="19"/>
          <w:lang w:val="da-DK"/>
        </w:rPr>
        <w:t>Generel beskrivelse</w:t>
      </w:r>
      <w:r>
        <w:rPr>
          <w:rFonts w:asciiTheme="minorHAnsi" w:hAnsiTheme="minorHAnsi" w:cstheme="minorHAnsi"/>
          <w:b/>
          <w:sz w:val="20"/>
          <w:szCs w:val="19"/>
          <w:lang w:val="da-DK"/>
        </w:rPr>
        <w:t xml:space="preserve"> af behandlingen</w:t>
      </w:r>
      <w:bookmarkEnd w:id="69"/>
      <w:bookmarkEnd w:id="70"/>
    </w:p>
    <w:p w14:paraId="00CFE715" w14:textId="77777777" w:rsidR="0050654F" w:rsidRPr="00525F0D" w:rsidRDefault="0050654F" w:rsidP="0050654F">
      <w:pPr>
        <w:pStyle w:val="Overskriftsniveau1"/>
        <w:numPr>
          <w:ilvl w:val="0"/>
          <w:numId w:val="0"/>
        </w:numPr>
        <w:rPr>
          <w:rFonts w:asciiTheme="minorHAnsi" w:hAnsiTheme="minorHAnsi" w:cstheme="minorHAnsi"/>
          <w:b w:val="0"/>
          <w:i/>
          <w:sz w:val="20"/>
          <w:szCs w:val="22"/>
          <w:lang w:val="da-DK"/>
        </w:rPr>
      </w:pPr>
      <w:bookmarkStart w:id="71" w:name="_Toc490489007"/>
      <w:bookmarkStart w:id="72" w:name="_Toc504037611"/>
      <w:r w:rsidRPr="0011678E">
        <w:rPr>
          <w:rFonts w:asciiTheme="minorHAnsi" w:hAnsiTheme="minorHAnsi" w:cstheme="minorHAnsi"/>
          <w:b w:val="0"/>
          <w:i/>
          <w:sz w:val="20"/>
          <w:szCs w:val="22"/>
          <w:lang w:val="da-DK"/>
        </w:rPr>
        <w:t>[</w:t>
      </w:r>
      <w:r>
        <w:rPr>
          <w:rFonts w:asciiTheme="minorHAnsi" w:hAnsiTheme="minorHAnsi" w:cstheme="minorHAnsi"/>
          <w:b w:val="0"/>
          <w:i/>
          <w:sz w:val="20"/>
          <w:szCs w:val="22"/>
          <w:highlight w:val="green"/>
          <w:lang w:val="da-DK"/>
        </w:rPr>
        <w:t>Her beskriver Kunde</w:t>
      </w:r>
      <w:r w:rsidRPr="00525F0D">
        <w:rPr>
          <w:rFonts w:asciiTheme="minorHAnsi" w:hAnsiTheme="minorHAnsi" w:cstheme="minorHAnsi"/>
          <w:b w:val="0"/>
          <w:i/>
          <w:sz w:val="20"/>
          <w:szCs w:val="22"/>
          <w:highlight w:val="green"/>
          <w:lang w:val="da-DK"/>
        </w:rPr>
        <w:t>n udførligt de typer af behandling, som Leverandøren skal udføre, herunder processer, varigheden og karakteren af behandlingen.</w:t>
      </w:r>
      <w:r w:rsidRPr="0011678E">
        <w:rPr>
          <w:rFonts w:asciiTheme="minorHAnsi" w:hAnsiTheme="minorHAnsi" w:cstheme="minorHAnsi"/>
          <w:b w:val="0"/>
          <w:i/>
          <w:sz w:val="20"/>
          <w:szCs w:val="22"/>
          <w:lang w:val="da-DK"/>
        </w:rPr>
        <w:t>]</w:t>
      </w:r>
      <w:bookmarkEnd w:id="71"/>
      <w:bookmarkEnd w:id="72"/>
    </w:p>
    <w:p w14:paraId="42E0BDF6" w14:textId="77777777" w:rsidR="0050654F" w:rsidRPr="007D02C7" w:rsidRDefault="0050654F" w:rsidP="0050654F">
      <w:pPr>
        <w:pStyle w:val="Normalindrykning"/>
        <w:ind w:left="0"/>
        <w:jc w:val="both"/>
        <w:rPr>
          <w:rFonts w:asciiTheme="minorHAnsi" w:hAnsiTheme="minorHAnsi" w:cstheme="minorHAnsi"/>
          <w:i/>
          <w:szCs w:val="19"/>
          <w:lang w:eastAsia="da-DK"/>
        </w:rPr>
      </w:pPr>
    </w:p>
    <w:p w14:paraId="42E45C16" w14:textId="77777777" w:rsidR="0050654F" w:rsidRPr="008B426C" w:rsidRDefault="0050654F" w:rsidP="0050654F">
      <w:pPr>
        <w:pStyle w:val="Afsnitsniveau2"/>
        <w:rPr>
          <w:rFonts w:asciiTheme="minorHAnsi" w:hAnsiTheme="minorHAnsi" w:cstheme="minorHAnsi"/>
          <w:b/>
          <w:sz w:val="20"/>
          <w:szCs w:val="19"/>
          <w:lang w:val="da-DK"/>
        </w:rPr>
      </w:pPr>
      <w:bookmarkStart w:id="73" w:name="_Toc490489008"/>
      <w:bookmarkStart w:id="74" w:name="_Toc504037612"/>
      <w:r w:rsidRPr="008B426C">
        <w:rPr>
          <w:rFonts w:asciiTheme="minorHAnsi" w:hAnsiTheme="minorHAnsi" w:cstheme="minorHAnsi"/>
          <w:b/>
          <w:sz w:val="20"/>
          <w:szCs w:val="19"/>
          <w:lang w:val="da-DK"/>
        </w:rPr>
        <w:t>Typen af personoplysninger</w:t>
      </w:r>
      <w:bookmarkEnd w:id="73"/>
      <w:bookmarkEnd w:id="74"/>
    </w:p>
    <w:p w14:paraId="4DAD9581" w14:textId="77777777" w:rsidR="0050654F" w:rsidRPr="008B426C" w:rsidRDefault="0050654F" w:rsidP="0050654F">
      <w:pPr>
        <w:pStyle w:val="Normalindrykning"/>
        <w:spacing w:line="276" w:lineRule="auto"/>
        <w:ind w:left="0"/>
        <w:jc w:val="both"/>
        <w:rPr>
          <w:rFonts w:asciiTheme="minorHAnsi" w:hAnsiTheme="minorHAnsi" w:cstheme="minorHAnsi"/>
          <w:i/>
          <w:szCs w:val="19"/>
          <w:lang w:eastAsia="da-DK"/>
        </w:rPr>
      </w:pPr>
      <w:r w:rsidRPr="008B426C">
        <w:rPr>
          <w:rFonts w:asciiTheme="minorHAnsi" w:hAnsiTheme="minorHAnsi" w:cstheme="minorHAnsi"/>
          <w:szCs w:val="19"/>
          <w:lang w:eastAsia="da-DK"/>
        </w:rPr>
        <w:t>Behandlingerne indeholder personoplysninger i de nedenfor afkrydsede kategorier.</w:t>
      </w:r>
      <w:r w:rsidRPr="008B426C">
        <w:rPr>
          <w:rFonts w:asciiTheme="minorHAnsi" w:hAnsiTheme="minorHAnsi" w:cstheme="minorHAnsi"/>
          <w:i/>
          <w:szCs w:val="19"/>
          <w:lang w:eastAsia="da-DK"/>
        </w:rPr>
        <w:t xml:space="preserve"> </w:t>
      </w:r>
      <w:r w:rsidRPr="008B426C">
        <w:rPr>
          <w:rFonts w:asciiTheme="minorHAnsi" w:hAnsiTheme="minorHAnsi" w:cstheme="minorHAnsi"/>
          <w:szCs w:val="19"/>
          <w:lang w:eastAsia="da-DK"/>
        </w:rPr>
        <w:t>Leverandørens og eventuelle underdatabehandleres niveau for behandlingssikkerhed bør afspejle oplysningernes følsomhed, jf. bilag 1</w:t>
      </w:r>
      <w:r w:rsidRPr="008B426C">
        <w:rPr>
          <w:rFonts w:asciiTheme="minorHAnsi" w:hAnsiTheme="minorHAnsi" w:cstheme="minorHAnsi"/>
          <w:i/>
          <w:szCs w:val="19"/>
          <w:lang w:eastAsia="da-DK"/>
        </w:rPr>
        <w:t xml:space="preserve">. </w:t>
      </w:r>
    </w:p>
    <w:p w14:paraId="174D43B7" w14:textId="77777777" w:rsidR="0050654F" w:rsidRPr="008B426C" w:rsidRDefault="0050654F" w:rsidP="0050654F">
      <w:pPr>
        <w:spacing w:line="276" w:lineRule="auto"/>
        <w:rPr>
          <w:rFonts w:cstheme="minorHAnsi"/>
          <w:color w:val="auto"/>
          <w:szCs w:val="19"/>
        </w:rPr>
      </w:pPr>
    </w:p>
    <w:p w14:paraId="0A2B92C2" w14:textId="595129BD" w:rsidR="0050654F" w:rsidRPr="008B426C" w:rsidRDefault="0050654F" w:rsidP="0050654F">
      <w:pPr>
        <w:spacing w:line="276" w:lineRule="auto"/>
        <w:rPr>
          <w:rFonts w:cstheme="minorHAnsi"/>
          <w:color w:val="auto"/>
          <w:szCs w:val="19"/>
        </w:rPr>
      </w:pPr>
      <w:r w:rsidRPr="008B426C">
        <w:rPr>
          <w:rFonts w:cstheme="minorHAnsi"/>
          <w:b/>
          <w:color w:val="auto"/>
          <w:szCs w:val="19"/>
        </w:rPr>
        <w:t>Almindelige personoplysninger</w:t>
      </w:r>
      <w:r w:rsidRPr="008B426C">
        <w:rPr>
          <w:rFonts w:cstheme="minorHAnsi"/>
          <w:color w:val="auto"/>
          <w:szCs w:val="19"/>
        </w:rPr>
        <w:t xml:space="preserve"> (jf. Databeskyttelsesforordningens artikel 6)</w:t>
      </w:r>
    </w:p>
    <w:p w14:paraId="44A9D6B2" w14:textId="77777777" w:rsidR="0050654F" w:rsidRPr="008B426C" w:rsidRDefault="0050654F" w:rsidP="0050654F">
      <w:pPr>
        <w:spacing w:line="276" w:lineRule="auto"/>
        <w:rPr>
          <w:rFonts w:cstheme="minorHAnsi"/>
          <w:color w:val="auto"/>
          <w:szCs w:val="19"/>
          <w:lang w:eastAsia="da-DK"/>
        </w:rPr>
      </w:pPr>
      <w:r w:rsidRPr="008B426C">
        <w:rPr>
          <w:rFonts w:cstheme="minorHAnsi"/>
          <w:color w:val="auto"/>
          <w:szCs w:val="19"/>
          <w:lang w:eastAsia="da-DK"/>
        </w:rPr>
        <w:fldChar w:fldCharType="begin">
          <w:ffData>
            <w:name w:val="Kontrol1"/>
            <w:enabled/>
            <w:calcOnExit w:val="0"/>
            <w:checkBox>
              <w:sizeAuto/>
              <w:default w:val="0"/>
            </w:checkBox>
          </w:ffData>
        </w:fldChar>
      </w:r>
      <w:r w:rsidRPr="008B426C">
        <w:rPr>
          <w:rFonts w:cstheme="minorHAnsi"/>
          <w:color w:val="auto"/>
          <w:szCs w:val="19"/>
          <w:lang w:eastAsia="da-DK"/>
        </w:rPr>
        <w:instrText xml:space="preserve"> FORMCHECKBOX </w:instrText>
      </w:r>
      <w:r w:rsidR="006A1EED">
        <w:rPr>
          <w:rFonts w:cstheme="minorHAnsi"/>
          <w:color w:val="auto"/>
          <w:szCs w:val="19"/>
          <w:lang w:eastAsia="da-DK"/>
        </w:rPr>
      </w:r>
      <w:r w:rsidR="006A1EED">
        <w:rPr>
          <w:rFonts w:cstheme="minorHAnsi"/>
          <w:color w:val="auto"/>
          <w:szCs w:val="19"/>
          <w:lang w:eastAsia="da-DK"/>
        </w:rPr>
        <w:fldChar w:fldCharType="separate"/>
      </w:r>
      <w:r w:rsidRPr="008B426C">
        <w:rPr>
          <w:rFonts w:cstheme="minorHAnsi"/>
          <w:color w:val="auto"/>
          <w:szCs w:val="19"/>
          <w:lang w:eastAsia="da-DK"/>
        </w:rPr>
        <w:fldChar w:fldCharType="end"/>
      </w:r>
      <w:r w:rsidRPr="008B426C">
        <w:rPr>
          <w:rFonts w:cstheme="minorHAnsi"/>
          <w:color w:val="auto"/>
          <w:szCs w:val="19"/>
          <w:lang w:eastAsia="da-DK"/>
        </w:rPr>
        <w:t xml:space="preserve"> Almindelige personoplysninger</w:t>
      </w:r>
    </w:p>
    <w:p w14:paraId="429E49AC" w14:textId="19BB0C42" w:rsidR="0050654F" w:rsidRPr="008B426C" w:rsidRDefault="0050654F" w:rsidP="0050654F">
      <w:pPr>
        <w:spacing w:line="276" w:lineRule="auto"/>
        <w:rPr>
          <w:rFonts w:cstheme="minorHAnsi"/>
          <w:color w:val="auto"/>
          <w:szCs w:val="19"/>
        </w:rPr>
      </w:pPr>
      <w:r w:rsidRPr="008B426C">
        <w:rPr>
          <w:rFonts w:cstheme="minorHAnsi"/>
          <w:b/>
          <w:color w:val="auto"/>
          <w:szCs w:val="19"/>
          <w:lang w:eastAsia="da-DK"/>
        </w:rPr>
        <w:t>Følsomme personoplysninger</w:t>
      </w:r>
      <w:r w:rsidRPr="008B426C">
        <w:rPr>
          <w:rFonts w:cstheme="minorHAnsi"/>
          <w:color w:val="auto"/>
          <w:szCs w:val="19"/>
          <w:lang w:eastAsia="da-DK"/>
        </w:rPr>
        <w:t xml:space="preserve"> (jf. Databeskyttelsesforordningens artikel 9):</w:t>
      </w:r>
    </w:p>
    <w:p w14:paraId="4D7D319C" w14:textId="77777777" w:rsidR="0050654F" w:rsidRPr="008B426C" w:rsidRDefault="0050654F" w:rsidP="0050654F">
      <w:pPr>
        <w:spacing w:after="0" w:line="276" w:lineRule="auto"/>
        <w:rPr>
          <w:rFonts w:cstheme="minorHAnsi"/>
          <w:color w:val="auto"/>
          <w:szCs w:val="19"/>
        </w:rPr>
      </w:pPr>
      <w:r w:rsidRPr="008B426C">
        <w:rPr>
          <w:rFonts w:cstheme="minorHAnsi"/>
          <w:color w:val="auto"/>
          <w:szCs w:val="19"/>
          <w:lang w:eastAsia="da-DK"/>
        </w:rPr>
        <w:fldChar w:fldCharType="begin">
          <w:ffData>
            <w:name w:val="Kontrol1"/>
            <w:enabled/>
            <w:calcOnExit w:val="0"/>
            <w:checkBox>
              <w:sizeAuto/>
              <w:default w:val="0"/>
            </w:checkBox>
          </w:ffData>
        </w:fldChar>
      </w:r>
      <w:r w:rsidRPr="008B426C">
        <w:rPr>
          <w:rFonts w:cstheme="minorHAnsi"/>
          <w:color w:val="auto"/>
          <w:szCs w:val="19"/>
          <w:lang w:eastAsia="da-DK"/>
        </w:rPr>
        <w:instrText xml:space="preserve"> FORMCHECKBOX </w:instrText>
      </w:r>
      <w:r w:rsidR="006A1EED">
        <w:rPr>
          <w:rFonts w:cstheme="minorHAnsi"/>
          <w:color w:val="auto"/>
          <w:szCs w:val="19"/>
          <w:lang w:eastAsia="da-DK"/>
        </w:rPr>
      </w:r>
      <w:r w:rsidR="006A1EED">
        <w:rPr>
          <w:rFonts w:cstheme="minorHAnsi"/>
          <w:color w:val="auto"/>
          <w:szCs w:val="19"/>
          <w:lang w:eastAsia="da-DK"/>
        </w:rPr>
        <w:fldChar w:fldCharType="separate"/>
      </w:r>
      <w:r w:rsidRPr="008B426C">
        <w:rPr>
          <w:rFonts w:cstheme="minorHAnsi"/>
          <w:color w:val="auto"/>
          <w:szCs w:val="19"/>
          <w:lang w:eastAsia="da-DK"/>
        </w:rPr>
        <w:fldChar w:fldCharType="end"/>
      </w:r>
      <w:r w:rsidRPr="008B426C">
        <w:rPr>
          <w:rFonts w:cstheme="minorHAnsi"/>
          <w:color w:val="auto"/>
          <w:szCs w:val="19"/>
          <w:lang w:eastAsia="da-DK"/>
        </w:rPr>
        <w:t xml:space="preserve">  </w:t>
      </w:r>
      <w:r w:rsidRPr="008B426C">
        <w:rPr>
          <w:rFonts w:cstheme="minorHAnsi"/>
          <w:color w:val="auto"/>
          <w:szCs w:val="19"/>
        </w:rPr>
        <w:t xml:space="preserve">Racemæssig eller etnisk baggrund </w:t>
      </w:r>
    </w:p>
    <w:p w14:paraId="56E51D9D" w14:textId="77777777" w:rsidR="0050654F" w:rsidRPr="008B426C" w:rsidRDefault="0050654F" w:rsidP="0050654F">
      <w:pPr>
        <w:spacing w:after="0" w:line="276" w:lineRule="auto"/>
        <w:rPr>
          <w:rFonts w:cstheme="minorHAnsi"/>
          <w:color w:val="auto"/>
          <w:szCs w:val="19"/>
        </w:rPr>
      </w:pPr>
      <w:r w:rsidRPr="008B426C">
        <w:rPr>
          <w:rFonts w:cstheme="minorHAnsi"/>
          <w:color w:val="auto"/>
          <w:szCs w:val="19"/>
        </w:rPr>
        <w:fldChar w:fldCharType="begin">
          <w:ffData>
            <w:name w:val="Kontrol1"/>
            <w:enabled/>
            <w:calcOnExit w:val="0"/>
            <w:checkBox>
              <w:sizeAuto/>
              <w:default w:val="0"/>
            </w:checkBox>
          </w:ffData>
        </w:fldChar>
      </w:r>
      <w:r w:rsidRPr="008B426C">
        <w:rPr>
          <w:rFonts w:cstheme="minorHAnsi"/>
          <w:color w:val="auto"/>
          <w:szCs w:val="19"/>
        </w:rPr>
        <w:instrText xml:space="preserve"> FORMCHECKBOX </w:instrText>
      </w:r>
      <w:r w:rsidR="006A1EED">
        <w:rPr>
          <w:rFonts w:cstheme="minorHAnsi"/>
          <w:color w:val="auto"/>
          <w:szCs w:val="19"/>
        </w:rPr>
      </w:r>
      <w:r w:rsidR="006A1EED">
        <w:rPr>
          <w:rFonts w:cstheme="minorHAnsi"/>
          <w:color w:val="auto"/>
          <w:szCs w:val="19"/>
        </w:rPr>
        <w:fldChar w:fldCharType="separate"/>
      </w:r>
      <w:r w:rsidRPr="008B426C">
        <w:rPr>
          <w:rFonts w:cstheme="minorHAnsi"/>
          <w:color w:val="auto"/>
          <w:szCs w:val="19"/>
        </w:rPr>
        <w:fldChar w:fldCharType="end"/>
      </w:r>
      <w:r w:rsidRPr="008B426C">
        <w:rPr>
          <w:rFonts w:cstheme="minorHAnsi"/>
          <w:color w:val="auto"/>
          <w:szCs w:val="19"/>
        </w:rPr>
        <w:t xml:space="preserve">  Politisk overbevisning </w:t>
      </w:r>
    </w:p>
    <w:p w14:paraId="2EADF81D" w14:textId="77777777" w:rsidR="0050654F" w:rsidRPr="008B426C" w:rsidRDefault="0050654F" w:rsidP="0050654F">
      <w:pPr>
        <w:spacing w:after="0" w:line="276" w:lineRule="auto"/>
        <w:rPr>
          <w:rFonts w:cstheme="minorHAnsi"/>
          <w:color w:val="auto"/>
          <w:szCs w:val="19"/>
        </w:rPr>
      </w:pPr>
      <w:r w:rsidRPr="008B426C">
        <w:rPr>
          <w:rFonts w:cstheme="minorHAnsi"/>
          <w:color w:val="auto"/>
          <w:szCs w:val="19"/>
        </w:rPr>
        <w:fldChar w:fldCharType="begin">
          <w:ffData>
            <w:name w:val="Kontrol1"/>
            <w:enabled/>
            <w:calcOnExit w:val="0"/>
            <w:checkBox>
              <w:sizeAuto/>
              <w:default w:val="0"/>
            </w:checkBox>
          </w:ffData>
        </w:fldChar>
      </w:r>
      <w:r w:rsidRPr="008B426C">
        <w:rPr>
          <w:rFonts w:cstheme="minorHAnsi"/>
          <w:color w:val="auto"/>
          <w:szCs w:val="19"/>
        </w:rPr>
        <w:instrText xml:space="preserve"> FORMCHECKBOX </w:instrText>
      </w:r>
      <w:r w:rsidR="006A1EED">
        <w:rPr>
          <w:rFonts w:cstheme="minorHAnsi"/>
          <w:color w:val="auto"/>
          <w:szCs w:val="19"/>
        </w:rPr>
      </w:r>
      <w:r w:rsidR="006A1EED">
        <w:rPr>
          <w:rFonts w:cstheme="minorHAnsi"/>
          <w:color w:val="auto"/>
          <w:szCs w:val="19"/>
        </w:rPr>
        <w:fldChar w:fldCharType="separate"/>
      </w:r>
      <w:r w:rsidRPr="008B426C">
        <w:rPr>
          <w:rFonts w:cstheme="minorHAnsi"/>
          <w:color w:val="auto"/>
          <w:szCs w:val="19"/>
        </w:rPr>
        <w:fldChar w:fldCharType="end"/>
      </w:r>
      <w:r w:rsidRPr="008B426C">
        <w:rPr>
          <w:rFonts w:cstheme="minorHAnsi"/>
          <w:color w:val="auto"/>
          <w:szCs w:val="19"/>
        </w:rPr>
        <w:t xml:space="preserve">  Religiøs overbevisning </w:t>
      </w:r>
    </w:p>
    <w:p w14:paraId="63142F79" w14:textId="77777777" w:rsidR="0050654F" w:rsidRPr="008B426C" w:rsidRDefault="0050654F" w:rsidP="0050654F">
      <w:pPr>
        <w:spacing w:after="0" w:line="276" w:lineRule="auto"/>
        <w:rPr>
          <w:rFonts w:cstheme="minorHAnsi"/>
          <w:color w:val="auto"/>
          <w:szCs w:val="19"/>
        </w:rPr>
      </w:pPr>
      <w:r w:rsidRPr="008B426C">
        <w:rPr>
          <w:rFonts w:cstheme="minorHAnsi"/>
          <w:color w:val="auto"/>
          <w:szCs w:val="19"/>
        </w:rPr>
        <w:fldChar w:fldCharType="begin">
          <w:ffData>
            <w:name w:val="Kontrol1"/>
            <w:enabled/>
            <w:calcOnExit w:val="0"/>
            <w:checkBox>
              <w:sizeAuto/>
              <w:default w:val="0"/>
            </w:checkBox>
          </w:ffData>
        </w:fldChar>
      </w:r>
      <w:r w:rsidRPr="008B426C">
        <w:rPr>
          <w:rFonts w:cstheme="minorHAnsi"/>
          <w:color w:val="auto"/>
          <w:szCs w:val="19"/>
        </w:rPr>
        <w:instrText xml:space="preserve"> FORMCHECKBOX </w:instrText>
      </w:r>
      <w:r w:rsidR="006A1EED">
        <w:rPr>
          <w:rFonts w:cstheme="minorHAnsi"/>
          <w:color w:val="auto"/>
          <w:szCs w:val="19"/>
        </w:rPr>
      </w:r>
      <w:r w:rsidR="006A1EED">
        <w:rPr>
          <w:rFonts w:cstheme="minorHAnsi"/>
          <w:color w:val="auto"/>
          <w:szCs w:val="19"/>
        </w:rPr>
        <w:fldChar w:fldCharType="separate"/>
      </w:r>
      <w:r w:rsidRPr="008B426C">
        <w:rPr>
          <w:rFonts w:cstheme="minorHAnsi"/>
          <w:color w:val="auto"/>
          <w:szCs w:val="19"/>
        </w:rPr>
        <w:fldChar w:fldCharType="end"/>
      </w:r>
      <w:r w:rsidRPr="008B426C">
        <w:rPr>
          <w:rFonts w:cstheme="minorHAnsi"/>
          <w:color w:val="auto"/>
          <w:szCs w:val="19"/>
        </w:rPr>
        <w:t xml:space="preserve">  Filosofisk overbevisning </w:t>
      </w:r>
    </w:p>
    <w:p w14:paraId="186E24FA" w14:textId="77777777" w:rsidR="0050654F" w:rsidRPr="008B426C" w:rsidRDefault="0050654F" w:rsidP="0050654F">
      <w:pPr>
        <w:spacing w:after="0" w:line="276" w:lineRule="auto"/>
        <w:rPr>
          <w:rFonts w:cstheme="minorHAnsi"/>
          <w:color w:val="auto"/>
          <w:szCs w:val="19"/>
        </w:rPr>
      </w:pPr>
      <w:r w:rsidRPr="008B426C">
        <w:rPr>
          <w:rFonts w:cstheme="minorHAnsi"/>
          <w:color w:val="auto"/>
          <w:szCs w:val="19"/>
        </w:rPr>
        <w:fldChar w:fldCharType="begin">
          <w:ffData>
            <w:name w:val="Kontrol1"/>
            <w:enabled/>
            <w:calcOnExit w:val="0"/>
            <w:checkBox>
              <w:sizeAuto/>
              <w:default w:val="0"/>
            </w:checkBox>
          </w:ffData>
        </w:fldChar>
      </w:r>
      <w:r w:rsidRPr="008B426C">
        <w:rPr>
          <w:rFonts w:cstheme="minorHAnsi"/>
          <w:color w:val="auto"/>
          <w:szCs w:val="19"/>
        </w:rPr>
        <w:instrText xml:space="preserve"> FORMCHECKBOX </w:instrText>
      </w:r>
      <w:r w:rsidR="006A1EED">
        <w:rPr>
          <w:rFonts w:cstheme="minorHAnsi"/>
          <w:color w:val="auto"/>
          <w:szCs w:val="19"/>
        </w:rPr>
      </w:r>
      <w:r w:rsidR="006A1EED">
        <w:rPr>
          <w:rFonts w:cstheme="minorHAnsi"/>
          <w:color w:val="auto"/>
          <w:szCs w:val="19"/>
        </w:rPr>
        <w:fldChar w:fldCharType="separate"/>
      </w:r>
      <w:r w:rsidRPr="008B426C">
        <w:rPr>
          <w:rFonts w:cstheme="minorHAnsi"/>
          <w:color w:val="auto"/>
          <w:szCs w:val="19"/>
        </w:rPr>
        <w:fldChar w:fldCharType="end"/>
      </w:r>
      <w:r w:rsidRPr="008B426C">
        <w:rPr>
          <w:rFonts w:cstheme="minorHAnsi"/>
          <w:color w:val="auto"/>
          <w:szCs w:val="19"/>
        </w:rPr>
        <w:t xml:space="preserve">  Fagforeningsmæssige tilhørsforhold </w:t>
      </w:r>
    </w:p>
    <w:p w14:paraId="548D5380" w14:textId="77777777" w:rsidR="0050654F" w:rsidRPr="008B426C" w:rsidRDefault="0050654F" w:rsidP="0050654F">
      <w:pPr>
        <w:spacing w:after="0" w:line="276" w:lineRule="auto"/>
        <w:rPr>
          <w:rFonts w:cstheme="minorHAnsi"/>
          <w:color w:val="auto"/>
          <w:szCs w:val="19"/>
        </w:rPr>
      </w:pPr>
      <w:r w:rsidRPr="008B426C">
        <w:rPr>
          <w:rFonts w:cstheme="minorHAnsi"/>
          <w:color w:val="auto"/>
          <w:szCs w:val="19"/>
        </w:rPr>
        <w:fldChar w:fldCharType="begin">
          <w:ffData>
            <w:name w:val="Kontrol1"/>
            <w:enabled/>
            <w:calcOnExit w:val="0"/>
            <w:checkBox>
              <w:sizeAuto/>
              <w:default w:val="0"/>
            </w:checkBox>
          </w:ffData>
        </w:fldChar>
      </w:r>
      <w:r w:rsidRPr="008B426C">
        <w:rPr>
          <w:rFonts w:cstheme="minorHAnsi"/>
          <w:color w:val="auto"/>
          <w:szCs w:val="19"/>
        </w:rPr>
        <w:instrText xml:space="preserve"> FORMCHECKBOX </w:instrText>
      </w:r>
      <w:r w:rsidR="006A1EED">
        <w:rPr>
          <w:rFonts w:cstheme="minorHAnsi"/>
          <w:color w:val="auto"/>
          <w:szCs w:val="19"/>
        </w:rPr>
      </w:r>
      <w:r w:rsidR="006A1EED">
        <w:rPr>
          <w:rFonts w:cstheme="minorHAnsi"/>
          <w:color w:val="auto"/>
          <w:szCs w:val="19"/>
        </w:rPr>
        <w:fldChar w:fldCharType="separate"/>
      </w:r>
      <w:r w:rsidRPr="008B426C">
        <w:rPr>
          <w:rFonts w:cstheme="minorHAnsi"/>
          <w:color w:val="auto"/>
          <w:szCs w:val="19"/>
        </w:rPr>
        <w:fldChar w:fldCharType="end"/>
      </w:r>
      <w:r w:rsidRPr="008B426C">
        <w:rPr>
          <w:rFonts w:cstheme="minorHAnsi"/>
          <w:color w:val="auto"/>
          <w:szCs w:val="19"/>
        </w:rPr>
        <w:t xml:space="preserve">  Helbredsforhold, herunder misbrug af medicin, narkotika, alkohol m.v. </w:t>
      </w:r>
    </w:p>
    <w:p w14:paraId="4CC936AE" w14:textId="77777777" w:rsidR="0050654F" w:rsidRPr="008B426C" w:rsidRDefault="0050654F" w:rsidP="0050654F">
      <w:pPr>
        <w:spacing w:after="0" w:line="276" w:lineRule="auto"/>
        <w:rPr>
          <w:rFonts w:cstheme="minorHAnsi"/>
          <w:color w:val="auto"/>
          <w:szCs w:val="19"/>
        </w:rPr>
      </w:pPr>
      <w:r w:rsidRPr="008B426C">
        <w:rPr>
          <w:rFonts w:cstheme="minorHAnsi"/>
          <w:color w:val="auto"/>
          <w:szCs w:val="19"/>
        </w:rPr>
        <w:fldChar w:fldCharType="begin">
          <w:ffData>
            <w:name w:val="Kontrol1"/>
            <w:enabled/>
            <w:calcOnExit w:val="0"/>
            <w:checkBox>
              <w:sizeAuto/>
              <w:default w:val="0"/>
            </w:checkBox>
          </w:ffData>
        </w:fldChar>
      </w:r>
      <w:r w:rsidRPr="008B426C">
        <w:rPr>
          <w:rFonts w:cstheme="minorHAnsi"/>
          <w:color w:val="auto"/>
          <w:szCs w:val="19"/>
        </w:rPr>
        <w:instrText xml:space="preserve"> FORMCHECKBOX </w:instrText>
      </w:r>
      <w:r w:rsidR="006A1EED">
        <w:rPr>
          <w:rFonts w:cstheme="minorHAnsi"/>
          <w:color w:val="auto"/>
          <w:szCs w:val="19"/>
        </w:rPr>
      </w:r>
      <w:r w:rsidR="006A1EED">
        <w:rPr>
          <w:rFonts w:cstheme="minorHAnsi"/>
          <w:color w:val="auto"/>
          <w:szCs w:val="19"/>
        </w:rPr>
        <w:fldChar w:fldCharType="separate"/>
      </w:r>
      <w:r w:rsidRPr="008B426C">
        <w:rPr>
          <w:rFonts w:cstheme="minorHAnsi"/>
          <w:color w:val="auto"/>
          <w:szCs w:val="19"/>
        </w:rPr>
        <w:fldChar w:fldCharType="end"/>
      </w:r>
      <w:r w:rsidRPr="008B426C">
        <w:rPr>
          <w:rFonts w:cstheme="minorHAnsi"/>
          <w:color w:val="auto"/>
          <w:szCs w:val="19"/>
        </w:rPr>
        <w:t xml:space="preserve">  Seksuelle forhold </w:t>
      </w:r>
    </w:p>
    <w:p w14:paraId="5E43A19A" w14:textId="77777777" w:rsidR="0050654F" w:rsidRPr="008B426C" w:rsidRDefault="0050654F" w:rsidP="0050654F">
      <w:pPr>
        <w:spacing w:after="0" w:line="276" w:lineRule="auto"/>
        <w:rPr>
          <w:rFonts w:cstheme="minorHAnsi"/>
          <w:color w:val="auto"/>
          <w:szCs w:val="19"/>
        </w:rPr>
      </w:pPr>
    </w:p>
    <w:p w14:paraId="639B7C77" w14:textId="37D1F63A" w:rsidR="0050654F" w:rsidRPr="008B426C" w:rsidRDefault="0050654F" w:rsidP="0050654F">
      <w:pPr>
        <w:spacing w:line="276" w:lineRule="auto"/>
        <w:rPr>
          <w:color w:val="auto"/>
          <w:szCs w:val="20"/>
        </w:rPr>
      </w:pPr>
      <w:r w:rsidRPr="008B426C">
        <w:rPr>
          <w:b/>
          <w:color w:val="auto"/>
          <w:szCs w:val="20"/>
        </w:rPr>
        <w:t>Oplysninger om enkeltpersoners rent private forhold</w:t>
      </w:r>
      <w:r w:rsidRPr="008B426C">
        <w:rPr>
          <w:color w:val="auto"/>
          <w:szCs w:val="20"/>
        </w:rPr>
        <w:t xml:space="preserve"> (, jf. Databeskyttelsesforordningens artikel 6 og 9):</w:t>
      </w:r>
    </w:p>
    <w:p w14:paraId="5F02D42B" w14:textId="77777777" w:rsidR="0050654F" w:rsidRPr="008B426C" w:rsidRDefault="0050654F" w:rsidP="0050654F">
      <w:pPr>
        <w:pStyle w:val="Normalindrykning"/>
        <w:spacing w:line="276" w:lineRule="auto"/>
        <w:ind w:left="0"/>
        <w:jc w:val="both"/>
        <w:rPr>
          <w:rFonts w:asciiTheme="minorHAnsi" w:hAnsiTheme="minorHAnsi" w:cstheme="minorHAnsi"/>
          <w:szCs w:val="19"/>
          <w:lang w:eastAsia="da-DK"/>
        </w:rPr>
      </w:pPr>
    </w:p>
    <w:p w14:paraId="0A9267E4" w14:textId="77777777" w:rsidR="0050654F" w:rsidRPr="008B426C" w:rsidRDefault="0050654F" w:rsidP="0050654F">
      <w:pPr>
        <w:pStyle w:val="Normalindrykning"/>
        <w:spacing w:line="276" w:lineRule="auto"/>
        <w:ind w:left="0"/>
        <w:jc w:val="both"/>
        <w:rPr>
          <w:rFonts w:asciiTheme="minorHAnsi" w:hAnsiTheme="minorHAnsi" w:cstheme="minorHAnsi"/>
          <w:szCs w:val="19"/>
        </w:rPr>
      </w:pPr>
      <w:r w:rsidRPr="008B426C">
        <w:rPr>
          <w:rFonts w:asciiTheme="minorHAnsi" w:hAnsiTheme="minorHAnsi" w:cstheme="minorHAnsi"/>
          <w:szCs w:val="19"/>
          <w:lang w:eastAsia="da-DK"/>
        </w:rPr>
        <w:fldChar w:fldCharType="begin">
          <w:ffData>
            <w:name w:val="Kontrol1"/>
            <w:enabled/>
            <w:calcOnExit w:val="0"/>
            <w:checkBox>
              <w:sizeAuto/>
              <w:default w:val="0"/>
            </w:checkBox>
          </w:ffData>
        </w:fldChar>
      </w:r>
      <w:r w:rsidRPr="008B426C">
        <w:rPr>
          <w:rFonts w:asciiTheme="minorHAnsi" w:hAnsiTheme="minorHAnsi" w:cstheme="minorHAnsi"/>
          <w:szCs w:val="19"/>
          <w:lang w:eastAsia="da-DK"/>
        </w:rPr>
        <w:instrText xml:space="preserve"> FORMCHECKBOX </w:instrText>
      </w:r>
      <w:r w:rsidR="006A1EED">
        <w:rPr>
          <w:rFonts w:asciiTheme="minorHAnsi" w:hAnsiTheme="minorHAnsi" w:cstheme="minorHAnsi"/>
          <w:szCs w:val="19"/>
          <w:lang w:eastAsia="da-DK"/>
        </w:rPr>
      </w:r>
      <w:r w:rsidR="006A1EED">
        <w:rPr>
          <w:rFonts w:asciiTheme="minorHAnsi" w:hAnsiTheme="minorHAnsi" w:cstheme="minorHAnsi"/>
          <w:szCs w:val="19"/>
          <w:lang w:eastAsia="da-DK"/>
        </w:rPr>
        <w:fldChar w:fldCharType="separate"/>
      </w:r>
      <w:r w:rsidRPr="008B426C">
        <w:rPr>
          <w:rFonts w:asciiTheme="minorHAnsi" w:hAnsiTheme="minorHAnsi" w:cstheme="minorHAnsi"/>
          <w:szCs w:val="19"/>
          <w:lang w:eastAsia="da-DK"/>
        </w:rPr>
        <w:fldChar w:fldCharType="end"/>
      </w:r>
      <w:r w:rsidRPr="008B426C">
        <w:rPr>
          <w:rFonts w:asciiTheme="minorHAnsi" w:hAnsiTheme="minorHAnsi" w:cstheme="minorHAnsi"/>
          <w:szCs w:val="19"/>
          <w:lang w:eastAsia="da-DK"/>
        </w:rPr>
        <w:t xml:space="preserve">  </w:t>
      </w:r>
      <w:r w:rsidRPr="008B426C">
        <w:rPr>
          <w:rFonts w:asciiTheme="minorHAnsi" w:hAnsiTheme="minorHAnsi" w:cstheme="minorHAnsi"/>
          <w:szCs w:val="19"/>
        </w:rPr>
        <w:t xml:space="preserve">Strafbare forhold </w:t>
      </w:r>
    </w:p>
    <w:p w14:paraId="2DA84961" w14:textId="77777777" w:rsidR="0050654F" w:rsidRPr="008B426C" w:rsidRDefault="0050654F" w:rsidP="0050654F">
      <w:pPr>
        <w:pStyle w:val="Normalindrykning"/>
        <w:spacing w:line="276" w:lineRule="auto"/>
        <w:ind w:left="0"/>
        <w:jc w:val="both"/>
        <w:rPr>
          <w:rFonts w:asciiTheme="minorHAnsi" w:hAnsiTheme="minorHAnsi" w:cstheme="minorHAnsi"/>
          <w:szCs w:val="19"/>
        </w:rPr>
      </w:pPr>
      <w:r w:rsidRPr="008B426C">
        <w:rPr>
          <w:rFonts w:asciiTheme="minorHAnsi" w:hAnsiTheme="minorHAnsi" w:cstheme="minorHAnsi"/>
          <w:szCs w:val="19"/>
        </w:rPr>
        <w:fldChar w:fldCharType="begin">
          <w:ffData>
            <w:name w:val="Kontrol1"/>
            <w:enabled/>
            <w:calcOnExit w:val="0"/>
            <w:checkBox>
              <w:sizeAuto/>
              <w:default w:val="0"/>
            </w:checkBox>
          </w:ffData>
        </w:fldChar>
      </w:r>
      <w:r w:rsidRPr="008B426C">
        <w:rPr>
          <w:rFonts w:asciiTheme="minorHAnsi" w:hAnsiTheme="minorHAnsi" w:cstheme="minorHAnsi"/>
          <w:szCs w:val="19"/>
        </w:rPr>
        <w:instrText xml:space="preserve"> FORMCHECKBOX </w:instrText>
      </w:r>
      <w:r w:rsidR="006A1EED">
        <w:rPr>
          <w:rFonts w:asciiTheme="minorHAnsi" w:hAnsiTheme="minorHAnsi" w:cstheme="minorHAnsi"/>
          <w:szCs w:val="19"/>
        </w:rPr>
      </w:r>
      <w:r w:rsidR="006A1EED">
        <w:rPr>
          <w:rFonts w:asciiTheme="minorHAnsi" w:hAnsiTheme="minorHAnsi" w:cstheme="minorHAnsi"/>
          <w:szCs w:val="19"/>
        </w:rPr>
        <w:fldChar w:fldCharType="separate"/>
      </w:r>
      <w:r w:rsidRPr="008B426C">
        <w:rPr>
          <w:rFonts w:asciiTheme="minorHAnsi" w:hAnsiTheme="minorHAnsi" w:cstheme="minorHAnsi"/>
          <w:szCs w:val="19"/>
        </w:rPr>
        <w:fldChar w:fldCharType="end"/>
      </w:r>
      <w:r w:rsidRPr="008B426C">
        <w:rPr>
          <w:rFonts w:asciiTheme="minorHAnsi" w:hAnsiTheme="minorHAnsi" w:cstheme="minorHAnsi"/>
          <w:szCs w:val="19"/>
        </w:rPr>
        <w:t xml:space="preserve">  Væsentlige sociale problemer </w:t>
      </w:r>
    </w:p>
    <w:p w14:paraId="2C13E6E1" w14:textId="77777777" w:rsidR="0050654F" w:rsidRPr="008B426C" w:rsidRDefault="0050654F" w:rsidP="0050654F">
      <w:pPr>
        <w:pStyle w:val="Normalindrykning"/>
        <w:spacing w:line="276" w:lineRule="auto"/>
        <w:ind w:left="0"/>
        <w:jc w:val="both"/>
        <w:rPr>
          <w:rFonts w:asciiTheme="minorHAnsi" w:hAnsiTheme="minorHAnsi" w:cstheme="minorHAnsi"/>
          <w:szCs w:val="19"/>
        </w:rPr>
      </w:pPr>
      <w:r w:rsidRPr="008B426C">
        <w:rPr>
          <w:rFonts w:asciiTheme="minorHAnsi" w:hAnsiTheme="minorHAnsi" w:cstheme="minorHAnsi"/>
          <w:szCs w:val="19"/>
        </w:rPr>
        <w:fldChar w:fldCharType="begin">
          <w:ffData>
            <w:name w:val="Kontrol1"/>
            <w:enabled/>
            <w:calcOnExit w:val="0"/>
            <w:checkBox>
              <w:sizeAuto/>
              <w:default w:val="0"/>
            </w:checkBox>
          </w:ffData>
        </w:fldChar>
      </w:r>
      <w:r w:rsidRPr="008B426C">
        <w:rPr>
          <w:rFonts w:asciiTheme="minorHAnsi" w:hAnsiTheme="minorHAnsi" w:cstheme="minorHAnsi"/>
          <w:szCs w:val="19"/>
        </w:rPr>
        <w:instrText xml:space="preserve"> FORMCHECKBOX </w:instrText>
      </w:r>
      <w:r w:rsidR="006A1EED">
        <w:rPr>
          <w:rFonts w:asciiTheme="minorHAnsi" w:hAnsiTheme="minorHAnsi" w:cstheme="minorHAnsi"/>
          <w:szCs w:val="19"/>
        </w:rPr>
      </w:r>
      <w:r w:rsidR="006A1EED">
        <w:rPr>
          <w:rFonts w:asciiTheme="minorHAnsi" w:hAnsiTheme="minorHAnsi" w:cstheme="minorHAnsi"/>
          <w:szCs w:val="19"/>
        </w:rPr>
        <w:fldChar w:fldCharType="separate"/>
      </w:r>
      <w:r w:rsidRPr="008B426C">
        <w:rPr>
          <w:rFonts w:asciiTheme="minorHAnsi" w:hAnsiTheme="minorHAnsi" w:cstheme="minorHAnsi"/>
          <w:szCs w:val="19"/>
        </w:rPr>
        <w:fldChar w:fldCharType="end"/>
      </w:r>
      <w:r w:rsidRPr="008B426C">
        <w:rPr>
          <w:rFonts w:asciiTheme="minorHAnsi" w:hAnsiTheme="minorHAnsi" w:cstheme="minorHAnsi"/>
          <w:szCs w:val="19"/>
        </w:rPr>
        <w:t xml:space="preserve">  Andre rent private forhold, som ikke er nævnt ovenfor: </w:t>
      </w:r>
    </w:p>
    <w:p w14:paraId="128D1B03" w14:textId="77777777" w:rsidR="0050654F" w:rsidRPr="008B426C" w:rsidRDefault="0050654F" w:rsidP="0050654F">
      <w:pPr>
        <w:pStyle w:val="Normalindrykning"/>
        <w:spacing w:line="276" w:lineRule="auto"/>
        <w:ind w:left="0"/>
        <w:jc w:val="both"/>
        <w:rPr>
          <w:rFonts w:asciiTheme="minorHAnsi" w:hAnsiTheme="minorHAnsi" w:cstheme="minorHAnsi"/>
          <w:szCs w:val="19"/>
        </w:rPr>
      </w:pPr>
    </w:p>
    <w:p w14:paraId="4A51EA53" w14:textId="77777777" w:rsidR="0050654F" w:rsidRPr="008B426C" w:rsidRDefault="0050654F" w:rsidP="0050654F">
      <w:pPr>
        <w:pStyle w:val="Normalindrykning"/>
        <w:spacing w:line="276" w:lineRule="auto"/>
        <w:ind w:left="0"/>
        <w:jc w:val="both"/>
        <w:rPr>
          <w:rFonts w:asciiTheme="minorHAnsi" w:hAnsiTheme="minorHAnsi" w:cstheme="minorHAnsi"/>
          <w:szCs w:val="19"/>
          <w:lang w:eastAsia="da-DK"/>
        </w:rPr>
      </w:pPr>
      <w:r w:rsidRPr="008B426C">
        <w:rPr>
          <w:rFonts w:asciiTheme="minorHAnsi" w:hAnsiTheme="minorHAnsi" w:cstheme="minorHAnsi"/>
          <w:szCs w:val="19"/>
          <w:lang w:eastAsia="da-DK"/>
        </w:rPr>
        <w:t>_____________________________________________________________________</w:t>
      </w:r>
    </w:p>
    <w:p w14:paraId="439760BF" w14:textId="77777777" w:rsidR="0050654F" w:rsidRPr="008B426C" w:rsidRDefault="0050654F" w:rsidP="0050654F">
      <w:pPr>
        <w:pStyle w:val="Normalindrykning"/>
        <w:spacing w:line="276" w:lineRule="auto"/>
        <w:ind w:left="0"/>
        <w:jc w:val="both"/>
        <w:rPr>
          <w:rFonts w:asciiTheme="minorHAnsi" w:hAnsiTheme="minorHAnsi" w:cstheme="minorHAnsi"/>
          <w:szCs w:val="19"/>
          <w:lang w:eastAsia="da-DK"/>
        </w:rPr>
      </w:pPr>
    </w:p>
    <w:p w14:paraId="21675D20" w14:textId="77777777" w:rsidR="0050654F" w:rsidRPr="008B426C" w:rsidRDefault="0050654F" w:rsidP="0050654F">
      <w:pPr>
        <w:pStyle w:val="Normalindrykning"/>
        <w:spacing w:line="276" w:lineRule="auto"/>
        <w:ind w:left="0"/>
        <w:jc w:val="both"/>
        <w:rPr>
          <w:rFonts w:asciiTheme="minorHAnsi" w:hAnsiTheme="minorHAnsi" w:cstheme="minorHAnsi"/>
          <w:szCs w:val="19"/>
          <w:lang w:eastAsia="da-DK"/>
        </w:rPr>
      </w:pPr>
      <w:r w:rsidRPr="008B426C">
        <w:rPr>
          <w:rFonts w:asciiTheme="minorHAnsi" w:hAnsiTheme="minorHAnsi" w:cstheme="minorHAnsi"/>
          <w:szCs w:val="19"/>
          <w:lang w:eastAsia="da-DK"/>
        </w:rPr>
        <w:t>_____________________________________________________________________</w:t>
      </w:r>
    </w:p>
    <w:p w14:paraId="156C5105" w14:textId="77777777" w:rsidR="0050654F" w:rsidRPr="008B426C" w:rsidRDefault="0050654F" w:rsidP="0050654F">
      <w:pPr>
        <w:pStyle w:val="Normalindrykning"/>
        <w:spacing w:line="276" w:lineRule="auto"/>
        <w:ind w:left="0"/>
        <w:jc w:val="both"/>
        <w:rPr>
          <w:rFonts w:asciiTheme="minorHAnsi" w:hAnsiTheme="minorHAnsi" w:cstheme="minorHAnsi"/>
          <w:szCs w:val="19"/>
          <w:lang w:eastAsia="da-DK"/>
        </w:rPr>
      </w:pPr>
    </w:p>
    <w:p w14:paraId="776CEFB9" w14:textId="0CDFD608" w:rsidR="0050654F" w:rsidRPr="008B426C" w:rsidRDefault="0050654F" w:rsidP="0050654F">
      <w:pPr>
        <w:spacing w:line="276" w:lineRule="auto"/>
        <w:rPr>
          <w:color w:val="auto"/>
          <w:szCs w:val="20"/>
        </w:rPr>
      </w:pPr>
      <w:r w:rsidRPr="008B426C">
        <w:rPr>
          <w:b/>
          <w:color w:val="auto"/>
          <w:szCs w:val="20"/>
        </w:rPr>
        <w:t xml:space="preserve">Oplysninger om cpr-nummer </w:t>
      </w:r>
      <w:r w:rsidRPr="008B426C">
        <w:rPr>
          <w:color w:val="auto"/>
          <w:szCs w:val="20"/>
        </w:rPr>
        <w:t>(eventuelt national lovgivning, jf. Databeskyttelsesforordningens artikel 87)</w:t>
      </w:r>
    </w:p>
    <w:p w14:paraId="29359447" w14:textId="77777777" w:rsidR="0050654F" w:rsidRPr="008B426C" w:rsidRDefault="0050654F" w:rsidP="0050654F">
      <w:pPr>
        <w:pStyle w:val="Normalindrykning"/>
        <w:spacing w:line="276" w:lineRule="auto"/>
        <w:ind w:left="0"/>
        <w:jc w:val="both"/>
        <w:rPr>
          <w:rFonts w:asciiTheme="minorHAnsi" w:hAnsiTheme="minorHAnsi" w:cstheme="minorHAnsi"/>
          <w:szCs w:val="19"/>
        </w:rPr>
      </w:pPr>
      <w:r w:rsidRPr="008B426C">
        <w:rPr>
          <w:rFonts w:asciiTheme="minorHAnsi" w:hAnsiTheme="minorHAnsi" w:cstheme="minorHAnsi"/>
          <w:szCs w:val="19"/>
          <w:lang w:eastAsia="da-DK"/>
        </w:rPr>
        <w:fldChar w:fldCharType="begin">
          <w:ffData>
            <w:name w:val="Kontrol1"/>
            <w:enabled/>
            <w:calcOnExit w:val="0"/>
            <w:checkBox>
              <w:sizeAuto/>
              <w:default w:val="0"/>
            </w:checkBox>
          </w:ffData>
        </w:fldChar>
      </w:r>
      <w:r w:rsidRPr="008B426C">
        <w:rPr>
          <w:rFonts w:asciiTheme="minorHAnsi" w:hAnsiTheme="minorHAnsi" w:cstheme="minorHAnsi"/>
          <w:szCs w:val="19"/>
          <w:lang w:eastAsia="da-DK"/>
        </w:rPr>
        <w:instrText xml:space="preserve"> FORMCHECKBOX </w:instrText>
      </w:r>
      <w:r w:rsidR="006A1EED">
        <w:rPr>
          <w:rFonts w:asciiTheme="minorHAnsi" w:hAnsiTheme="minorHAnsi" w:cstheme="minorHAnsi"/>
          <w:szCs w:val="19"/>
          <w:lang w:eastAsia="da-DK"/>
        </w:rPr>
      </w:r>
      <w:r w:rsidR="006A1EED">
        <w:rPr>
          <w:rFonts w:asciiTheme="minorHAnsi" w:hAnsiTheme="minorHAnsi" w:cstheme="minorHAnsi"/>
          <w:szCs w:val="19"/>
          <w:lang w:eastAsia="da-DK"/>
        </w:rPr>
        <w:fldChar w:fldCharType="separate"/>
      </w:r>
      <w:r w:rsidRPr="008B426C">
        <w:rPr>
          <w:rFonts w:asciiTheme="minorHAnsi" w:hAnsiTheme="minorHAnsi" w:cstheme="minorHAnsi"/>
          <w:szCs w:val="19"/>
          <w:lang w:eastAsia="da-DK"/>
        </w:rPr>
        <w:fldChar w:fldCharType="end"/>
      </w:r>
      <w:r w:rsidRPr="008B426C">
        <w:rPr>
          <w:rFonts w:asciiTheme="minorHAnsi" w:hAnsiTheme="minorHAnsi" w:cstheme="minorHAnsi"/>
          <w:szCs w:val="19"/>
          <w:lang w:eastAsia="da-DK"/>
        </w:rPr>
        <w:t xml:space="preserve">  </w:t>
      </w:r>
      <w:r w:rsidRPr="008B426C">
        <w:rPr>
          <w:rFonts w:asciiTheme="minorHAnsi" w:hAnsiTheme="minorHAnsi" w:cstheme="minorHAnsi"/>
          <w:szCs w:val="19"/>
        </w:rPr>
        <w:t xml:space="preserve">CPR-numre </w:t>
      </w:r>
    </w:p>
    <w:p w14:paraId="07863C3E" w14:textId="77777777" w:rsidR="0050654F" w:rsidRPr="008B426C" w:rsidRDefault="0050654F" w:rsidP="0050654F">
      <w:pPr>
        <w:rPr>
          <w:rFonts w:cstheme="minorHAnsi"/>
          <w:color w:val="auto"/>
          <w:szCs w:val="19"/>
        </w:rPr>
      </w:pPr>
    </w:p>
    <w:p w14:paraId="43C1BED6" w14:textId="77777777" w:rsidR="0050654F" w:rsidRPr="008B426C" w:rsidRDefault="0050654F" w:rsidP="0050654F">
      <w:pPr>
        <w:pStyle w:val="Overskriftsniveau2"/>
        <w:rPr>
          <w:rFonts w:asciiTheme="minorHAnsi" w:hAnsiTheme="minorHAnsi" w:cstheme="minorHAnsi"/>
          <w:b/>
          <w:sz w:val="20"/>
        </w:rPr>
      </w:pPr>
      <w:bookmarkStart w:id="75" w:name="_Toc490489009"/>
      <w:bookmarkStart w:id="76" w:name="_Toc504037613"/>
      <w:proofErr w:type="spellStart"/>
      <w:r w:rsidRPr="008B426C">
        <w:rPr>
          <w:rFonts w:asciiTheme="minorHAnsi" w:hAnsiTheme="minorHAnsi" w:cstheme="minorHAnsi"/>
          <w:b/>
          <w:sz w:val="20"/>
        </w:rPr>
        <w:t>Kategorier</w:t>
      </w:r>
      <w:proofErr w:type="spellEnd"/>
      <w:r w:rsidRPr="008B426C">
        <w:rPr>
          <w:rFonts w:asciiTheme="minorHAnsi" w:hAnsiTheme="minorHAnsi" w:cstheme="minorHAnsi"/>
          <w:b/>
          <w:sz w:val="20"/>
        </w:rPr>
        <w:t xml:space="preserve"> </w:t>
      </w:r>
      <w:proofErr w:type="spellStart"/>
      <w:r w:rsidRPr="008B426C">
        <w:rPr>
          <w:rFonts w:asciiTheme="minorHAnsi" w:hAnsiTheme="minorHAnsi" w:cstheme="minorHAnsi"/>
          <w:b/>
          <w:sz w:val="20"/>
        </w:rPr>
        <w:t>af</w:t>
      </w:r>
      <w:proofErr w:type="spellEnd"/>
      <w:r w:rsidRPr="008B426C">
        <w:rPr>
          <w:rFonts w:asciiTheme="minorHAnsi" w:hAnsiTheme="minorHAnsi" w:cstheme="minorHAnsi"/>
          <w:b/>
          <w:sz w:val="20"/>
        </w:rPr>
        <w:t xml:space="preserve"> </w:t>
      </w:r>
      <w:proofErr w:type="spellStart"/>
      <w:r w:rsidRPr="008B426C">
        <w:rPr>
          <w:rFonts w:asciiTheme="minorHAnsi" w:hAnsiTheme="minorHAnsi" w:cstheme="minorHAnsi"/>
          <w:b/>
          <w:sz w:val="20"/>
        </w:rPr>
        <w:t>registrerede</w:t>
      </w:r>
      <w:bookmarkEnd w:id="75"/>
      <w:bookmarkEnd w:id="76"/>
      <w:proofErr w:type="spellEnd"/>
      <w:r w:rsidRPr="008B426C">
        <w:rPr>
          <w:rFonts w:asciiTheme="minorHAnsi" w:hAnsiTheme="minorHAnsi" w:cstheme="minorHAnsi"/>
          <w:b/>
          <w:sz w:val="20"/>
        </w:rPr>
        <w:t xml:space="preserve"> </w:t>
      </w:r>
    </w:p>
    <w:p w14:paraId="7AC2E6F0" w14:textId="77777777" w:rsidR="0050654F" w:rsidRPr="008B426C" w:rsidRDefault="0050654F" w:rsidP="0050654F">
      <w:pPr>
        <w:pStyle w:val="Overskriftsniveau2"/>
        <w:numPr>
          <w:ilvl w:val="0"/>
          <w:numId w:val="0"/>
        </w:numPr>
        <w:jc w:val="left"/>
        <w:rPr>
          <w:lang w:val="da-DK"/>
        </w:rPr>
      </w:pPr>
      <w:bookmarkStart w:id="77" w:name="_Toc490489010"/>
      <w:bookmarkStart w:id="78" w:name="_Toc504037614"/>
      <w:r w:rsidRPr="008B426C">
        <w:rPr>
          <w:rFonts w:asciiTheme="minorHAnsi" w:hAnsiTheme="minorHAnsi" w:cstheme="minorHAnsi"/>
          <w:sz w:val="20"/>
          <w:szCs w:val="20"/>
          <w:lang w:val="da-DK"/>
        </w:rPr>
        <w:t>Der behandles oplysninger om følgende kategorier af registrerede (f.eks. borgere, elever, kontanthjælpsmodtagere m.m.):</w:t>
      </w:r>
      <w:bookmarkEnd w:id="77"/>
      <w:bookmarkEnd w:id="78"/>
    </w:p>
    <w:p w14:paraId="2222852B" w14:textId="77777777" w:rsidR="0050654F" w:rsidRPr="008B426C" w:rsidRDefault="0050654F" w:rsidP="0050654F">
      <w:pPr>
        <w:spacing w:line="276" w:lineRule="auto"/>
        <w:rPr>
          <w:rFonts w:cstheme="minorHAnsi"/>
          <w:color w:val="auto"/>
          <w:szCs w:val="19"/>
          <w:highlight w:val="yellow"/>
        </w:rPr>
      </w:pPr>
      <w:r w:rsidRPr="008B426C">
        <w:rPr>
          <w:rFonts w:cstheme="minorHAnsi"/>
          <w:color w:val="auto"/>
          <w:szCs w:val="19"/>
        </w:rPr>
        <w:t>A) [</w:t>
      </w:r>
      <w:r w:rsidRPr="008B426C">
        <w:rPr>
          <w:rFonts w:cstheme="minorHAnsi"/>
          <w:i/>
          <w:color w:val="auto"/>
          <w:szCs w:val="19"/>
          <w:highlight w:val="green"/>
        </w:rPr>
        <w:fldChar w:fldCharType="begin">
          <w:ffData>
            <w:name w:val=""/>
            <w:enabled/>
            <w:calcOnExit w:val="0"/>
            <w:textInput>
              <w:default w:val="INDSÆT KATEGORI AF PERSONER"/>
              <w:format w:val="Store bogstaver"/>
            </w:textInput>
          </w:ffData>
        </w:fldChar>
      </w:r>
      <w:r w:rsidRPr="008B426C">
        <w:rPr>
          <w:rFonts w:cstheme="minorHAnsi"/>
          <w:i/>
          <w:color w:val="auto"/>
          <w:szCs w:val="19"/>
          <w:highlight w:val="green"/>
        </w:rPr>
        <w:instrText xml:space="preserve"> FORMTEXT </w:instrText>
      </w:r>
      <w:r w:rsidRPr="008B426C">
        <w:rPr>
          <w:rFonts w:cstheme="minorHAnsi"/>
          <w:i/>
          <w:color w:val="auto"/>
          <w:szCs w:val="19"/>
          <w:highlight w:val="green"/>
        </w:rPr>
      </w:r>
      <w:r w:rsidRPr="008B426C">
        <w:rPr>
          <w:rFonts w:cstheme="minorHAnsi"/>
          <w:i/>
          <w:color w:val="auto"/>
          <w:szCs w:val="19"/>
          <w:highlight w:val="green"/>
        </w:rPr>
        <w:fldChar w:fldCharType="separate"/>
      </w:r>
      <w:r w:rsidRPr="008B426C">
        <w:rPr>
          <w:rFonts w:cstheme="minorHAnsi"/>
          <w:i/>
          <w:color w:val="auto"/>
          <w:szCs w:val="19"/>
          <w:highlight w:val="green"/>
        </w:rPr>
        <w:t>Indsæt kategori af personer</w:t>
      </w:r>
      <w:r w:rsidRPr="008B426C">
        <w:rPr>
          <w:rFonts w:cstheme="minorHAnsi"/>
          <w:i/>
          <w:color w:val="auto"/>
          <w:szCs w:val="19"/>
          <w:highlight w:val="green"/>
        </w:rPr>
        <w:fldChar w:fldCharType="end"/>
      </w:r>
      <w:r w:rsidRPr="008B426C">
        <w:rPr>
          <w:rFonts w:cstheme="minorHAnsi"/>
          <w:color w:val="auto"/>
          <w:szCs w:val="19"/>
        </w:rPr>
        <w:t>]</w:t>
      </w:r>
    </w:p>
    <w:p w14:paraId="215B7F64" w14:textId="77777777" w:rsidR="0050654F" w:rsidRPr="008B426C" w:rsidRDefault="0050654F" w:rsidP="0050654F">
      <w:pPr>
        <w:spacing w:line="276" w:lineRule="auto"/>
        <w:rPr>
          <w:rFonts w:cstheme="minorHAnsi"/>
          <w:color w:val="auto"/>
          <w:szCs w:val="19"/>
          <w:highlight w:val="yellow"/>
        </w:rPr>
      </w:pPr>
      <w:r w:rsidRPr="008B426C">
        <w:rPr>
          <w:rFonts w:cstheme="minorHAnsi"/>
          <w:color w:val="auto"/>
          <w:szCs w:val="19"/>
        </w:rPr>
        <w:t>B) [</w:t>
      </w:r>
      <w:r w:rsidRPr="008B426C">
        <w:rPr>
          <w:rFonts w:cstheme="minorHAnsi"/>
          <w:i/>
          <w:color w:val="auto"/>
          <w:szCs w:val="19"/>
          <w:highlight w:val="green"/>
        </w:rPr>
        <w:fldChar w:fldCharType="begin">
          <w:ffData>
            <w:name w:val=""/>
            <w:enabled/>
            <w:calcOnExit w:val="0"/>
            <w:textInput>
              <w:default w:val="INDSÆT KATEGORI AF PERSONER"/>
              <w:format w:val="Store bogstaver"/>
            </w:textInput>
          </w:ffData>
        </w:fldChar>
      </w:r>
      <w:r w:rsidRPr="008B426C">
        <w:rPr>
          <w:rFonts w:cstheme="minorHAnsi"/>
          <w:i/>
          <w:color w:val="auto"/>
          <w:szCs w:val="19"/>
          <w:highlight w:val="green"/>
        </w:rPr>
        <w:instrText xml:space="preserve"> FORMTEXT </w:instrText>
      </w:r>
      <w:r w:rsidRPr="008B426C">
        <w:rPr>
          <w:rFonts w:cstheme="minorHAnsi"/>
          <w:i/>
          <w:color w:val="auto"/>
          <w:szCs w:val="19"/>
          <w:highlight w:val="green"/>
        </w:rPr>
      </w:r>
      <w:r w:rsidRPr="008B426C">
        <w:rPr>
          <w:rFonts w:cstheme="minorHAnsi"/>
          <w:i/>
          <w:color w:val="auto"/>
          <w:szCs w:val="19"/>
          <w:highlight w:val="green"/>
        </w:rPr>
        <w:fldChar w:fldCharType="separate"/>
      </w:r>
      <w:r w:rsidRPr="008B426C">
        <w:rPr>
          <w:rFonts w:cstheme="minorHAnsi"/>
          <w:i/>
          <w:color w:val="auto"/>
          <w:szCs w:val="19"/>
          <w:highlight w:val="green"/>
        </w:rPr>
        <w:t>Indsæt kategori af personer</w:t>
      </w:r>
      <w:r w:rsidRPr="008B426C">
        <w:rPr>
          <w:rFonts w:cstheme="minorHAnsi"/>
          <w:i/>
          <w:color w:val="auto"/>
          <w:szCs w:val="19"/>
          <w:highlight w:val="green"/>
        </w:rPr>
        <w:fldChar w:fldCharType="end"/>
      </w:r>
      <w:r w:rsidRPr="008B426C">
        <w:rPr>
          <w:rFonts w:cstheme="minorHAnsi"/>
          <w:color w:val="auto"/>
          <w:szCs w:val="19"/>
        </w:rPr>
        <w:t>]</w:t>
      </w:r>
    </w:p>
    <w:p w14:paraId="4E32DEB8" w14:textId="77777777" w:rsidR="0050654F" w:rsidRPr="008B426C" w:rsidRDefault="0050654F" w:rsidP="0050654F">
      <w:pPr>
        <w:spacing w:line="276" w:lineRule="auto"/>
        <w:rPr>
          <w:rFonts w:cstheme="minorHAnsi"/>
          <w:color w:val="auto"/>
          <w:szCs w:val="19"/>
        </w:rPr>
      </w:pPr>
      <w:r w:rsidRPr="008B426C">
        <w:rPr>
          <w:rFonts w:cstheme="minorHAnsi"/>
          <w:color w:val="auto"/>
          <w:szCs w:val="19"/>
        </w:rPr>
        <w:t>C) [</w:t>
      </w:r>
      <w:r w:rsidRPr="008B426C">
        <w:rPr>
          <w:rFonts w:cstheme="minorHAnsi"/>
          <w:i/>
          <w:color w:val="auto"/>
          <w:szCs w:val="19"/>
          <w:highlight w:val="green"/>
        </w:rPr>
        <w:fldChar w:fldCharType="begin">
          <w:ffData>
            <w:name w:val=""/>
            <w:enabled/>
            <w:calcOnExit w:val="0"/>
            <w:textInput>
              <w:default w:val="INDSÆT KATEGORI AF PERSONER"/>
              <w:format w:val="Store bogstaver"/>
            </w:textInput>
          </w:ffData>
        </w:fldChar>
      </w:r>
      <w:r w:rsidRPr="008B426C">
        <w:rPr>
          <w:rFonts w:cstheme="minorHAnsi"/>
          <w:i/>
          <w:color w:val="auto"/>
          <w:szCs w:val="19"/>
          <w:highlight w:val="green"/>
        </w:rPr>
        <w:instrText xml:space="preserve"> FORMTEXT </w:instrText>
      </w:r>
      <w:r w:rsidRPr="008B426C">
        <w:rPr>
          <w:rFonts w:cstheme="minorHAnsi"/>
          <w:i/>
          <w:color w:val="auto"/>
          <w:szCs w:val="19"/>
          <w:highlight w:val="green"/>
        </w:rPr>
      </w:r>
      <w:r w:rsidRPr="008B426C">
        <w:rPr>
          <w:rFonts w:cstheme="minorHAnsi"/>
          <w:i/>
          <w:color w:val="auto"/>
          <w:szCs w:val="19"/>
          <w:highlight w:val="green"/>
        </w:rPr>
        <w:fldChar w:fldCharType="separate"/>
      </w:r>
      <w:r w:rsidRPr="008B426C">
        <w:rPr>
          <w:rFonts w:cstheme="minorHAnsi"/>
          <w:i/>
          <w:color w:val="auto"/>
          <w:szCs w:val="19"/>
          <w:highlight w:val="green"/>
        </w:rPr>
        <w:t>Indsæt kategori af personer</w:t>
      </w:r>
      <w:r w:rsidRPr="008B426C">
        <w:rPr>
          <w:rFonts w:cstheme="minorHAnsi"/>
          <w:i/>
          <w:color w:val="auto"/>
          <w:szCs w:val="19"/>
          <w:highlight w:val="green"/>
        </w:rPr>
        <w:fldChar w:fldCharType="end"/>
      </w:r>
      <w:r w:rsidRPr="008B426C">
        <w:rPr>
          <w:rFonts w:cstheme="minorHAnsi"/>
          <w:color w:val="auto"/>
          <w:szCs w:val="19"/>
        </w:rPr>
        <w:t>]</w:t>
      </w:r>
    </w:p>
    <w:p w14:paraId="109705F3" w14:textId="77777777" w:rsidR="0050654F" w:rsidRPr="00DF1252" w:rsidRDefault="0050654F" w:rsidP="0050654F">
      <w:pPr>
        <w:pStyle w:val="Normalindrykning"/>
        <w:ind w:left="0"/>
        <w:jc w:val="both"/>
        <w:rPr>
          <w:rFonts w:asciiTheme="minorHAnsi" w:hAnsiTheme="minorHAnsi" w:cstheme="minorHAnsi"/>
          <w:szCs w:val="19"/>
          <w:lang w:eastAsia="da-DK"/>
        </w:rPr>
      </w:pPr>
    </w:p>
    <w:p w14:paraId="0CCBEB3C" w14:textId="77777777" w:rsidR="0050654F" w:rsidRPr="00DF1252" w:rsidRDefault="0050654F" w:rsidP="0050654F">
      <w:pPr>
        <w:pStyle w:val="Afsnitsniveau2"/>
        <w:rPr>
          <w:rFonts w:asciiTheme="minorHAnsi" w:hAnsiTheme="minorHAnsi" w:cstheme="minorHAnsi"/>
          <w:b/>
          <w:sz w:val="20"/>
          <w:szCs w:val="19"/>
          <w:lang w:val="da-DK"/>
        </w:rPr>
      </w:pPr>
      <w:bookmarkStart w:id="79" w:name="_Toc490489011"/>
      <w:bookmarkStart w:id="80" w:name="_Toc504037615"/>
      <w:r w:rsidRPr="00DF1252">
        <w:rPr>
          <w:rFonts w:asciiTheme="minorHAnsi" w:hAnsiTheme="minorHAnsi" w:cstheme="minorHAnsi"/>
          <w:b/>
          <w:sz w:val="20"/>
          <w:szCs w:val="19"/>
          <w:lang w:val="da-DK"/>
        </w:rPr>
        <w:t>Tredjelande</w:t>
      </w:r>
      <w:r>
        <w:rPr>
          <w:rFonts w:asciiTheme="minorHAnsi" w:hAnsiTheme="minorHAnsi" w:cstheme="minorHAnsi"/>
          <w:b/>
          <w:sz w:val="20"/>
          <w:szCs w:val="19"/>
          <w:lang w:val="da-DK"/>
        </w:rPr>
        <w:t xml:space="preserve"> (ikke EU-medlemslande)</w:t>
      </w:r>
      <w:bookmarkEnd w:id="79"/>
      <w:bookmarkEnd w:id="80"/>
    </w:p>
    <w:p w14:paraId="060C19DE" w14:textId="77777777" w:rsidR="0050654F" w:rsidRPr="00DF1252" w:rsidRDefault="0050654F" w:rsidP="0050654F">
      <w:pPr>
        <w:pStyle w:val="Normalindrykning"/>
        <w:spacing w:line="276" w:lineRule="auto"/>
        <w:ind w:left="0"/>
        <w:jc w:val="both"/>
        <w:rPr>
          <w:rFonts w:asciiTheme="minorHAnsi" w:hAnsiTheme="minorHAnsi" w:cstheme="minorHAnsi"/>
          <w:szCs w:val="19"/>
          <w:lang w:val="en-US" w:eastAsia="da-DK"/>
        </w:rPr>
      </w:pPr>
    </w:p>
    <w:p w14:paraId="19490E8D" w14:textId="77777777" w:rsidR="0050654F" w:rsidRDefault="0050654F" w:rsidP="0050654F">
      <w:pPr>
        <w:spacing w:line="276" w:lineRule="auto"/>
        <w:rPr>
          <w:rFonts w:cstheme="minorHAnsi"/>
          <w:szCs w:val="19"/>
        </w:rPr>
      </w:pPr>
      <w:r>
        <w:rPr>
          <w:rFonts w:cstheme="minorHAnsi"/>
          <w:szCs w:val="19"/>
        </w:rPr>
        <w:t xml:space="preserve">Leverandøren må overføre personoplysninger til følgende tredjelande: </w:t>
      </w:r>
    </w:p>
    <w:p w14:paraId="22BFF3D7" w14:textId="77777777" w:rsidR="0050654F" w:rsidRDefault="0050654F" w:rsidP="0050654F">
      <w:pPr>
        <w:spacing w:line="276" w:lineRule="auto"/>
        <w:rPr>
          <w:rFonts w:cstheme="minorHAnsi"/>
          <w:szCs w:val="19"/>
        </w:rPr>
      </w:pPr>
      <w:r w:rsidRPr="002A4C22">
        <w:rPr>
          <w:rFonts w:cstheme="minorHAnsi"/>
          <w:szCs w:val="19"/>
        </w:rPr>
        <w:t>[</w:t>
      </w:r>
      <w:r>
        <w:rPr>
          <w:rFonts w:cstheme="minorHAnsi"/>
          <w:szCs w:val="19"/>
          <w:highlight w:val="green"/>
        </w:rPr>
        <w:t>Kund</w:t>
      </w:r>
      <w:r w:rsidRPr="00A9077D">
        <w:rPr>
          <w:rFonts w:cstheme="minorHAnsi"/>
          <w:szCs w:val="19"/>
          <w:highlight w:val="green"/>
        </w:rPr>
        <w:t>en udfylder</w:t>
      </w:r>
      <w:r w:rsidRPr="002A4C22">
        <w:rPr>
          <w:rFonts w:cstheme="minorHAnsi"/>
          <w:szCs w:val="19"/>
        </w:rPr>
        <w:t>]</w:t>
      </w:r>
    </w:p>
    <w:p w14:paraId="38FA56EC" w14:textId="77777777" w:rsidR="0050654F" w:rsidRDefault="0050654F" w:rsidP="0050654F">
      <w:pPr>
        <w:spacing w:line="276" w:lineRule="auto"/>
        <w:rPr>
          <w:rFonts w:cstheme="minorHAnsi"/>
          <w:szCs w:val="19"/>
        </w:rPr>
      </w:pPr>
      <w:r>
        <w:rPr>
          <w:rFonts w:cstheme="minorHAnsi"/>
          <w:szCs w:val="19"/>
        </w:rPr>
        <w:t xml:space="preserve">Gyldigt overførselsgrundlag for overførslerne er: </w:t>
      </w:r>
    </w:p>
    <w:p w14:paraId="76E57113" w14:textId="77777777" w:rsidR="0050654F" w:rsidRDefault="0050654F" w:rsidP="0050654F">
      <w:pPr>
        <w:spacing w:line="276" w:lineRule="auto"/>
        <w:rPr>
          <w:rFonts w:cstheme="minorHAnsi"/>
          <w:szCs w:val="19"/>
        </w:rPr>
      </w:pPr>
      <w:r>
        <w:rPr>
          <w:rFonts w:cstheme="minorHAnsi"/>
          <w:szCs w:val="19"/>
        </w:rPr>
        <w:t>[</w:t>
      </w:r>
      <w:r w:rsidRPr="00D67D81">
        <w:rPr>
          <w:rFonts w:cstheme="minorHAnsi"/>
          <w:i/>
          <w:szCs w:val="19"/>
          <w:highlight w:val="green"/>
        </w:rPr>
        <w:t>Udfyldes i forhold til</w:t>
      </w:r>
      <w:r>
        <w:rPr>
          <w:rFonts w:cstheme="minorHAnsi"/>
          <w:i/>
          <w:szCs w:val="19"/>
          <w:highlight w:val="green"/>
        </w:rPr>
        <w:t xml:space="preserve"> hvilke(t) tredjeland(e), Kund</w:t>
      </w:r>
      <w:r w:rsidRPr="00D67D81">
        <w:rPr>
          <w:rFonts w:cstheme="minorHAnsi"/>
          <w:i/>
          <w:szCs w:val="19"/>
          <w:highlight w:val="green"/>
        </w:rPr>
        <w:t>en har godkendt overførsel til</w:t>
      </w:r>
      <w:r>
        <w:rPr>
          <w:rFonts w:cstheme="minorHAnsi"/>
          <w:szCs w:val="19"/>
        </w:rPr>
        <w:t>]</w:t>
      </w:r>
    </w:p>
    <w:p w14:paraId="5B2FE1D5" w14:textId="77777777" w:rsidR="0050654F" w:rsidRPr="00AB464C" w:rsidRDefault="0050654F" w:rsidP="0050654F">
      <w:pPr>
        <w:spacing w:after="200" w:line="276" w:lineRule="auto"/>
        <w:rPr>
          <w:rFonts w:cstheme="minorHAnsi"/>
          <w:szCs w:val="19"/>
        </w:rPr>
      </w:pPr>
    </w:p>
    <w:p w14:paraId="56F79300" w14:textId="77777777" w:rsidR="00933726" w:rsidRPr="0050654F" w:rsidRDefault="00933726" w:rsidP="008E32BB">
      <w:pPr>
        <w:rPr>
          <w:b/>
          <w:bCs/>
        </w:rPr>
      </w:pPr>
    </w:p>
    <w:sectPr w:rsidR="00933726" w:rsidRPr="0050654F" w:rsidSect="007B220D">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7679" w14:textId="77777777" w:rsidR="006A1EED" w:rsidRDefault="006A1EED" w:rsidP="007B220D">
      <w:pPr>
        <w:spacing w:after="0" w:line="240" w:lineRule="auto"/>
      </w:pPr>
      <w:r>
        <w:separator/>
      </w:r>
    </w:p>
  </w:endnote>
  <w:endnote w:type="continuationSeparator" w:id="0">
    <w:p w14:paraId="1B73D002" w14:textId="77777777" w:rsidR="006A1EED" w:rsidRDefault="006A1EED" w:rsidP="007B220D">
      <w:pPr>
        <w:spacing w:after="0" w:line="240" w:lineRule="auto"/>
      </w:pPr>
      <w:r>
        <w:continuationSeparator/>
      </w:r>
    </w:p>
  </w:endnote>
  <w:endnote w:type="continuationNotice" w:id="1">
    <w:p w14:paraId="1DEC8E4D" w14:textId="77777777" w:rsidR="006A1EED" w:rsidRDefault="006A1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D84D" w14:textId="77777777" w:rsidR="00683D63" w:rsidRDefault="00683D6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single" w:sz="8" w:space="0" w:color="E6ECE9" w:themeColor="background2"/>
        <w:left w:val="none" w:sz="0" w:space="0" w:color="auto"/>
        <w:bottom w:val="none" w:sz="0" w:space="0" w:color="auto"/>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4536"/>
      <w:gridCol w:w="1882"/>
      <w:gridCol w:w="3210"/>
    </w:tblGrid>
    <w:tr w:rsidR="0075791E" w14:paraId="569790E2" w14:textId="77777777" w:rsidTr="00BE1C32">
      <w:tc>
        <w:tcPr>
          <w:tcW w:w="4536" w:type="dxa"/>
        </w:tcPr>
        <w:p w14:paraId="121448DF" w14:textId="77777777" w:rsidR="0075791E" w:rsidRDefault="0075791E" w:rsidP="007A3C72">
          <w:pPr>
            <w:pStyle w:val="Sidefod"/>
            <w:jc w:val="left"/>
          </w:pPr>
        </w:p>
      </w:tc>
      <w:tc>
        <w:tcPr>
          <w:tcW w:w="1882" w:type="dxa"/>
        </w:tcPr>
        <w:p w14:paraId="2F3C539A" w14:textId="77777777" w:rsidR="0075791E" w:rsidRDefault="0075791E">
          <w:pPr>
            <w:pStyle w:val="Sidefod"/>
          </w:pPr>
        </w:p>
      </w:tc>
      <w:tc>
        <w:tcPr>
          <w:tcW w:w="3210" w:type="dxa"/>
        </w:tcPr>
        <w:p w14:paraId="38600473" w14:textId="4CFDB7FA" w:rsidR="0075791E" w:rsidRDefault="0075791E" w:rsidP="006F745F">
          <w:pPr>
            <w:pStyle w:val="Sidefod"/>
            <w:jc w:val="right"/>
          </w:pPr>
          <w:r>
            <w:t xml:space="preserve">Side </w:t>
          </w:r>
          <w:r>
            <w:rPr>
              <w:b/>
              <w:bCs/>
            </w:rPr>
            <w:fldChar w:fldCharType="begin"/>
          </w:r>
          <w:r>
            <w:rPr>
              <w:b/>
              <w:bCs/>
            </w:rPr>
            <w:instrText>PAGE  \* Arabic  \* MERGEFORMAT</w:instrText>
          </w:r>
          <w:r>
            <w:rPr>
              <w:b/>
              <w:bCs/>
            </w:rPr>
            <w:fldChar w:fldCharType="separate"/>
          </w:r>
          <w:r w:rsidR="00144CAA">
            <w:rPr>
              <w:b/>
              <w:bCs/>
              <w:noProof/>
            </w:rPr>
            <w:t>7</w:t>
          </w:r>
          <w:r>
            <w:rPr>
              <w:b/>
              <w:bCs/>
            </w:rPr>
            <w:fldChar w:fldCharType="end"/>
          </w:r>
          <w:r>
            <w:t xml:space="preserve"> af </w:t>
          </w:r>
          <w:r>
            <w:rPr>
              <w:b/>
              <w:bCs/>
            </w:rPr>
            <w:fldChar w:fldCharType="begin"/>
          </w:r>
          <w:r>
            <w:rPr>
              <w:b/>
              <w:bCs/>
            </w:rPr>
            <w:instrText>NUMPAGES  \* Arabic  \* MERGEFORMAT</w:instrText>
          </w:r>
          <w:r>
            <w:rPr>
              <w:b/>
              <w:bCs/>
            </w:rPr>
            <w:fldChar w:fldCharType="separate"/>
          </w:r>
          <w:r w:rsidR="00144CAA">
            <w:rPr>
              <w:b/>
              <w:bCs/>
              <w:noProof/>
            </w:rPr>
            <w:t>15</w:t>
          </w:r>
          <w:r>
            <w:rPr>
              <w:b/>
              <w:bCs/>
            </w:rPr>
            <w:fldChar w:fldCharType="end"/>
          </w:r>
        </w:p>
      </w:tc>
    </w:tr>
  </w:tbl>
  <w:p w14:paraId="0F9E1787" w14:textId="77777777" w:rsidR="0075791E" w:rsidRDefault="0075791E" w:rsidP="004500E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single" w:sz="8" w:space="0" w:color="E6ECE9" w:themeColor="background2"/>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655"/>
      <w:gridCol w:w="1983"/>
    </w:tblGrid>
    <w:tr w:rsidR="0075791E" w14:paraId="45C6BEE8" w14:textId="77777777" w:rsidTr="00BE1C32">
      <w:trPr>
        <w:trHeight w:val="699"/>
      </w:trPr>
      <w:tc>
        <w:tcPr>
          <w:tcW w:w="7655" w:type="dxa"/>
          <w:vAlign w:val="center"/>
        </w:tcPr>
        <w:p w14:paraId="64FCFA96" w14:textId="47F14567" w:rsidR="00702A40" w:rsidRDefault="00702A40" w:rsidP="00702A40">
          <w:r>
            <w:rPr>
              <w:noProof/>
            </w:rPr>
            <w:drawing>
              <wp:inline distT="0" distB="0" distL="0" distR="0" wp14:anchorId="582649FF" wp14:editId="4FF19EFE">
                <wp:extent cx="1155699" cy="266700"/>
                <wp:effectExtent l="0" t="0" r="698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80952" cy="272528"/>
                        </a:xfrm>
                        <a:prstGeom prst="rect">
                          <a:avLst/>
                        </a:prstGeom>
                      </pic:spPr>
                    </pic:pic>
                  </a:graphicData>
                </a:graphic>
              </wp:inline>
            </w:drawing>
          </w:r>
          <w:r>
            <w:t xml:space="preserve"> </w:t>
          </w:r>
          <w:r>
            <w:rPr>
              <w:noProof/>
            </w:rPr>
            <w:t xml:space="preserve">   </w:t>
          </w:r>
          <w:r w:rsidR="00683D63" w:rsidRPr="001B70C7">
            <w:rPr>
              <w:noProof/>
            </w:rPr>
            <w:drawing>
              <wp:inline distT="0" distB="0" distL="0" distR="0" wp14:anchorId="0E005E9B" wp14:editId="3F3A2026">
                <wp:extent cx="1057275" cy="476250"/>
                <wp:effectExtent l="0" t="0" r="9525"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7695" cy="485448"/>
                        </a:xfrm>
                        <a:prstGeom prst="rect">
                          <a:avLst/>
                        </a:prstGeom>
                        <a:noFill/>
                        <a:ln>
                          <a:noFill/>
                        </a:ln>
                      </pic:spPr>
                    </pic:pic>
                  </a:graphicData>
                </a:graphic>
              </wp:inline>
            </w:drawing>
          </w:r>
          <w:r>
            <w:t xml:space="preserve"> </w:t>
          </w:r>
          <w:r>
            <w:rPr>
              <w:noProof/>
            </w:rPr>
            <w:t xml:space="preserve">   </w:t>
          </w:r>
        </w:p>
        <w:p w14:paraId="66D9BE33" w14:textId="06BE3779" w:rsidR="0075791E" w:rsidRDefault="0075791E" w:rsidP="00EE67A5">
          <w:pPr>
            <w:pStyle w:val="Sidefod"/>
            <w:jc w:val="center"/>
          </w:pPr>
        </w:p>
      </w:tc>
      <w:tc>
        <w:tcPr>
          <w:tcW w:w="1983" w:type="dxa"/>
          <w:vAlign w:val="bottom"/>
        </w:tcPr>
        <w:p w14:paraId="4A62A7A8" w14:textId="4A62D441" w:rsidR="0075791E" w:rsidRDefault="0075791E" w:rsidP="00EE67A5">
          <w:pPr>
            <w:pStyle w:val="Sidefod"/>
            <w:jc w:val="right"/>
            <w:rPr>
              <w:b/>
            </w:rPr>
          </w:pPr>
        </w:p>
      </w:tc>
    </w:tr>
  </w:tbl>
  <w:p w14:paraId="7496B32E" w14:textId="77777777" w:rsidR="0075791E" w:rsidRDefault="0075791E" w:rsidP="004945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875D6" w14:textId="77777777" w:rsidR="006A1EED" w:rsidRDefault="006A1EED" w:rsidP="007B220D">
      <w:pPr>
        <w:spacing w:after="0" w:line="240" w:lineRule="auto"/>
      </w:pPr>
      <w:r>
        <w:separator/>
      </w:r>
    </w:p>
  </w:footnote>
  <w:footnote w:type="continuationSeparator" w:id="0">
    <w:p w14:paraId="2FE6B186" w14:textId="77777777" w:rsidR="006A1EED" w:rsidRDefault="006A1EED" w:rsidP="007B220D">
      <w:pPr>
        <w:spacing w:after="0" w:line="240" w:lineRule="auto"/>
      </w:pPr>
      <w:r>
        <w:continuationSeparator/>
      </w:r>
    </w:p>
  </w:footnote>
  <w:footnote w:type="continuationNotice" w:id="1">
    <w:p w14:paraId="531427B0" w14:textId="77777777" w:rsidR="006A1EED" w:rsidRDefault="006A1E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21F7" w14:textId="77777777" w:rsidR="00683D63" w:rsidRDefault="00683D6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none" w:sz="0" w:space="0" w:color="auto"/>
        <w:left w:val="none" w:sz="0" w:space="0" w:color="auto"/>
        <w:bottom w:val="single" w:sz="8" w:space="0" w:color="E6ECE9" w:themeColor="background2"/>
        <w:right w:val="none" w:sz="0" w:space="0" w:color="auto"/>
        <w:insideH w:val="none" w:sz="0" w:space="0" w:color="auto"/>
        <w:insideV w:val="none" w:sz="0" w:space="0" w:color="auto"/>
      </w:tblBorders>
      <w:tblCellMar>
        <w:left w:w="0" w:type="dxa"/>
        <w:bottom w:w="142" w:type="dxa"/>
        <w:right w:w="0" w:type="dxa"/>
      </w:tblCellMar>
      <w:tblLook w:val="04A0" w:firstRow="1" w:lastRow="0" w:firstColumn="1" w:lastColumn="0" w:noHBand="0" w:noVBand="1"/>
    </w:tblPr>
    <w:tblGrid>
      <w:gridCol w:w="7513"/>
      <w:gridCol w:w="2115"/>
    </w:tblGrid>
    <w:tr w:rsidR="0075791E" w14:paraId="3982EFE8" w14:textId="77777777" w:rsidTr="00BE1C32">
      <w:tc>
        <w:tcPr>
          <w:tcW w:w="7513" w:type="dxa"/>
          <w:vAlign w:val="bottom"/>
        </w:tcPr>
        <w:p w14:paraId="02DD8D3E" w14:textId="0B03EBE5" w:rsidR="0075791E" w:rsidRDefault="006A1EED" w:rsidP="006F556C">
          <w:pPr>
            <w:pStyle w:val="Sidehoved"/>
            <w:jc w:val="left"/>
          </w:pPr>
          <w:sdt>
            <w:sdtPr>
              <w:alias w:val="SKI-Aftale"/>
              <w:tag w:val="skiaftale"/>
              <w:id w:val="1549330930"/>
              <w:lock w:val="sdtLocked"/>
              <w:showingPlcHdr/>
              <w:dataBinding w:xpath="/root[1]/skiaftale[1]" w:storeItemID="{4F448760-93F0-4068-9A8F-0D12B377828D}"/>
              <w:text/>
            </w:sdtPr>
            <w:sdtEndPr/>
            <w:sdtContent>
              <w:r w:rsidR="00683D63">
                <w:t xml:space="preserve">     </w:t>
              </w:r>
            </w:sdtContent>
          </w:sdt>
          <w:r w:rsidR="0075791E">
            <w:br/>
          </w:r>
          <w:sdt>
            <w:sdtPr>
              <w:alias w:val="Titel"/>
              <w:tag w:val=""/>
              <w:id w:val="1590197258"/>
              <w:dataBinding w:prefixMappings="xmlns:ns0='http://purl.org/dc/elements/1.1/' xmlns:ns1='http://schemas.openxmlformats.org/package/2006/metadata/core-properties' " w:xpath="/ns1:coreProperties[1]/ns0:title[1]" w:storeItemID="{6C3C8BC8-F283-45AE-878A-BAB7291924A1}"/>
              <w:text/>
            </w:sdtPr>
            <w:sdtEndPr/>
            <w:sdtContent>
              <w:r w:rsidR="00702A40">
                <w:t>Bilag 7 Databehandleraftale</w:t>
              </w:r>
            </w:sdtContent>
          </w:sdt>
        </w:p>
      </w:tc>
      <w:tc>
        <w:tcPr>
          <w:tcW w:w="2115" w:type="dxa"/>
          <w:vAlign w:val="bottom"/>
        </w:tcPr>
        <w:p w14:paraId="08803521" w14:textId="7FCC380E" w:rsidR="0075791E" w:rsidRDefault="0075791E" w:rsidP="006F745F">
          <w:pPr>
            <w:pStyle w:val="Sidehoved"/>
            <w:jc w:val="right"/>
          </w:pPr>
        </w:p>
      </w:tc>
    </w:tr>
  </w:tbl>
  <w:p w14:paraId="6F3A7B99" w14:textId="77777777" w:rsidR="0075791E" w:rsidRDefault="0075791E" w:rsidP="008B040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914B" w14:textId="59E993FB" w:rsidR="00683D63" w:rsidRDefault="00683D63">
    <w:pPr>
      <w:pStyle w:val="Sidehoved"/>
    </w:pPr>
    <w:sdt>
      <w:sdtPr>
        <w:rPr>
          <w:rStyle w:val="TitelTegn"/>
        </w:rPr>
        <w:alias w:val="Titel"/>
        <w:tag w:val="Titel"/>
        <w:id w:val="123198006"/>
        <w:dataBinding w:prefixMappings="xmlns:ns0='http://purl.org/dc/elements/1.1/' xmlns:ns1='http://schemas.openxmlformats.org/package/2006/metadata/core-properties' " w:xpath="/ns1:coreProperties[1]/ns0:title[1]" w:storeItemID="{6C3C8BC8-F283-45AE-878A-BAB7291924A1}"/>
        <w:text/>
      </w:sdtPr>
      <w:sdtEndPr>
        <w:rPr>
          <w:rStyle w:val="Standardskrifttypeiafsnit"/>
          <w:rFonts w:asciiTheme="minorHAnsi" w:eastAsiaTheme="minorHAnsi" w:hAnsiTheme="minorHAnsi" w:cstheme="minorBidi"/>
          <w:b/>
          <w:color w:val="2A2A2A" w:themeColor="text1"/>
          <w:spacing w:val="0"/>
          <w:kern w:val="0"/>
          <w:sz w:val="20"/>
          <w:szCs w:val="22"/>
        </w:rPr>
      </w:sdtEndPr>
      <w:sdtContent>
        <w:r>
          <w:rPr>
            <w:rStyle w:val="TitelTegn"/>
          </w:rPr>
          <w:t>Bilag 7 Databehandleraftale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A85078EA"/>
    <w:lvl w:ilvl="0">
      <w:start w:val="1"/>
      <w:numFmt w:val="decimal"/>
      <w:pStyle w:val="Overskriftsniveau1"/>
      <w:lvlText w:val="%1"/>
      <w:lvlJc w:val="left"/>
      <w:pPr>
        <w:tabs>
          <w:tab w:val="num" w:pos="992"/>
        </w:tabs>
        <w:ind w:left="992" w:hanging="992"/>
      </w:pPr>
      <w:rPr>
        <w:rFonts w:ascii="Verdana" w:hAnsi="Verdana"/>
        <w:b/>
        <w:i w:val="0"/>
      </w:rPr>
    </w:lvl>
    <w:lvl w:ilvl="1">
      <w:start w:val="1"/>
      <w:numFmt w:val="decimal"/>
      <w:pStyle w:val="Overskriftsniveau2"/>
      <w:lvlText w:val="%1.%2"/>
      <w:lvlJc w:val="left"/>
      <w:pPr>
        <w:tabs>
          <w:tab w:val="num" w:pos="992"/>
        </w:tabs>
        <w:ind w:left="992" w:hanging="992"/>
      </w:pPr>
      <w:rPr>
        <w:rFonts w:asciiTheme="minorHAnsi" w:hAnsiTheme="minorHAnsi" w:cstheme="minorHAnsi" w:hint="default"/>
        <w:b/>
        <w:i w:val="0"/>
        <w:sz w:val="20"/>
        <w:szCs w:val="20"/>
      </w:rPr>
    </w:lvl>
    <w:lvl w:ilvl="2">
      <w:start w:val="1"/>
      <w:numFmt w:val="decimal"/>
      <w:pStyle w:val="Overskriftsniveau3"/>
      <w:lvlText w:val="%1.%2.%3"/>
      <w:lvlJc w:val="left"/>
      <w:pPr>
        <w:tabs>
          <w:tab w:val="num" w:pos="992"/>
        </w:tabs>
        <w:ind w:left="992" w:hanging="992"/>
      </w:pPr>
      <w:rPr>
        <w:rFonts w:ascii="Verdana" w:hAnsi="Verdana"/>
        <w:b w:val="0"/>
        <w:i w:val="0"/>
      </w:rPr>
    </w:lvl>
    <w:lvl w:ilvl="3">
      <w:start w:val="1"/>
      <w:numFmt w:val="decimal"/>
      <w:pStyle w:val="Overskriftsniveau4"/>
      <w:lvlText w:val="%1.%2.%3.%4"/>
      <w:lvlJc w:val="left"/>
      <w:pPr>
        <w:tabs>
          <w:tab w:val="num" w:pos="992"/>
        </w:tabs>
        <w:ind w:left="992" w:hanging="992"/>
      </w:pPr>
      <w:rPr>
        <w:rFonts w:ascii="Verdana" w:hAnsi="Verdana"/>
        <w:b w:val="0"/>
        <w:i w:val="0"/>
      </w:rPr>
    </w:lvl>
    <w:lvl w:ilvl="4">
      <w:start w:val="1"/>
      <w:numFmt w:val="decimal"/>
      <w:lvlText w:val="%1.%2.%3.%4.%5"/>
      <w:lvlJc w:val="left"/>
      <w:pPr>
        <w:tabs>
          <w:tab w:val="num" w:pos="108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5"/>
    <w:multiLevelType w:val="hybridMultilevel"/>
    <w:tmpl w:val="180855E4"/>
    <w:lvl w:ilvl="0" w:tplc="00000000">
      <w:start w:val="1"/>
      <w:numFmt w:val="lowerRoman"/>
      <w:pStyle w:val="Opstillingmedi"/>
      <w:lvlText w:val="(%1)"/>
      <w:lvlJc w:val="left"/>
      <w:pPr>
        <w:tabs>
          <w:tab w:val="num" w:pos="1984"/>
        </w:tabs>
        <w:ind w:left="1984" w:hanging="992"/>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2" w15:restartNumberingAfterBreak="0">
    <w:nsid w:val="0BDA57B3"/>
    <w:multiLevelType w:val="hybridMultilevel"/>
    <w:tmpl w:val="D2301744"/>
    <w:lvl w:ilvl="0" w:tplc="05200944">
      <w:start w:val="1"/>
      <w:numFmt w:val="lowerRoman"/>
      <w:lvlText w:val="(%1)"/>
      <w:lvlJc w:val="left"/>
      <w:pPr>
        <w:ind w:left="2226" w:hanging="720"/>
      </w:pPr>
      <w:rPr>
        <w:rFonts w:hint="default"/>
      </w:rPr>
    </w:lvl>
    <w:lvl w:ilvl="1" w:tplc="04060019" w:tentative="1">
      <w:start w:val="1"/>
      <w:numFmt w:val="lowerLetter"/>
      <w:lvlText w:val="%2."/>
      <w:lvlJc w:val="left"/>
      <w:pPr>
        <w:ind w:left="2586" w:hanging="360"/>
      </w:pPr>
    </w:lvl>
    <w:lvl w:ilvl="2" w:tplc="0406001B" w:tentative="1">
      <w:start w:val="1"/>
      <w:numFmt w:val="lowerRoman"/>
      <w:lvlText w:val="%3."/>
      <w:lvlJc w:val="right"/>
      <w:pPr>
        <w:ind w:left="3306" w:hanging="180"/>
      </w:pPr>
    </w:lvl>
    <w:lvl w:ilvl="3" w:tplc="0406000F" w:tentative="1">
      <w:start w:val="1"/>
      <w:numFmt w:val="decimal"/>
      <w:lvlText w:val="%4."/>
      <w:lvlJc w:val="left"/>
      <w:pPr>
        <w:ind w:left="4026" w:hanging="360"/>
      </w:pPr>
    </w:lvl>
    <w:lvl w:ilvl="4" w:tplc="04060019" w:tentative="1">
      <w:start w:val="1"/>
      <w:numFmt w:val="lowerLetter"/>
      <w:lvlText w:val="%5."/>
      <w:lvlJc w:val="left"/>
      <w:pPr>
        <w:ind w:left="4746" w:hanging="360"/>
      </w:pPr>
    </w:lvl>
    <w:lvl w:ilvl="5" w:tplc="0406001B" w:tentative="1">
      <w:start w:val="1"/>
      <w:numFmt w:val="lowerRoman"/>
      <w:lvlText w:val="%6."/>
      <w:lvlJc w:val="right"/>
      <w:pPr>
        <w:ind w:left="5466" w:hanging="180"/>
      </w:pPr>
    </w:lvl>
    <w:lvl w:ilvl="6" w:tplc="0406000F" w:tentative="1">
      <w:start w:val="1"/>
      <w:numFmt w:val="decimal"/>
      <w:lvlText w:val="%7."/>
      <w:lvlJc w:val="left"/>
      <w:pPr>
        <w:ind w:left="6186" w:hanging="360"/>
      </w:pPr>
    </w:lvl>
    <w:lvl w:ilvl="7" w:tplc="04060019" w:tentative="1">
      <w:start w:val="1"/>
      <w:numFmt w:val="lowerLetter"/>
      <w:lvlText w:val="%8."/>
      <w:lvlJc w:val="left"/>
      <w:pPr>
        <w:ind w:left="6906" w:hanging="360"/>
      </w:pPr>
    </w:lvl>
    <w:lvl w:ilvl="8" w:tplc="0406001B" w:tentative="1">
      <w:start w:val="1"/>
      <w:numFmt w:val="lowerRoman"/>
      <w:lvlText w:val="%9."/>
      <w:lvlJc w:val="right"/>
      <w:pPr>
        <w:ind w:left="7626" w:hanging="180"/>
      </w:pPr>
    </w:lvl>
  </w:abstractNum>
  <w:abstractNum w:abstractNumId="3" w15:restartNumberingAfterBreak="0">
    <w:nsid w:val="15D543C1"/>
    <w:multiLevelType w:val="multilevel"/>
    <w:tmpl w:val="4FCCDA9A"/>
    <w:styleLink w:val="PunkterKombit"/>
    <w:lvl w:ilvl="0">
      <w:start w:val="1"/>
      <w:numFmt w:val="bullet"/>
      <w:pStyle w:val="Opstilling-punkttegn"/>
      <w:lvlText w:val="•"/>
      <w:lvlJc w:val="left"/>
      <w:pPr>
        <w:ind w:left="227" w:hanging="227"/>
      </w:pPr>
      <w:rPr>
        <w:rFonts w:ascii="Arial" w:hAnsi="Arial" w:hint="default"/>
        <w:color w:val="auto"/>
      </w:rPr>
    </w:lvl>
    <w:lvl w:ilvl="1">
      <w:start w:val="1"/>
      <w:numFmt w:val="bullet"/>
      <w:pStyle w:val="Opstilling-punkttegn2"/>
      <w:lvlText w:val="-"/>
      <w:lvlJc w:val="left"/>
      <w:pPr>
        <w:ind w:left="454" w:hanging="227"/>
      </w:pPr>
      <w:rPr>
        <w:rFonts w:ascii="Arial" w:hAnsi="Arial" w:hint="default"/>
        <w:color w:val="auto"/>
      </w:rPr>
    </w:lvl>
    <w:lvl w:ilvl="2">
      <w:start w:val="1"/>
      <w:numFmt w:val="bullet"/>
      <w:pStyle w:val="Opstilling-punkttegn3"/>
      <w:lvlText w:val="•"/>
      <w:lvlJc w:val="left"/>
      <w:pPr>
        <w:ind w:left="681" w:hanging="227"/>
      </w:pPr>
      <w:rPr>
        <w:rFonts w:ascii="Arial" w:hAnsi="Arial" w:hint="default"/>
        <w:color w:val="auto"/>
      </w:rPr>
    </w:lvl>
    <w:lvl w:ilvl="3">
      <w:start w:val="1"/>
      <w:numFmt w:val="bullet"/>
      <w:pStyle w:val="Opstilling-punkttegn4"/>
      <w:lvlText w:val="-"/>
      <w:lvlJc w:val="left"/>
      <w:pPr>
        <w:ind w:left="908" w:hanging="227"/>
      </w:pPr>
      <w:rPr>
        <w:rFonts w:ascii="Arial" w:hAnsi="Arial" w:hint="default"/>
        <w:color w:val="auto"/>
      </w:rPr>
    </w:lvl>
    <w:lvl w:ilvl="4">
      <w:start w:val="1"/>
      <w:numFmt w:val="bullet"/>
      <w:lvlText w:val="•"/>
      <w:lvlJc w:val="left"/>
      <w:pPr>
        <w:ind w:left="1135" w:hanging="227"/>
      </w:pPr>
      <w:rPr>
        <w:rFonts w:ascii="Arial" w:hAnsi="Arial" w:hint="default"/>
        <w:color w:val="auto"/>
      </w:rPr>
    </w:lvl>
    <w:lvl w:ilvl="5">
      <w:start w:val="1"/>
      <w:numFmt w:val="bullet"/>
      <w:pStyle w:val="Opstilling-punkttegn5"/>
      <w:lvlText w:val="-"/>
      <w:lvlJc w:val="left"/>
      <w:pPr>
        <w:ind w:left="1362" w:hanging="227"/>
      </w:pPr>
      <w:rPr>
        <w:rFonts w:ascii="Arial" w:hAnsi="Arial" w:hint="default"/>
        <w:color w:val="auto"/>
      </w:rPr>
    </w:lvl>
    <w:lvl w:ilvl="6">
      <w:start w:val="1"/>
      <w:numFmt w:val="bullet"/>
      <w:lvlText w:val="•"/>
      <w:lvlJc w:val="left"/>
      <w:pPr>
        <w:ind w:left="1589" w:hanging="227"/>
      </w:pPr>
      <w:rPr>
        <w:rFonts w:ascii="Arial" w:hAnsi="Arial" w:hint="default"/>
        <w:color w:val="auto"/>
      </w:rPr>
    </w:lvl>
    <w:lvl w:ilvl="7">
      <w:start w:val="1"/>
      <w:numFmt w:val="bullet"/>
      <w:lvlText w:val="-"/>
      <w:lvlJc w:val="left"/>
      <w:pPr>
        <w:ind w:left="1816" w:hanging="227"/>
      </w:pPr>
      <w:rPr>
        <w:rFonts w:ascii="Arial" w:hAnsi="Arial" w:hint="default"/>
        <w:color w:val="auto"/>
      </w:rPr>
    </w:lvl>
    <w:lvl w:ilvl="8">
      <w:start w:val="1"/>
      <w:numFmt w:val="bullet"/>
      <w:lvlText w:val="•"/>
      <w:lvlJc w:val="left"/>
      <w:pPr>
        <w:ind w:left="2043" w:hanging="227"/>
      </w:pPr>
      <w:rPr>
        <w:rFonts w:ascii="Arial" w:hAnsi="Arial" w:hint="default"/>
        <w:color w:val="auto"/>
      </w:rPr>
    </w:lvl>
  </w:abstractNum>
  <w:abstractNum w:abstractNumId="4" w15:restartNumberingAfterBreak="0">
    <w:nsid w:val="1AF72F97"/>
    <w:multiLevelType w:val="hybridMultilevel"/>
    <w:tmpl w:val="C48E29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BEA21B9"/>
    <w:multiLevelType w:val="hybridMultilevel"/>
    <w:tmpl w:val="F7B2F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3036726"/>
    <w:multiLevelType w:val="hybridMultilevel"/>
    <w:tmpl w:val="F47E077C"/>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76473FD"/>
    <w:multiLevelType w:val="hybridMultilevel"/>
    <w:tmpl w:val="06A08136"/>
    <w:lvl w:ilvl="0" w:tplc="490CB54E">
      <w:start w:val="3"/>
      <w:numFmt w:val="bullet"/>
      <w:lvlText w:val="-"/>
      <w:lvlJc w:val="left"/>
      <w:pPr>
        <w:ind w:left="420" w:hanging="360"/>
      </w:pPr>
      <w:rPr>
        <w:rFonts w:ascii="Arial" w:eastAsiaTheme="minorHAnsi"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8" w15:restartNumberingAfterBreak="0">
    <w:nsid w:val="2CA45612"/>
    <w:multiLevelType w:val="hybridMultilevel"/>
    <w:tmpl w:val="5FE43EB4"/>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EAF33FD"/>
    <w:multiLevelType w:val="hybridMultilevel"/>
    <w:tmpl w:val="04C8C4B8"/>
    <w:lvl w:ilvl="0" w:tplc="788ACBEC">
      <w:start w:val="1"/>
      <w:numFmt w:val="lowerRoman"/>
      <w:lvlText w:val="(%1)"/>
      <w:lvlJc w:val="left"/>
      <w:pPr>
        <w:ind w:left="1145" w:hanging="360"/>
      </w:pPr>
      <w:rPr>
        <w:rFonts w:hint="default"/>
      </w:rPr>
    </w:lvl>
    <w:lvl w:ilvl="1" w:tplc="04060019" w:tentative="1">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abstractNum w:abstractNumId="10" w15:restartNumberingAfterBreak="0">
    <w:nsid w:val="2F341F03"/>
    <w:multiLevelType w:val="hybridMultilevel"/>
    <w:tmpl w:val="E7903BF8"/>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1" w15:restartNumberingAfterBreak="0">
    <w:nsid w:val="310F4197"/>
    <w:multiLevelType w:val="hybridMultilevel"/>
    <w:tmpl w:val="DD9E75BC"/>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7C0C77"/>
    <w:multiLevelType w:val="hybridMultilevel"/>
    <w:tmpl w:val="3904DD9C"/>
    <w:lvl w:ilvl="0" w:tplc="3B20C362">
      <w:start w:val="1"/>
      <w:numFmt w:val="decimal"/>
      <w:lvlText w:val="%1."/>
      <w:lvlJc w:val="left"/>
      <w:pPr>
        <w:ind w:left="1080" w:hanging="360"/>
      </w:pPr>
      <w:rPr>
        <w:rFonts w:hint="default"/>
        <w:b/>
        <w:i w:val="0"/>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3" w15:restartNumberingAfterBreak="0">
    <w:nsid w:val="3979090E"/>
    <w:multiLevelType w:val="hybridMultilevel"/>
    <w:tmpl w:val="260CF30A"/>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10651C6"/>
    <w:multiLevelType w:val="hybridMultilevel"/>
    <w:tmpl w:val="5C70ADFA"/>
    <w:lvl w:ilvl="0" w:tplc="2BC0A83A">
      <w:start w:val="1"/>
      <w:numFmt w:val="lowerRoman"/>
      <w:lvlText w:val="(%1)"/>
      <w:lvlJc w:val="left"/>
      <w:pPr>
        <w:ind w:left="2520" w:hanging="720"/>
      </w:pPr>
      <w:rPr>
        <w:rFonts w:hint="default"/>
      </w:rPr>
    </w:lvl>
    <w:lvl w:ilvl="1" w:tplc="04060019">
      <w:start w:val="1"/>
      <w:numFmt w:val="lowerLetter"/>
      <w:lvlText w:val="%2."/>
      <w:lvlJc w:val="left"/>
      <w:pPr>
        <w:ind w:left="2880" w:hanging="360"/>
      </w:pPr>
    </w:lvl>
    <w:lvl w:ilvl="2" w:tplc="0406001B" w:tentative="1">
      <w:start w:val="1"/>
      <w:numFmt w:val="lowerRoman"/>
      <w:lvlText w:val="%3."/>
      <w:lvlJc w:val="right"/>
      <w:pPr>
        <w:ind w:left="3600" w:hanging="180"/>
      </w:pPr>
    </w:lvl>
    <w:lvl w:ilvl="3" w:tplc="0406000F" w:tentative="1">
      <w:start w:val="1"/>
      <w:numFmt w:val="decimal"/>
      <w:lvlText w:val="%4."/>
      <w:lvlJc w:val="left"/>
      <w:pPr>
        <w:ind w:left="4320" w:hanging="360"/>
      </w:pPr>
    </w:lvl>
    <w:lvl w:ilvl="4" w:tplc="04060019" w:tentative="1">
      <w:start w:val="1"/>
      <w:numFmt w:val="lowerLetter"/>
      <w:lvlText w:val="%5."/>
      <w:lvlJc w:val="left"/>
      <w:pPr>
        <w:ind w:left="5040" w:hanging="360"/>
      </w:pPr>
    </w:lvl>
    <w:lvl w:ilvl="5" w:tplc="0406001B" w:tentative="1">
      <w:start w:val="1"/>
      <w:numFmt w:val="lowerRoman"/>
      <w:lvlText w:val="%6."/>
      <w:lvlJc w:val="right"/>
      <w:pPr>
        <w:ind w:left="5760" w:hanging="180"/>
      </w:pPr>
    </w:lvl>
    <w:lvl w:ilvl="6" w:tplc="0406000F" w:tentative="1">
      <w:start w:val="1"/>
      <w:numFmt w:val="decimal"/>
      <w:lvlText w:val="%7."/>
      <w:lvlJc w:val="left"/>
      <w:pPr>
        <w:ind w:left="6480" w:hanging="360"/>
      </w:pPr>
    </w:lvl>
    <w:lvl w:ilvl="7" w:tplc="04060019" w:tentative="1">
      <w:start w:val="1"/>
      <w:numFmt w:val="lowerLetter"/>
      <w:lvlText w:val="%8."/>
      <w:lvlJc w:val="left"/>
      <w:pPr>
        <w:ind w:left="7200" w:hanging="360"/>
      </w:pPr>
    </w:lvl>
    <w:lvl w:ilvl="8" w:tplc="0406001B" w:tentative="1">
      <w:start w:val="1"/>
      <w:numFmt w:val="lowerRoman"/>
      <w:lvlText w:val="%9."/>
      <w:lvlJc w:val="right"/>
      <w:pPr>
        <w:ind w:left="7920" w:hanging="180"/>
      </w:pPr>
    </w:lvl>
  </w:abstractNum>
  <w:abstractNum w:abstractNumId="15" w15:restartNumberingAfterBreak="0">
    <w:nsid w:val="4C040702"/>
    <w:multiLevelType w:val="hybridMultilevel"/>
    <w:tmpl w:val="33ACC920"/>
    <w:lvl w:ilvl="0" w:tplc="DD3E4FA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2763B1B"/>
    <w:multiLevelType w:val="hybridMultilevel"/>
    <w:tmpl w:val="35D23C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92D6C90"/>
    <w:multiLevelType w:val="hybridMultilevel"/>
    <w:tmpl w:val="9C6C465E"/>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8" w15:restartNumberingAfterBreak="0">
    <w:nsid w:val="67130D6D"/>
    <w:multiLevelType w:val="hybridMultilevel"/>
    <w:tmpl w:val="91E442F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79F1590"/>
    <w:multiLevelType w:val="hybridMultilevel"/>
    <w:tmpl w:val="CCA4231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8F85291"/>
    <w:multiLevelType w:val="hybridMultilevel"/>
    <w:tmpl w:val="804ED1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99E307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2" w15:restartNumberingAfterBreak="0">
    <w:nsid w:val="78F7660A"/>
    <w:multiLevelType w:val="multilevel"/>
    <w:tmpl w:val="DF427F02"/>
    <w:lvl w:ilvl="0">
      <w:start w:val="1"/>
      <w:numFmt w:val="decimal"/>
      <w:lvlText w:val="%1."/>
      <w:lvlJc w:val="left"/>
      <w:pPr>
        <w:ind w:left="720" w:hanging="360"/>
      </w:pPr>
      <w:rPr>
        <w:rFonts w:hint="default"/>
      </w:rPr>
    </w:lvl>
    <w:lvl w:ilvl="1">
      <w:start w:val="1"/>
      <w:numFmt w:val="decimal"/>
      <w:isLgl/>
      <w:lvlText w:val="%1.%2"/>
      <w:lvlJc w:val="left"/>
      <w:pPr>
        <w:ind w:left="879" w:hanging="454"/>
      </w:pPr>
      <w:rPr>
        <w:rFonts w:cs="Calibri" w:hint="default"/>
        <w:b/>
      </w:rPr>
    </w:lvl>
    <w:lvl w:ilvl="2">
      <w:start w:val="1"/>
      <w:numFmt w:val="decimal"/>
      <w:isLgl/>
      <w:lvlText w:val="%1.%2.%3"/>
      <w:lvlJc w:val="left"/>
      <w:pPr>
        <w:ind w:left="1212" w:hanging="720"/>
      </w:pPr>
      <w:rPr>
        <w:rFonts w:cs="Calibri" w:hint="default"/>
      </w:rPr>
    </w:lvl>
    <w:lvl w:ilvl="3">
      <w:start w:val="1"/>
      <w:numFmt w:val="decimal"/>
      <w:isLgl/>
      <w:lvlText w:val="%1.%2.%3.%4"/>
      <w:lvlJc w:val="left"/>
      <w:pPr>
        <w:ind w:left="1278" w:hanging="720"/>
      </w:pPr>
      <w:rPr>
        <w:rFonts w:cs="Calibri" w:hint="default"/>
      </w:rPr>
    </w:lvl>
    <w:lvl w:ilvl="4">
      <w:start w:val="1"/>
      <w:numFmt w:val="decimal"/>
      <w:isLgl/>
      <w:lvlText w:val="%1.%2.%3.%4.%5"/>
      <w:lvlJc w:val="left"/>
      <w:pPr>
        <w:ind w:left="1704" w:hanging="1080"/>
      </w:pPr>
      <w:rPr>
        <w:rFonts w:cs="Calibri" w:hint="default"/>
      </w:rPr>
    </w:lvl>
    <w:lvl w:ilvl="5">
      <w:start w:val="1"/>
      <w:numFmt w:val="decimal"/>
      <w:isLgl/>
      <w:lvlText w:val="%1.%2.%3.%4.%5.%6"/>
      <w:lvlJc w:val="left"/>
      <w:pPr>
        <w:ind w:left="1770" w:hanging="1080"/>
      </w:pPr>
      <w:rPr>
        <w:rFonts w:cs="Calibri" w:hint="default"/>
      </w:rPr>
    </w:lvl>
    <w:lvl w:ilvl="6">
      <w:start w:val="1"/>
      <w:numFmt w:val="decimal"/>
      <w:isLgl/>
      <w:lvlText w:val="%1.%2.%3.%4.%5.%6.%7"/>
      <w:lvlJc w:val="left"/>
      <w:pPr>
        <w:ind w:left="2196" w:hanging="1440"/>
      </w:pPr>
      <w:rPr>
        <w:rFonts w:cs="Calibri" w:hint="default"/>
      </w:rPr>
    </w:lvl>
    <w:lvl w:ilvl="7">
      <w:start w:val="1"/>
      <w:numFmt w:val="decimal"/>
      <w:isLgl/>
      <w:lvlText w:val="%1.%2.%3.%4.%5.%6.%7.%8"/>
      <w:lvlJc w:val="left"/>
      <w:pPr>
        <w:ind w:left="2262" w:hanging="1440"/>
      </w:pPr>
      <w:rPr>
        <w:rFonts w:cs="Calibri" w:hint="default"/>
      </w:rPr>
    </w:lvl>
    <w:lvl w:ilvl="8">
      <w:start w:val="1"/>
      <w:numFmt w:val="decimal"/>
      <w:isLgl/>
      <w:lvlText w:val="%1.%2.%3.%4.%5.%6.%7.%8.%9"/>
      <w:lvlJc w:val="left"/>
      <w:pPr>
        <w:ind w:left="2328" w:hanging="1440"/>
      </w:pPr>
      <w:rPr>
        <w:rFonts w:cs="Calibri" w:hint="default"/>
      </w:rPr>
    </w:lvl>
  </w:abstractNum>
  <w:abstractNum w:abstractNumId="23" w15:restartNumberingAfterBreak="0">
    <w:nsid w:val="7E4A2833"/>
    <w:multiLevelType w:val="hybridMultilevel"/>
    <w:tmpl w:val="4F48CD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FF238A0"/>
    <w:multiLevelType w:val="multilevel"/>
    <w:tmpl w:val="4FCCDA9A"/>
    <w:numStyleLink w:val="PunkterKombit"/>
  </w:abstractNum>
  <w:num w:numId="1">
    <w:abstractNumId w:val="21"/>
  </w:num>
  <w:num w:numId="2">
    <w:abstractNumId w:val="15"/>
  </w:num>
  <w:num w:numId="3">
    <w:abstractNumId w:val="17"/>
  </w:num>
  <w:num w:numId="4">
    <w:abstractNumId w:val="10"/>
  </w:num>
  <w:num w:numId="5">
    <w:abstractNumId w:val="20"/>
  </w:num>
  <w:num w:numId="6">
    <w:abstractNumId w:val="5"/>
  </w:num>
  <w:num w:numId="7">
    <w:abstractNumId w:val="7"/>
  </w:num>
  <w:num w:numId="8">
    <w:abstractNumId w:val="11"/>
  </w:num>
  <w:num w:numId="9">
    <w:abstractNumId w:val="8"/>
  </w:num>
  <w:num w:numId="10">
    <w:abstractNumId w:val="13"/>
  </w:num>
  <w:num w:numId="11">
    <w:abstractNumId w:val="19"/>
  </w:num>
  <w:num w:numId="12">
    <w:abstractNumId w:val="6"/>
  </w:num>
  <w:num w:numId="13">
    <w:abstractNumId w:val="23"/>
  </w:num>
  <w:num w:numId="14">
    <w:abstractNumId w:val="16"/>
  </w:num>
  <w:num w:numId="15">
    <w:abstractNumId w:val="3"/>
  </w:num>
  <w:num w:numId="16">
    <w:abstractNumId w:val="24"/>
  </w:num>
  <w:num w:numId="17">
    <w:abstractNumId w:val="1"/>
  </w:num>
  <w:num w:numId="18">
    <w:abstractNumId w:val="2"/>
  </w:num>
  <w:num w:numId="19">
    <w:abstractNumId w:val="14"/>
  </w:num>
  <w:num w:numId="20">
    <w:abstractNumId w:val="9"/>
  </w:num>
  <w:num w:numId="21">
    <w:abstractNumId w:val="22"/>
  </w:num>
  <w:num w:numId="22">
    <w:abstractNumId w:val="0"/>
  </w:num>
  <w:num w:numId="23">
    <w:abstractNumId w:val="18"/>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formatting="1" w:enforcement="0"/>
  <w:defaultTabStop w:val="130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532EA5"/>
    <w:rsid w:val="000140F1"/>
    <w:rsid w:val="000172D9"/>
    <w:rsid w:val="000368FA"/>
    <w:rsid w:val="00046D3B"/>
    <w:rsid w:val="00050C1F"/>
    <w:rsid w:val="00051BB5"/>
    <w:rsid w:val="000761DC"/>
    <w:rsid w:val="00086744"/>
    <w:rsid w:val="00095A9E"/>
    <w:rsid w:val="00097394"/>
    <w:rsid w:val="000A117C"/>
    <w:rsid w:val="000A275F"/>
    <w:rsid w:val="000A2BFB"/>
    <w:rsid w:val="000A5F59"/>
    <w:rsid w:val="000A7200"/>
    <w:rsid w:val="000B09EA"/>
    <w:rsid w:val="000C4ACE"/>
    <w:rsid w:val="000C7EE0"/>
    <w:rsid w:val="000D50E4"/>
    <w:rsid w:val="000D7E4D"/>
    <w:rsid w:val="000E0FAB"/>
    <w:rsid w:val="000F3B5D"/>
    <w:rsid w:val="000F5A9B"/>
    <w:rsid w:val="00104601"/>
    <w:rsid w:val="00105F38"/>
    <w:rsid w:val="0012073C"/>
    <w:rsid w:val="001359D4"/>
    <w:rsid w:val="0014412A"/>
    <w:rsid w:val="00144CAA"/>
    <w:rsid w:val="00157223"/>
    <w:rsid w:val="0017029F"/>
    <w:rsid w:val="00170A95"/>
    <w:rsid w:val="00176FBC"/>
    <w:rsid w:val="00177B72"/>
    <w:rsid w:val="00180C13"/>
    <w:rsid w:val="00184EDC"/>
    <w:rsid w:val="00197130"/>
    <w:rsid w:val="001B015E"/>
    <w:rsid w:val="001B4E65"/>
    <w:rsid w:val="001B4FB1"/>
    <w:rsid w:val="001B6CFA"/>
    <w:rsid w:val="001C4E5C"/>
    <w:rsid w:val="001E251B"/>
    <w:rsid w:val="001F6206"/>
    <w:rsid w:val="002243FC"/>
    <w:rsid w:val="00240529"/>
    <w:rsid w:val="0027483F"/>
    <w:rsid w:val="002760CB"/>
    <w:rsid w:val="0029020F"/>
    <w:rsid w:val="00296635"/>
    <w:rsid w:val="002A1A89"/>
    <w:rsid w:val="002D15AB"/>
    <w:rsid w:val="002E479D"/>
    <w:rsid w:val="002F0713"/>
    <w:rsid w:val="002F3105"/>
    <w:rsid w:val="00300E3D"/>
    <w:rsid w:val="00303F2A"/>
    <w:rsid w:val="0030684F"/>
    <w:rsid w:val="00343D85"/>
    <w:rsid w:val="00366C5C"/>
    <w:rsid w:val="003730E5"/>
    <w:rsid w:val="00376A34"/>
    <w:rsid w:val="00397D05"/>
    <w:rsid w:val="003C2389"/>
    <w:rsid w:val="003D79BD"/>
    <w:rsid w:val="0040376D"/>
    <w:rsid w:val="0040595D"/>
    <w:rsid w:val="004155D1"/>
    <w:rsid w:val="00420CE9"/>
    <w:rsid w:val="004229C8"/>
    <w:rsid w:val="00444A70"/>
    <w:rsid w:val="004467EA"/>
    <w:rsid w:val="004500EA"/>
    <w:rsid w:val="00456601"/>
    <w:rsid w:val="004646D6"/>
    <w:rsid w:val="004764AC"/>
    <w:rsid w:val="00477F20"/>
    <w:rsid w:val="00485735"/>
    <w:rsid w:val="004945E1"/>
    <w:rsid w:val="004A469B"/>
    <w:rsid w:val="004A63B1"/>
    <w:rsid w:val="004A6942"/>
    <w:rsid w:val="004A7F6B"/>
    <w:rsid w:val="004B123C"/>
    <w:rsid w:val="004C1237"/>
    <w:rsid w:val="004C23B0"/>
    <w:rsid w:val="0050000B"/>
    <w:rsid w:val="00500659"/>
    <w:rsid w:val="0050654F"/>
    <w:rsid w:val="005101E8"/>
    <w:rsid w:val="00532EA5"/>
    <w:rsid w:val="00560FD2"/>
    <w:rsid w:val="00563D85"/>
    <w:rsid w:val="005918D8"/>
    <w:rsid w:val="00591A4D"/>
    <w:rsid w:val="0059600F"/>
    <w:rsid w:val="005A4E03"/>
    <w:rsid w:val="005B03C2"/>
    <w:rsid w:val="005B0C74"/>
    <w:rsid w:val="005B3DA2"/>
    <w:rsid w:val="005C260D"/>
    <w:rsid w:val="005C60F0"/>
    <w:rsid w:val="005C6A87"/>
    <w:rsid w:val="005D1F67"/>
    <w:rsid w:val="005D3EC0"/>
    <w:rsid w:val="005D7928"/>
    <w:rsid w:val="005E3EBA"/>
    <w:rsid w:val="005F5936"/>
    <w:rsid w:val="00600600"/>
    <w:rsid w:val="006016F1"/>
    <w:rsid w:val="00605CF0"/>
    <w:rsid w:val="0060751A"/>
    <w:rsid w:val="00617169"/>
    <w:rsid w:val="006173B1"/>
    <w:rsid w:val="0061760F"/>
    <w:rsid w:val="00623DCE"/>
    <w:rsid w:val="00640637"/>
    <w:rsid w:val="0065772C"/>
    <w:rsid w:val="0067196B"/>
    <w:rsid w:val="0068012A"/>
    <w:rsid w:val="00683D63"/>
    <w:rsid w:val="0069308B"/>
    <w:rsid w:val="006A1E03"/>
    <w:rsid w:val="006A1EED"/>
    <w:rsid w:val="006A2B58"/>
    <w:rsid w:val="006B259A"/>
    <w:rsid w:val="006C5B3B"/>
    <w:rsid w:val="006E512F"/>
    <w:rsid w:val="006F11C8"/>
    <w:rsid w:val="006F2F4B"/>
    <w:rsid w:val="006F556C"/>
    <w:rsid w:val="006F745F"/>
    <w:rsid w:val="006F7793"/>
    <w:rsid w:val="00702949"/>
    <w:rsid w:val="00702A40"/>
    <w:rsid w:val="00706936"/>
    <w:rsid w:val="007232E1"/>
    <w:rsid w:val="00723D3F"/>
    <w:rsid w:val="007300CB"/>
    <w:rsid w:val="00732509"/>
    <w:rsid w:val="00742971"/>
    <w:rsid w:val="00742A11"/>
    <w:rsid w:val="00742C12"/>
    <w:rsid w:val="00750455"/>
    <w:rsid w:val="007538CE"/>
    <w:rsid w:val="0075791E"/>
    <w:rsid w:val="007659E1"/>
    <w:rsid w:val="0076612F"/>
    <w:rsid w:val="0076729F"/>
    <w:rsid w:val="00772AD1"/>
    <w:rsid w:val="0077624C"/>
    <w:rsid w:val="00782059"/>
    <w:rsid w:val="007854AE"/>
    <w:rsid w:val="007936C6"/>
    <w:rsid w:val="007A3C72"/>
    <w:rsid w:val="007B1E8D"/>
    <w:rsid w:val="007B220D"/>
    <w:rsid w:val="007C46AA"/>
    <w:rsid w:val="007D3700"/>
    <w:rsid w:val="007E63D7"/>
    <w:rsid w:val="007F654D"/>
    <w:rsid w:val="00802142"/>
    <w:rsid w:val="008064E0"/>
    <w:rsid w:val="008118D1"/>
    <w:rsid w:val="00822FB0"/>
    <w:rsid w:val="00823B14"/>
    <w:rsid w:val="00835523"/>
    <w:rsid w:val="0083774F"/>
    <w:rsid w:val="0084565D"/>
    <w:rsid w:val="00850E28"/>
    <w:rsid w:val="008519D5"/>
    <w:rsid w:val="008579BF"/>
    <w:rsid w:val="00861A06"/>
    <w:rsid w:val="008700D4"/>
    <w:rsid w:val="00872013"/>
    <w:rsid w:val="0087797B"/>
    <w:rsid w:val="00880714"/>
    <w:rsid w:val="00882A68"/>
    <w:rsid w:val="0088525D"/>
    <w:rsid w:val="008916C3"/>
    <w:rsid w:val="00891B22"/>
    <w:rsid w:val="00895574"/>
    <w:rsid w:val="008A4C43"/>
    <w:rsid w:val="008B0409"/>
    <w:rsid w:val="008B2EBE"/>
    <w:rsid w:val="008B426C"/>
    <w:rsid w:val="008B6E57"/>
    <w:rsid w:val="008C642B"/>
    <w:rsid w:val="008D07F7"/>
    <w:rsid w:val="008D3525"/>
    <w:rsid w:val="008D45A6"/>
    <w:rsid w:val="008E32BB"/>
    <w:rsid w:val="008F6984"/>
    <w:rsid w:val="00912904"/>
    <w:rsid w:val="0092395C"/>
    <w:rsid w:val="00931031"/>
    <w:rsid w:val="00933726"/>
    <w:rsid w:val="00940301"/>
    <w:rsid w:val="009508C7"/>
    <w:rsid w:val="00963FF4"/>
    <w:rsid w:val="009643B7"/>
    <w:rsid w:val="00992EE1"/>
    <w:rsid w:val="009971FB"/>
    <w:rsid w:val="009B2C14"/>
    <w:rsid w:val="009D4929"/>
    <w:rsid w:val="009D6D62"/>
    <w:rsid w:val="009E5DD4"/>
    <w:rsid w:val="009F0DB3"/>
    <w:rsid w:val="00A03A67"/>
    <w:rsid w:val="00A0793A"/>
    <w:rsid w:val="00A13A5B"/>
    <w:rsid w:val="00A13B49"/>
    <w:rsid w:val="00A24417"/>
    <w:rsid w:val="00A404DD"/>
    <w:rsid w:val="00A435BB"/>
    <w:rsid w:val="00A551F9"/>
    <w:rsid w:val="00A608DF"/>
    <w:rsid w:val="00A724D6"/>
    <w:rsid w:val="00A815E3"/>
    <w:rsid w:val="00A85F10"/>
    <w:rsid w:val="00A870C9"/>
    <w:rsid w:val="00A938CA"/>
    <w:rsid w:val="00AA329F"/>
    <w:rsid w:val="00AA4386"/>
    <w:rsid w:val="00AB1135"/>
    <w:rsid w:val="00AB3683"/>
    <w:rsid w:val="00AB4EAF"/>
    <w:rsid w:val="00AD1B37"/>
    <w:rsid w:val="00AF5CA6"/>
    <w:rsid w:val="00B02F42"/>
    <w:rsid w:val="00B032A8"/>
    <w:rsid w:val="00B11FE4"/>
    <w:rsid w:val="00B153AD"/>
    <w:rsid w:val="00B21346"/>
    <w:rsid w:val="00B407A6"/>
    <w:rsid w:val="00B8191F"/>
    <w:rsid w:val="00B830F9"/>
    <w:rsid w:val="00B87E15"/>
    <w:rsid w:val="00B96324"/>
    <w:rsid w:val="00B9781D"/>
    <w:rsid w:val="00B97B32"/>
    <w:rsid w:val="00BA45E7"/>
    <w:rsid w:val="00BA48EC"/>
    <w:rsid w:val="00BB6C52"/>
    <w:rsid w:val="00BC2CF4"/>
    <w:rsid w:val="00BC3A95"/>
    <w:rsid w:val="00BC4F86"/>
    <w:rsid w:val="00BD06CD"/>
    <w:rsid w:val="00BE1C32"/>
    <w:rsid w:val="00BE3587"/>
    <w:rsid w:val="00BE7828"/>
    <w:rsid w:val="00BF263F"/>
    <w:rsid w:val="00BF5AB6"/>
    <w:rsid w:val="00BF7416"/>
    <w:rsid w:val="00C05453"/>
    <w:rsid w:val="00C071A1"/>
    <w:rsid w:val="00C12257"/>
    <w:rsid w:val="00C15F66"/>
    <w:rsid w:val="00C203B2"/>
    <w:rsid w:val="00C25150"/>
    <w:rsid w:val="00C278F1"/>
    <w:rsid w:val="00C34A79"/>
    <w:rsid w:val="00C356EF"/>
    <w:rsid w:val="00C35816"/>
    <w:rsid w:val="00C405A5"/>
    <w:rsid w:val="00C56EAB"/>
    <w:rsid w:val="00C659E0"/>
    <w:rsid w:val="00C66CB6"/>
    <w:rsid w:val="00C775A9"/>
    <w:rsid w:val="00C806C3"/>
    <w:rsid w:val="00C82751"/>
    <w:rsid w:val="00C91579"/>
    <w:rsid w:val="00C95326"/>
    <w:rsid w:val="00CA7F89"/>
    <w:rsid w:val="00CC6343"/>
    <w:rsid w:val="00CD025D"/>
    <w:rsid w:val="00CD13F8"/>
    <w:rsid w:val="00CE181D"/>
    <w:rsid w:val="00CE2A91"/>
    <w:rsid w:val="00CF35FB"/>
    <w:rsid w:val="00D10EA7"/>
    <w:rsid w:val="00D179DE"/>
    <w:rsid w:val="00D37C7A"/>
    <w:rsid w:val="00D42EC3"/>
    <w:rsid w:val="00D623B8"/>
    <w:rsid w:val="00D643A7"/>
    <w:rsid w:val="00D65C2F"/>
    <w:rsid w:val="00D76148"/>
    <w:rsid w:val="00DA62F3"/>
    <w:rsid w:val="00DA6F57"/>
    <w:rsid w:val="00DB7194"/>
    <w:rsid w:val="00DD19A9"/>
    <w:rsid w:val="00DD451D"/>
    <w:rsid w:val="00DE6CBE"/>
    <w:rsid w:val="00DE70E9"/>
    <w:rsid w:val="00DF01E7"/>
    <w:rsid w:val="00DF0440"/>
    <w:rsid w:val="00DF36AA"/>
    <w:rsid w:val="00DF59E9"/>
    <w:rsid w:val="00E00F47"/>
    <w:rsid w:val="00E03403"/>
    <w:rsid w:val="00E07D84"/>
    <w:rsid w:val="00E22CA4"/>
    <w:rsid w:val="00E2720D"/>
    <w:rsid w:val="00E447F4"/>
    <w:rsid w:val="00E459C3"/>
    <w:rsid w:val="00E47A1C"/>
    <w:rsid w:val="00E85C63"/>
    <w:rsid w:val="00E87DF7"/>
    <w:rsid w:val="00E9419A"/>
    <w:rsid w:val="00EA468C"/>
    <w:rsid w:val="00EA7BC6"/>
    <w:rsid w:val="00EC0749"/>
    <w:rsid w:val="00ED15FF"/>
    <w:rsid w:val="00ED1AEB"/>
    <w:rsid w:val="00ED383F"/>
    <w:rsid w:val="00EE5017"/>
    <w:rsid w:val="00EE67A5"/>
    <w:rsid w:val="00F02196"/>
    <w:rsid w:val="00F042FB"/>
    <w:rsid w:val="00F13654"/>
    <w:rsid w:val="00F33176"/>
    <w:rsid w:val="00F40EED"/>
    <w:rsid w:val="00F41273"/>
    <w:rsid w:val="00F42B97"/>
    <w:rsid w:val="00F5659C"/>
    <w:rsid w:val="00F57D34"/>
    <w:rsid w:val="00F57EBB"/>
    <w:rsid w:val="00F6427F"/>
    <w:rsid w:val="00F643C0"/>
    <w:rsid w:val="00F65F2A"/>
    <w:rsid w:val="00F73113"/>
    <w:rsid w:val="00F81943"/>
    <w:rsid w:val="00F822E9"/>
    <w:rsid w:val="00F82B57"/>
    <w:rsid w:val="00F917C2"/>
    <w:rsid w:val="00FA6A27"/>
    <w:rsid w:val="00FB71E9"/>
    <w:rsid w:val="00FD28A8"/>
    <w:rsid w:val="00FD6F70"/>
    <w:rsid w:val="00FE78F9"/>
    <w:rsid w:val="00FF74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DC6F1"/>
  <w15:docId w15:val="{390DA20B-1F34-41C7-93F3-9AD7ADDC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FAB"/>
    <w:pPr>
      <w:jc w:val="both"/>
    </w:pPr>
    <w:rPr>
      <w:color w:val="2A2A2A" w:themeColor="text1"/>
      <w:sz w:val="20"/>
    </w:rPr>
  </w:style>
  <w:style w:type="paragraph" w:styleId="Overskrift1">
    <w:name w:val="heading 1"/>
    <w:aliases w:val="Main heading,kravspec.1"/>
    <w:basedOn w:val="Normal"/>
    <w:next w:val="Normal"/>
    <w:link w:val="Overskrift1Tegn"/>
    <w:qFormat/>
    <w:rsid w:val="000E0FAB"/>
    <w:pPr>
      <w:keepNext/>
      <w:keepLines/>
      <w:numPr>
        <w:numId w:val="1"/>
      </w:numPr>
      <w:spacing w:before="360" w:after="240"/>
      <w:ind w:left="431" w:hanging="431"/>
      <w:jc w:val="left"/>
      <w:outlineLvl w:val="0"/>
    </w:pPr>
    <w:rPr>
      <w:rFonts w:asciiTheme="majorHAnsi" w:eastAsiaTheme="majorEastAsia" w:hAnsiTheme="majorHAnsi" w:cstheme="majorBidi"/>
      <w:color w:val="063A40" w:themeColor="text2"/>
      <w:sz w:val="32"/>
      <w:szCs w:val="32"/>
    </w:rPr>
  </w:style>
  <w:style w:type="paragraph" w:styleId="Overskrift2">
    <w:name w:val="heading 2"/>
    <w:aliases w:val="Heading,kravspec.2"/>
    <w:basedOn w:val="Normal"/>
    <w:next w:val="Normal"/>
    <w:link w:val="Overskrift2Tegn"/>
    <w:unhideWhenUsed/>
    <w:qFormat/>
    <w:rsid w:val="000E0FAB"/>
    <w:pPr>
      <w:keepNext/>
      <w:keepLines/>
      <w:numPr>
        <w:ilvl w:val="1"/>
        <w:numId w:val="1"/>
      </w:numPr>
      <w:spacing w:before="360" w:after="40"/>
      <w:ind w:left="578" w:hanging="578"/>
      <w:jc w:val="left"/>
      <w:outlineLvl w:val="1"/>
    </w:pPr>
    <w:rPr>
      <w:rFonts w:asciiTheme="majorHAnsi" w:eastAsiaTheme="majorEastAsia" w:hAnsiTheme="majorHAnsi" w:cstheme="majorBidi"/>
      <w:color w:val="063A40" w:themeColor="text2"/>
      <w:sz w:val="26"/>
      <w:szCs w:val="26"/>
    </w:rPr>
  </w:style>
  <w:style w:type="paragraph" w:styleId="Overskrift3">
    <w:name w:val="heading 3"/>
    <w:aliases w:val="Sub Heading,H3,H31,H32,H33,H34,H35,H36,H37,H38,H39,H310,H311,H321,H331,H341,H351,H361,H371,H312,H322,H332,H342,H352,H362,H372,H313,H323,H333,H343,H353,H363,H373,H314,H324,H334,H344,H354,H364,H374,H315,H325,H335,H345,H355,H365,H375"/>
    <w:basedOn w:val="Normal"/>
    <w:next w:val="Normal"/>
    <w:link w:val="Overskrift3Tegn"/>
    <w:unhideWhenUsed/>
    <w:qFormat/>
    <w:rsid w:val="000E0FAB"/>
    <w:pPr>
      <w:keepNext/>
      <w:keepLines/>
      <w:numPr>
        <w:ilvl w:val="2"/>
        <w:numId w:val="1"/>
      </w:numPr>
      <w:spacing w:before="360" w:after="40"/>
      <w:jc w:val="left"/>
      <w:outlineLvl w:val="2"/>
    </w:pPr>
    <w:rPr>
      <w:rFonts w:asciiTheme="majorHAnsi" w:eastAsiaTheme="majorEastAsia" w:hAnsiTheme="majorHAnsi" w:cstheme="majorBidi"/>
      <w:color w:val="002431" w:themeColor="accent1" w:themeShade="7F"/>
      <w:sz w:val="24"/>
      <w:szCs w:val="24"/>
    </w:rPr>
  </w:style>
  <w:style w:type="paragraph" w:styleId="Overskrift4">
    <w:name w:val="heading 4"/>
    <w:aliases w:val="Sub / Sub Heading,Krav,kravspec.4"/>
    <w:basedOn w:val="Normal"/>
    <w:next w:val="Normal"/>
    <w:link w:val="Overskrift4Tegn"/>
    <w:unhideWhenUsed/>
    <w:qFormat/>
    <w:rsid w:val="007B220D"/>
    <w:pPr>
      <w:keepNext/>
      <w:keepLines/>
      <w:numPr>
        <w:ilvl w:val="3"/>
        <w:numId w:val="1"/>
      </w:numPr>
      <w:spacing w:before="40" w:after="0"/>
      <w:outlineLvl w:val="3"/>
    </w:pPr>
    <w:rPr>
      <w:rFonts w:asciiTheme="majorHAnsi" w:eastAsiaTheme="majorEastAsia" w:hAnsiTheme="majorHAnsi" w:cstheme="majorBidi"/>
      <w:i/>
      <w:iCs/>
      <w:color w:val="00374A" w:themeColor="accent1" w:themeShade="BF"/>
    </w:rPr>
  </w:style>
  <w:style w:type="paragraph" w:styleId="Overskrift5">
    <w:name w:val="heading 5"/>
    <w:basedOn w:val="Normal"/>
    <w:next w:val="Normal"/>
    <w:link w:val="Overskrift5Tegn"/>
    <w:unhideWhenUsed/>
    <w:qFormat/>
    <w:rsid w:val="007B220D"/>
    <w:pPr>
      <w:keepNext/>
      <w:keepLines/>
      <w:numPr>
        <w:ilvl w:val="4"/>
        <w:numId w:val="1"/>
      </w:numPr>
      <w:spacing w:before="40" w:after="0"/>
      <w:outlineLvl w:val="4"/>
    </w:pPr>
    <w:rPr>
      <w:rFonts w:asciiTheme="majorHAnsi" w:eastAsiaTheme="majorEastAsia" w:hAnsiTheme="majorHAnsi" w:cstheme="majorBidi"/>
      <w:color w:val="00374A" w:themeColor="accent1" w:themeShade="BF"/>
    </w:rPr>
  </w:style>
  <w:style w:type="paragraph" w:styleId="Overskrift6">
    <w:name w:val="heading 6"/>
    <w:basedOn w:val="Normal"/>
    <w:next w:val="Normal"/>
    <w:link w:val="Overskrift6Tegn"/>
    <w:unhideWhenUsed/>
    <w:qFormat/>
    <w:rsid w:val="007B220D"/>
    <w:pPr>
      <w:keepNext/>
      <w:keepLines/>
      <w:numPr>
        <w:ilvl w:val="5"/>
        <w:numId w:val="1"/>
      </w:numPr>
      <w:spacing w:before="40" w:after="0"/>
      <w:outlineLvl w:val="5"/>
    </w:pPr>
    <w:rPr>
      <w:rFonts w:asciiTheme="majorHAnsi" w:eastAsiaTheme="majorEastAsia" w:hAnsiTheme="majorHAnsi" w:cstheme="majorBidi"/>
      <w:color w:val="002431" w:themeColor="accent1" w:themeShade="7F"/>
    </w:rPr>
  </w:style>
  <w:style w:type="paragraph" w:styleId="Overskrift7">
    <w:name w:val="heading 7"/>
    <w:basedOn w:val="Normal"/>
    <w:next w:val="Normal"/>
    <w:link w:val="Overskrift7Tegn"/>
    <w:unhideWhenUsed/>
    <w:qFormat/>
    <w:rsid w:val="007B220D"/>
    <w:pPr>
      <w:keepNext/>
      <w:keepLines/>
      <w:numPr>
        <w:ilvl w:val="6"/>
        <w:numId w:val="1"/>
      </w:numPr>
      <w:spacing w:before="40" w:after="0"/>
      <w:outlineLvl w:val="6"/>
    </w:pPr>
    <w:rPr>
      <w:rFonts w:asciiTheme="majorHAnsi" w:eastAsiaTheme="majorEastAsia" w:hAnsiTheme="majorHAnsi" w:cstheme="majorBidi"/>
      <w:i/>
      <w:iCs/>
      <w:color w:val="002431" w:themeColor="accent1" w:themeShade="7F"/>
    </w:rPr>
  </w:style>
  <w:style w:type="paragraph" w:styleId="Overskrift8">
    <w:name w:val="heading 8"/>
    <w:basedOn w:val="Normal"/>
    <w:next w:val="Normal"/>
    <w:link w:val="Overskrift8Tegn"/>
    <w:unhideWhenUsed/>
    <w:qFormat/>
    <w:rsid w:val="007B220D"/>
    <w:pPr>
      <w:keepNext/>
      <w:keepLines/>
      <w:numPr>
        <w:ilvl w:val="7"/>
        <w:numId w:val="1"/>
      </w:numPr>
      <w:spacing w:before="40" w:after="0"/>
      <w:outlineLvl w:val="7"/>
    </w:pPr>
    <w:rPr>
      <w:rFonts w:asciiTheme="majorHAnsi" w:eastAsiaTheme="majorEastAsia" w:hAnsiTheme="majorHAnsi" w:cstheme="majorBidi"/>
      <w:color w:val="4A4A4A" w:themeColor="text1" w:themeTint="D8"/>
      <w:sz w:val="21"/>
      <w:szCs w:val="21"/>
    </w:rPr>
  </w:style>
  <w:style w:type="paragraph" w:styleId="Overskrift9">
    <w:name w:val="heading 9"/>
    <w:basedOn w:val="Normal"/>
    <w:next w:val="Normal"/>
    <w:link w:val="Overskrift9Tegn"/>
    <w:unhideWhenUsed/>
    <w:qFormat/>
    <w:rsid w:val="007B220D"/>
    <w:pPr>
      <w:keepNext/>
      <w:keepLines/>
      <w:numPr>
        <w:ilvl w:val="8"/>
        <w:numId w:val="1"/>
      </w:numPr>
      <w:spacing w:before="40" w:after="0"/>
      <w:outlineLvl w:val="8"/>
    </w:pPr>
    <w:rPr>
      <w:rFonts w:asciiTheme="majorHAnsi" w:eastAsiaTheme="majorEastAsia" w:hAnsiTheme="majorHAnsi" w:cstheme="majorBidi"/>
      <w:i/>
      <w:iCs/>
      <w:color w:val="4A4A4A"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Main heading Tegn,kravspec.1 Tegn"/>
    <w:basedOn w:val="Standardskrifttypeiafsnit"/>
    <w:link w:val="Overskrift1"/>
    <w:rsid w:val="000E0FAB"/>
    <w:rPr>
      <w:rFonts w:asciiTheme="majorHAnsi" w:eastAsiaTheme="majorEastAsia" w:hAnsiTheme="majorHAnsi" w:cstheme="majorBidi"/>
      <w:color w:val="063A40" w:themeColor="text2"/>
      <w:sz w:val="32"/>
      <w:szCs w:val="32"/>
    </w:rPr>
  </w:style>
  <w:style w:type="character" w:styleId="Hyperlink">
    <w:name w:val="Hyperlink"/>
    <w:basedOn w:val="Standardskrifttypeiafsnit"/>
    <w:uiPriority w:val="99"/>
    <w:unhideWhenUsed/>
    <w:rsid w:val="000761DC"/>
    <w:rPr>
      <w:color w:val="006082"/>
      <w:u w:val="none"/>
    </w:rPr>
  </w:style>
  <w:style w:type="paragraph" w:styleId="Sidehoved">
    <w:name w:val="header"/>
    <w:basedOn w:val="Normal"/>
    <w:link w:val="SidehovedTegn"/>
    <w:uiPriority w:val="99"/>
    <w:unhideWhenUsed/>
    <w:rsid w:val="007B22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B220D"/>
    <w:rPr>
      <w:sz w:val="20"/>
    </w:rPr>
  </w:style>
  <w:style w:type="paragraph" w:styleId="Sidefod">
    <w:name w:val="footer"/>
    <w:basedOn w:val="Normal"/>
    <w:link w:val="SidefodTegn"/>
    <w:uiPriority w:val="99"/>
    <w:unhideWhenUsed/>
    <w:rsid w:val="007B22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B220D"/>
    <w:rPr>
      <w:sz w:val="20"/>
    </w:rPr>
  </w:style>
  <w:style w:type="paragraph" w:styleId="Ingenafstand">
    <w:name w:val="No Spacing"/>
    <w:link w:val="IngenafstandTegn"/>
    <w:uiPriority w:val="1"/>
    <w:qFormat/>
    <w:rsid w:val="00444A70"/>
    <w:pPr>
      <w:spacing w:after="0" w:line="240" w:lineRule="auto"/>
    </w:pPr>
    <w:rPr>
      <w:rFonts w:eastAsiaTheme="minorEastAsia"/>
      <w:color w:val="2A2A2A" w:themeColor="text1"/>
      <w:lang w:eastAsia="da-DK"/>
    </w:rPr>
  </w:style>
  <w:style w:type="character" w:customStyle="1" w:styleId="IngenafstandTegn">
    <w:name w:val="Ingen afstand Tegn"/>
    <w:basedOn w:val="Standardskrifttypeiafsnit"/>
    <w:link w:val="Ingenafstand"/>
    <w:uiPriority w:val="1"/>
    <w:rsid w:val="00444A70"/>
    <w:rPr>
      <w:rFonts w:eastAsiaTheme="minorEastAsia"/>
      <w:color w:val="2A2A2A" w:themeColor="text1"/>
      <w:lang w:eastAsia="da-DK"/>
    </w:rPr>
  </w:style>
  <w:style w:type="character" w:customStyle="1" w:styleId="Overskrift2Tegn">
    <w:name w:val="Overskrift 2 Tegn"/>
    <w:aliases w:val="Heading Tegn,kravspec.2 Tegn"/>
    <w:basedOn w:val="Standardskrifttypeiafsnit"/>
    <w:link w:val="Overskrift2"/>
    <w:uiPriority w:val="9"/>
    <w:rsid w:val="000E0FAB"/>
    <w:rPr>
      <w:rFonts w:asciiTheme="majorHAnsi" w:eastAsiaTheme="majorEastAsia" w:hAnsiTheme="majorHAnsi" w:cstheme="majorBidi"/>
      <w:color w:val="063A40" w:themeColor="text2"/>
      <w:sz w:val="26"/>
      <w:szCs w:val="26"/>
    </w:rPr>
  </w:style>
  <w:style w:type="character" w:customStyle="1" w:styleId="Overskrift3Tegn">
    <w:name w:val="Overskrift 3 Tegn"/>
    <w:aliases w:val="Sub Heading Tegn,H3 Tegn,H31 Tegn,H32 Tegn,H33 Tegn,H34 Tegn,H35 Tegn,H36 Tegn,H37 Tegn,H38 Tegn,H39 Tegn,H310 Tegn,H311 Tegn,H321 Tegn,H331 Tegn,H341 Tegn,H351 Tegn,H361 Tegn,H371 Tegn,H312 Tegn,H322 Tegn,H332 Tegn,H342 Tegn,H352 Tegn"/>
    <w:basedOn w:val="Standardskrifttypeiafsnit"/>
    <w:link w:val="Overskrift3"/>
    <w:uiPriority w:val="9"/>
    <w:rsid w:val="000E0FAB"/>
    <w:rPr>
      <w:rFonts w:asciiTheme="majorHAnsi" w:eastAsiaTheme="majorEastAsia" w:hAnsiTheme="majorHAnsi" w:cstheme="majorBidi"/>
      <w:color w:val="002431" w:themeColor="accent1" w:themeShade="7F"/>
      <w:sz w:val="24"/>
      <w:szCs w:val="24"/>
    </w:rPr>
  </w:style>
  <w:style w:type="character" w:customStyle="1" w:styleId="Overskrift4Tegn">
    <w:name w:val="Overskrift 4 Tegn"/>
    <w:aliases w:val="Sub / Sub Heading Tegn,Krav Tegn,kravspec.4 Tegn"/>
    <w:basedOn w:val="Standardskrifttypeiafsnit"/>
    <w:link w:val="Overskrift4"/>
    <w:uiPriority w:val="9"/>
    <w:semiHidden/>
    <w:rsid w:val="007B220D"/>
    <w:rPr>
      <w:rFonts w:asciiTheme="majorHAnsi" w:eastAsiaTheme="majorEastAsia" w:hAnsiTheme="majorHAnsi" w:cstheme="majorBidi"/>
      <w:i/>
      <w:iCs/>
      <w:color w:val="00374A" w:themeColor="accent1" w:themeShade="BF"/>
      <w:sz w:val="20"/>
    </w:rPr>
  </w:style>
  <w:style w:type="character" w:customStyle="1" w:styleId="Overskrift5Tegn">
    <w:name w:val="Overskrift 5 Tegn"/>
    <w:basedOn w:val="Standardskrifttypeiafsnit"/>
    <w:link w:val="Overskrift5"/>
    <w:uiPriority w:val="9"/>
    <w:semiHidden/>
    <w:rsid w:val="007B220D"/>
    <w:rPr>
      <w:rFonts w:asciiTheme="majorHAnsi" w:eastAsiaTheme="majorEastAsia" w:hAnsiTheme="majorHAnsi" w:cstheme="majorBidi"/>
      <w:color w:val="00374A" w:themeColor="accent1" w:themeShade="BF"/>
      <w:sz w:val="20"/>
    </w:rPr>
  </w:style>
  <w:style w:type="character" w:customStyle="1" w:styleId="Overskrift6Tegn">
    <w:name w:val="Overskrift 6 Tegn"/>
    <w:basedOn w:val="Standardskrifttypeiafsnit"/>
    <w:link w:val="Overskrift6"/>
    <w:uiPriority w:val="9"/>
    <w:semiHidden/>
    <w:rsid w:val="007B220D"/>
    <w:rPr>
      <w:rFonts w:asciiTheme="majorHAnsi" w:eastAsiaTheme="majorEastAsia" w:hAnsiTheme="majorHAnsi" w:cstheme="majorBidi"/>
      <w:color w:val="002431" w:themeColor="accent1" w:themeShade="7F"/>
      <w:sz w:val="20"/>
    </w:rPr>
  </w:style>
  <w:style w:type="character" w:customStyle="1" w:styleId="Overskrift7Tegn">
    <w:name w:val="Overskrift 7 Tegn"/>
    <w:basedOn w:val="Standardskrifttypeiafsnit"/>
    <w:link w:val="Overskrift7"/>
    <w:uiPriority w:val="9"/>
    <w:semiHidden/>
    <w:rsid w:val="007B220D"/>
    <w:rPr>
      <w:rFonts w:asciiTheme="majorHAnsi" w:eastAsiaTheme="majorEastAsia" w:hAnsiTheme="majorHAnsi" w:cstheme="majorBidi"/>
      <w:i/>
      <w:iCs/>
      <w:color w:val="002431" w:themeColor="accent1" w:themeShade="7F"/>
      <w:sz w:val="20"/>
    </w:rPr>
  </w:style>
  <w:style w:type="character" w:customStyle="1" w:styleId="Overskrift8Tegn">
    <w:name w:val="Overskrift 8 Tegn"/>
    <w:basedOn w:val="Standardskrifttypeiafsnit"/>
    <w:link w:val="Overskrift8"/>
    <w:uiPriority w:val="9"/>
    <w:semiHidden/>
    <w:rsid w:val="007B220D"/>
    <w:rPr>
      <w:rFonts w:asciiTheme="majorHAnsi" w:eastAsiaTheme="majorEastAsia" w:hAnsiTheme="majorHAnsi" w:cstheme="majorBidi"/>
      <w:color w:val="4A4A4A" w:themeColor="text1" w:themeTint="D8"/>
      <w:sz w:val="21"/>
      <w:szCs w:val="21"/>
    </w:rPr>
  </w:style>
  <w:style w:type="character" w:customStyle="1" w:styleId="Overskrift9Tegn">
    <w:name w:val="Overskrift 9 Tegn"/>
    <w:basedOn w:val="Standardskrifttypeiafsnit"/>
    <w:link w:val="Overskrift9"/>
    <w:uiPriority w:val="9"/>
    <w:semiHidden/>
    <w:rsid w:val="007B220D"/>
    <w:rPr>
      <w:rFonts w:asciiTheme="majorHAnsi" w:eastAsiaTheme="majorEastAsia" w:hAnsiTheme="majorHAnsi" w:cstheme="majorBidi"/>
      <w:i/>
      <w:iCs/>
      <w:color w:val="4A4A4A" w:themeColor="text1" w:themeTint="D8"/>
      <w:sz w:val="21"/>
      <w:szCs w:val="21"/>
    </w:rPr>
  </w:style>
  <w:style w:type="paragraph" w:styleId="Overskrift">
    <w:name w:val="TOC Heading"/>
    <w:basedOn w:val="Overskrift1"/>
    <w:next w:val="Normal"/>
    <w:uiPriority w:val="39"/>
    <w:unhideWhenUsed/>
    <w:qFormat/>
    <w:rsid w:val="007B220D"/>
    <w:pPr>
      <w:numPr>
        <w:numId w:val="0"/>
      </w:numPr>
      <w:outlineLvl w:val="9"/>
    </w:pPr>
    <w:rPr>
      <w:lang w:eastAsia="da-DK"/>
    </w:rPr>
  </w:style>
  <w:style w:type="paragraph" w:styleId="Indholdsfortegnelse1">
    <w:name w:val="toc 1"/>
    <w:basedOn w:val="Normal"/>
    <w:next w:val="Normal"/>
    <w:autoRedefine/>
    <w:uiPriority w:val="39"/>
    <w:unhideWhenUsed/>
    <w:rsid w:val="000E0FAB"/>
    <w:pPr>
      <w:spacing w:after="20"/>
    </w:pPr>
  </w:style>
  <w:style w:type="table" w:styleId="Tabel-Gitter">
    <w:name w:val="Table Grid"/>
    <w:basedOn w:val="Tabel-Normal"/>
    <w:uiPriority w:val="59"/>
    <w:rsid w:val="008B0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8B0409"/>
    <w:rPr>
      <w:color w:val="FFFFFF"/>
    </w:rPr>
  </w:style>
  <w:style w:type="paragraph" w:styleId="Markeringsbobletekst">
    <w:name w:val="Balloon Text"/>
    <w:basedOn w:val="Normal"/>
    <w:link w:val="MarkeringsbobletekstTegn"/>
    <w:uiPriority w:val="99"/>
    <w:semiHidden/>
    <w:unhideWhenUsed/>
    <w:rsid w:val="008B040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B0409"/>
    <w:rPr>
      <w:rFonts w:ascii="Segoe UI" w:hAnsi="Segoe UI" w:cs="Segoe UI"/>
      <w:sz w:val="18"/>
      <w:szCs w:val="18"/>
    </w:rPr>
  </w:style>
  <w:style w:type="paragraph" w:styleId="Undertitel">
    <w:name w:val="Subtitle"/>
    <w:basedOn w:val="Normal"/>
    <w:next w:val="Normal"/>
    <w:link w:val="UndertitelTegn"/>
    <w:uiPriority w:val="11"/>
    <w:qFormat/>
    <w:rsid w:val="00F13654"/>
    <w:pPr>
      <w:numPr>
        <w:ilvl w:val="1"/>
      </w:numPr>
    </w:pPr>
    <w:rPr>
      <w:rFonts w:eastAsiaTheme="minorEastAsia"/>
      <w:color w:val="757575" w:themeColor="text1" w:themeTint="A5"/>
      <w:spacing w:val="15"/>
      <w:sz w:val="22"/>
    </w:rPr>
  </w:style>
  <w:style w:type="character" w:customStyle="1" w:styleId="UndertitelTegn">
    <w:name w:val="Undertitel Tegn"/>
    <w:basedOn w:val="Standardskrifttypeiafsnit"/>
    <w:link w:val="Undertitel"/>
    <w:uiPriority w:val="11"/>
    <w:rsid w:val="00F13654"/>
    <w:rPr>
      <w:rFonts w:eastAsiaTheme="minorEastAsia"/>
      <w:color w:val="757575" w:themeColor="text1" w:themeTint="A5"/>
      <w:spacing w:val="15"/>
    </w:rPr>
  </w:style>
  <w:style w:type="character" w:customStyle="1" w:styleId="Forside">
    <w:name w:val="Forside"/>
    <w:aliases w:val="type"/>
    <w:basedOn w:val="Standardskrifttypeiafsnit"/>
    <w:uiPriority w:val="1"/>
    <w:rsid w:val="0029020F"/>
    <w:rPr>
      <w:rFonts w:asciiTheme="majorHAnsi" w:hAnsiTheme="majorHAnsi"/>
      <w:color w:val="2A2A2A" w:themeColor="text1"/>
      <w:sz w:val="28"/>
    </w:rPr>
  </w:style>
  <w:style w:type="paragraph" w:styleId="Titel">
    <w:name w:val="Title"/>
    <w:basedOn w:val="Normal"/>
    <w:next w:val="Normal"/>
    <w:link w:val="TitelTegn"/>
    <w:uiPriority w:val="10"/>
    <w:qFormat/>
    <w:rsid w:val="004B123C"/>
    <w:pPr>
      <w:spacing w:after="0" w:line="240" w:lineRule="auto"/>
      <w:contextualSpacing/>
      <w:jc w:val="left"/>
    </w:pPr>
    <w:rPr>
      <w:rFonts w:asciiTheme="majorHAnsi" w:eastAsiaTheme="majorEastAsia" w:hAnsiTheme="majorHAnsi" w:cstheme="majorBidi"/>
      <w:color w:val="063A40" w:themeColor="text2"/>
      <w:spacing w:val="-10"/>
      <w:kern w:val="28"/>
      <w:sz w:val="48"/>
      <w:szCs w:val="56"/>
    </w:rPr>
  </w:style>
  <w:style w:type="character" w:customStyle="1" w:styleId="TitelTegn">
    <w:name w:val="Titel Tegn"/>
    <w:basedOn w:val="Standardskrifttypeiafsnit"/>
    <w:link w:val="Titel"/>
    <w:uiPriority w:val="10"/>
    <w:rsid w:val="004B123C"/>
    <w:rPr>
      <w:rFonts w:asciiTheme="majorHAnsi" w:eastAsiaTheme="majorEastAsia" w:hAnsiTheme="majorHAnsi" w:cstheme="majorBidi"/>
      <w:color w:val="063A40" w:themeColor="text2"/>
      <w:spacing w:val="-10"/>
      <w:kern w:val="28"/>
      <w:sz w:val="48"/>
      <w:szCs w:val="56"/>
    </w:rPr>
  </w:style>
  <w:style w:type="paragraph" w:styleId="Indholdsfortegnelse2">
    <w:name w:val="toc 2"/>
    <w:basedOn w:val="Normal"/>
    <w:next w:val="Normal"/>
    <w:autoRedefine/>
    <w:uiPriority w:val="39"/>
    <w:unhideWhenUsed/>
    <w:rsid w:val="000E0FAB"/>
    <w:pPr>
      <w:spacing w:after="20"/>
      <w:ind w:left="198"/>
    </w:pPr>
  </w:style>
  <w:style w:type="paragraph" w:styleId="Indholdsfortegnelse3">
    <w:name w:val="toc 3"/>
    <w:basedOn w:val="Normal"/>
    <w:next w:val="Normal"/>
    <w:autoRedefine/>
    <w:uiPriority w:val="39"/>
    <w:unhideWhenUsed/>
    <w:rsid w:val="000E0FAB"/>
    <w:pPr>
      <w:spacing w:after="20"/>
      <w:ind w:left="403"/>
    </w:pPr>
  </w:style>
  <w:style w:type="paragraph" w:styleId="Indholdsfortegnelse4">
    <w:name w:val="toc 4"/>
    <w:basedOn w:val="Normal"/>
    <w:next w:val="Normal"/>
    <w:autoRedefine/>
    <w:uiPriority w:val="39"/>
    <w:semiHidden/>
    <w:unhideWhenUsed/>
    <w:rsid w:val="000E0FAB"/>
    <w:pPr>
      <w:spacing w:after="20"/>
      <w:ind w:left="601"/>
    </w:pPr>
  </w:style>
  <w:style w:type="paragraph" w:styleId="Indholdsfortegnelse5">
    <w:name w:val="toc 5"/>
    <w:basedOn w:val="Normal"/>
    <w:next w:val="Normal"/>
    <w:autoRedefine/>
    <w:uiPriority w:val="39"/>
    <w:semiHidden/>
    <w:unhideWhenUsed/>
    <w:rsid w:val="000E0FAB"/>
    <w:pPr>
      <w:spacing w:after="20"/>
      <w:ind w:left="799"/>
    </w:pPr>
  </w:style>
  <w:style w:type="paragraph" w:styleId="Indholdsfortegnelse6">
    <w:name w:val="toc 6"/>
    <w:basedOn w:val="Normal"/>
    <w:next w:val="Normal"/>
    <w:autoRedefine/>
    <w:uiPriority w:val="39"/>
    <w:semiHidden/>
    <w:unhideWhenUsed/>
    <w:rsid w:val="000E0FAB"/>
    <w:pPr>
      <w:spacing w:after="20"/>
      <w:ind w:left="998"/>
    </w:pPr>
  </w:style>
  <w:style w:type="paragraph" w:styleId="Indholdsfortegnelse7">
    <w:name w:val="toc 7"/>
    <w:basedOn w:val="Normal"/>
    <w:next w:val="Normal"/>
    <w:autoRedefine/>
    <w:uiPriority w:val="39"/>
    <w:semiHidden/>
    <w:unhideWhenUsed/>
    <w:rsid w:val="000E0FAB"/>
    <w:pPr>
      <w:spacing w:after="20"/>
      <w:ind w:left="1202"/>
    </w:pPr>
  </w:style>
  <w:style w:type="paragraph" w:styleId="Indholdsfortegnelse8">
    <w:name w:val="toc 8"/>
    <w:basedOn w:val="Normal"/>
    <w:next w:val="Normal"/>
    <w:autoRedefine/>
    <w:uiPriority w:val="39"/>
    <w:semiHidden/>
    <w:unhideWhenUsed/>
    <w:rsid w:val="000E0FAB"/>
    <w:pPr>
      <w:spacing w:after="20"/>
      <w:ind w:left="1400"/>
    </w:pPr>
  </w:style>
  <w:style w:type="paragraph" w:styleId="Indholdsfortegnelse9">
    <w:name w:val="toc 9"/>
    <w:basedOn w:val="Normal"/>
    <w:next w:val="Normal"/>
    <w:autoRedefine/>
    <w:uiPriority w:val="39"/>
    <w:semiHidden/>
    <w:unhideWhenUsed/>
    <w:rsid w:val="000E0FAB"/>
    <w:pPr>
      <w:spacing w:after="20"/>
      <w:ind w:left="1599"/>
    </w:pPr>
  </w:style>
  <w:style w:type="paragraph" w:styleId="Listeafsnit">
    <w:name w:val="List Paragraph"/>
    <w:basedOn w:val="Normal"/>
    <w:uiPriority w:val="34"/>
    <w:qFormat/>
    <w:rsid w:val="004A469B"/>
    <w:pPr>
      <w:ind w:left="720"/>
      <w:contextualSpacing/>
    </w:pPr>
  </w:style>
  <w:style w:type="character" w:styleId="Kommentarhenvisning">
    <w:name w:val="annotation reference"/>
    <w:basedOn w:val="Standardskrifttypeiafsnit"/>
    <w:uiPriority w:val="99"/>
    <w:unhideWhenUsed/>
    <w:rsid w:val="004A469B"/>
    <w:rPr>
      <w:sz w:val="16"/>
      <w:szCs w:val="16"/>
    </w:rPr>
  </w:style>
  <w:style w:type="paragraph" w:styleId="Kommentartekst">
    <w:name w:val="annotation text"/>
    <w:basedOn w:val="Normal"/>
    <w:link w:val="KommentartekstTegn"/>
    <w:uiPriority w:val="99"/>
    <w:unhideWhenUsed/>
    <w:rsid w:val="004A469B"/>
    <w:pPr>
      <w:spacing w:line="240" w:lineRule="auto"/>
    </w:pPr>
    <w:rPr>
      <w:szCs w:val="20"/>
    </w:rPr>
  </w:style>
  <w:style w:type="character" w:customStyle="1" w:styleId="KommentartekstTegn">
    <w:name w:val="Kommentartekst Tegn"/>
    <w:basedOn w:val="Standardskrifttypeiafsnit"/>
    <w:link w:val="Kommentartekst"/>
    <w:uiPriority w:val="99"/>
    <w:rsid w:val="004A469B"/>
    <w:rPr>
      <w:color w:val="2A2A2A" w:themeColor="text1"/>
      <w:sz w:val="20"/>
      <w:szCs w:val="20"/>
    </w:rPr>
  </w:style>
  <w:style w:type="paragraph" w:styleId="Kommentaremne">
    <w:name w:val="annotation subject"/>
    <w:basedOn w:val="Kommentartekst"/>
    <w:next w:val="Kommentartekst"/>
    <w:link w:val="KommentaremneTegn"/>
    <w:uiPriority w:val="99"/>
    <w:semiHidden/>
    <w:unhideWhenUsed/>
    <w:rsid w:val="004A469B"/>
    <w:rPr>
      <w:b/>
      <w:bCs/>
    </w:rPr>
  </w:style>
  <w:style w:type="character" w:customStyle="1" w:styleId="KommentaremneTegn">
    <w:name w:val="Kommentaremne Tegn"/>
    <w:basedOn w:val="KommentartekstTegn"/>
    <w:link w:val="Kommentaremne"/>
    <w:uiPriority w:val="99"/>
    <w:semiHidden/>
    <w:rsid w:val="004A469B"/>
    <w:rPr>
      <w:b/>
      <w:bCs/>
      <w:color w:val="2A2A2A" w:themeColor="text1"/>
      <w:sz w:val="20"/>
      <w:szCs w:val="20"/>
    </w:rPr>
  </w:style>
  <w:style w:type="table" w:customStyle="1" w:styleId="Tabel-Gitter-Matrix">
    <w:name w:val="Tabel - Gitter - Matrix"/>
    <w:basedOn w:val="Tabel-Gitter"/>
    <w:rsid w:val="00C659E0"/>
    <w:rPr>
      <w:rFonts w:ascii="Garamond" w:eastAsia="Times New Roman" w:hAnsi="Garamond" w:cs="Times New Roman"/>
      <w:sz w:val="18"/>
      <w:szCs w:val="20"/>
      <w:lang w:eastAsia="da-DK"/>
    </w:rPr>
    <w:tblPr>
      <w:tblInd w:w="907" w:type="dxa"/>
    </w:tblPr>
    <w:tblStylePr w:type="firstRow">
      <w:pPr>
        <w:jc w:val="center"/>
      </w:pPr>
      <w:rPr>
        <w:b/>
      </w:rPr>
      <w:tblPr/>
      <w:tcPr>
        <w:shd w:val="clear" w:color="auto" w:fill="E6E6E6"/>
      </w:tcPr>
    </w:tblStylePr>
    <w:tblStylePr w:type="firstCol">
      <w:rPr>
        <w:b/>
      </w:rPr>
      <w:tblPr/>
      <w:tcPr>
        <w:shd w:val="clear" w:color="auto" w:fill="E6E6E6"/>
      </w:tcPr>
    </w:tblStylePr>
  </w:style>
  <w:style w:type="character" w:styleId="Fodnotehenvisning">
    <w:name w:val="footnote reference"/>
    <w:basedOn w:val="Standardskrifttypeiafsnit"/>
    <w:semiHidden/>
    <w:unhideWhenUsed/>
    <w:rsid w:val="00DF01E7"/>
    <w:rPr>
      <w:vertAlign w:val="superscript"/>
    </w:rPr>
  </w:style>
  <w:style w:type="table" w:customStyle="1" w:styleId="Listetabel3-farve41">
    <w:name w:val="Listetabel 3 - farve 41"/>
    <w:basedOn w:val="Tabel-Normal"/>
    <w:uiPriority w:val="48"/>
    <w:rsid w:val="00296635"/>
    <w:pPr>
      <w:spacing w:after="0" w:line="240" w:lineRule="auto"/>
    </w:pPr>
    <w:tblPr>
      <w:tblStyleRowBandSize w:val="1"/>
      <w:tblStyleColBandSize w:val="1"/>
      <w:tblBorders>
        <w:top w:val="single" w:sz="4" w:space="0" w:color="6AC3AD" w:themeColor="accent4"/>
        <w:left w:val="single" w:sz="4" w:space="0" w:color="6AC3AD" w:themeColor="accent4"/>
        <w:bottom w:val="single" w:sz="4" w:space="0" w:color="6AC3AD" w:themeColor="accent4"/>
        <w:right w:val="single" w:sz="4" w:space="0" w:color="6AC3AD" w:themeColor="accent4"/>
      </w:tblBorders>
    </w:tblPr>
    <w:tblStylePr w:type="firstRow">
      <w:rPr>
        <w:b/>
        <w:bCs/>
        <w:color w:val="FFFFFF" w:themeColor="background1"/>
      </w:rPr>
      <w:tblPr/>
      <w:tcPr>
        <w:shd w:val="clear" w:color="auto" w:fill="6AC3AD" w:themeFill="accent4"/>
      </w:tcPr>
    </w:tblStylePr>
    <w:tblStylePr w:type="lastRow">
      <w:rPr>
        <w:b/>
        <w:bCs/>
      </w:rPr>
      <w:tblPr/>
      <w:tcPr>
        <w:tcBorders>
          <w:top w:val="double" w:sz="4" w:space="0" w:color="6AC3A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C3AD" w:themeColor="accent4"/>
          <w:right w:val="single" w:sz="4" w:space="0" w:color="6AC3AD" w:themeColor="accent4"/>
        </w:tcBorders>
      </w:tcPr>
    </w:tblStylePr>
    <w:tblStylePr w:type="band1Horz">
      <w:tblPr/>
      <w:tcPr>
        <w:tcBorders>
          <w:top w:val="single" w:sz="4" w:space="0" w:color="6AC3AD" w:themeColor="accent4"/>
          <w:bottom w:val="single" w:sz="4" w:space="0" w:color="6AC3A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C3AD" w:themeColor="accent4"/>
          <w:left w:val="nil"/>
        </w:tcBorders>
      </w:tcPr>
    </w:tblStylePr>
    <w:tblStylePr w:type="swCell">
      <w:tblPr/>
      <w:tcPr>
        <w:tcBorders>
          <w:top w:val="double" w:sz="4" w:space="0" w:color="6AC3AD" w:themeColor="accent4"/>
          <w:right w:val="nil"/>
        </w:tcBorders>
      </w:tcPr>
    </w:tblStylePr>
  </w:style>
  <w:style w:type="paragraph" w:styleId="Korrektur">
    <w:name w:val="Revision"/>
    <w:hidden/>
    <w:uiPriority w:val="99"/>
    <w:semiHidden/>
    <w:rsid w:val="00FE78F9"/>
    <w:pPr>
      <w:spacing w:after="0" w:line="240" w:lineRule="auto"/>
    </w:pPr>
    <w:rPr>
      <w:color w:val="2A2A2A" w:themeColor="text1"/>
      <w:sz w:val="20"/>
    </w:rPr>
  </w:style>
  <w:style w:type="character" w:styleId="Omtal">
    <w:name w:val="Mention"/>
    <w:basedOn w:val="Standardskrifttypeiafsnit"/>
    <w:uiPriority w:val="99"/>
    <w:semiHidden/>
    <w:unhideWhenUsed/>
    <w:rsid w:val="000368FA"/>
    <w:rPr>
      <w:color w:val="2B579A"/>
      <w:shd w:val="clear" w:color="auto" w:fill="E6E6E6"/>
    </w:rPr>
  </w:style>
  <w:style w:type="paragraph" w:customStyle="1" w:styleId="NotatTitel">
    <w:name w:val="Notat_Titel"/>
    <w:basedOn w:val="Normal"/>
    <w:qFormat/>
    <w:rsid w:val="0050654F"/>
    <w:pPr>
      <w:spacing w:line="312" w:lineRule="atLeast"/>
      <w:jc w:val="left"/>
    </w:pPr>
    <w:rPr>
      <w:b/>
      <w:color w:val="auto"/>
      <w:sz w:val="26"/>
    </w:rPr>
  </w:style>
  <w:style w:type="numbering" w:customStyle="1" w:styleId="PunkterKombit">
    <w:name w:val="Punkter_Kombit"/>
    <w:uiPriority w:val="99"/>
    <w:rsid w:val="0050654F"/>
    <w:pPr>
      <w:numPr>
        <w:numId w:val="15"/>
      </w:numPr>
    </w:pPr>
  </w:style>
  <w:style w:type="paragraph" w:styleId="Opstilling-punkttegn">
    <w:name w:val="List Bullet"/>
    <w:basedOn w:val="Normal"/>
    <w:uiPriority w:val="99"/>
    <w:unhideWhenUsed/>
    <w:qFormat/>
    <w:rsid w:val="0050654F"/>
    <w:pPr>
      <w:numPr>
        <w:numId w:val="16"/>
      </w:numPr>
      <w:ind w:left="567"/>
      <w:contextualSpacing/>
      <w:jc w:val="left"/>
    </w:pPr>
    <w:rPr>
      <w:color w:val="auto"/>
      <w:sz w:val="22"/>
    </w:rPr>
  </w:style>
  <w:style w:type="paragraph" w:styleId="Opstilling-punkttegn2">
    <w:name w:val="List Bullet 2"/>
    <w:basedOn w:val="Normal"/>
    <w:uiPriority w:val="99"/>
    <w:unhideWhenUsed/>
    <w:rsid w:val="0050654F"/>
    <w:pPr>
      <w:numPr>
        <w:ilvl w:val="1"/>
        <w:numId w:val="16"/>
      </w:numPr>
      <w:ind w:left="794"/>
      <w:contextualSpacing/>
      <w:jc w:val="left"/>
    </w:pPr>
    <w:rPr>
      <w:color w:val="auto"/>
      <w:sz w:val="22"/>
    </w:rPr>
  </w:style>
  <w:style w:type="paragraph" w:styleId="Opstilling-punkttegn3">
    <w:name w:val="List Bullet 3"/>
    <w:basedOn w:val="Normal"/>
    <w:uiPriority w:val="99"/>
    <w:unhideWhenUsed/>
    <w:rsid w:val="0050654F"/>
    <w:pPr>
      <w:numPr>
        <w:ilvl w:val="2"/>
        <w:numId w:val="16"/>
      </w:numPr>
      <w:ind w:left="1021"/>
      <w:contextualSpacing/>
      <w:jc w:val="left"/>
    </w:pPr>
    <w:rPr>
      <w:color w:val="auto"/>
      <w:sz w:val="22"/>
    </w:rPr>
  </w:style>
  <w:style w:type="paragraph" w:styleId="Opstilling-punkttegn4">
    <w:name w:val="List Bullet 4"/>
    <w:basedOn w:val="Normal"/>
    <w:uiPriority w:val="99"/>
    <w:unhideWhenUsed/>
    <w:rsid w:val="0050654F"/>
    <w:pPr>
      <w:numPr>
        <w:ilvl w:val="3"/>
        <w:numId w:val="16"/>
      </w:numPr>
      <w:ind w:left="1248"/>
      <w:contextualSpacing/>
      <w:jc w:val="left"/>
    </w:pPr>
    <w:rPr>
      <w:color w:val="auto"/>
      <w:sz w:val="22"/>
    </w:rPr>
  </w:style>
  <w:style w:type="paragraph" w:styleId="Opstilling-punkttegn5">
    <w:name w:val="List Bullet 5"/>
    <w:basedOn w:val="Normal"/>
    <w:uiPriority w:val="99"/>
    <w:unhideWhenUsed/>
    <w:rsid w:val="0050654F"/>
    <w:pPr>
      <w:numPr>
        <w:ilvl w:val="5"/>
        <w:numId w:val="16"/>
      </w:numPr>
      <w:ind w:left="1474"/>
      <w:contextualSpacing/>
      <w:jc w:val="left"/>
    </w:pPr>
    <w:rPr>
      <w:color w:val="auto"/>
      <w:sz w:val="22"/>
    </w:rPr>
  </w:style>
  <w:style w:type="paragraph" w:customStyle="1" w:styleId="NotatUndertitel">
    <w:name w:val="Notat_Undertitel"/>
    <w:basedOn w:val="Normal"/>
    <w:qFormat/>
    <w:rsid w:val="0050654F"/>
    <w:pPr>
      <w:spacing w:line="240" w:lineRule="atLeast"/>
      <w:jc w:val="left"/>
    </w:pPr>
    <w:rPr>
      <w:b/>
      <w:color w:val="auto"/>
    </w:rPr>
  </w:style>
  <w:style w:type="paragraph" w:customStyle="1" w:styleId="Opstillingmedi">
    <w:name w:val="Opstilling med (i)"/>
    <w:aliases w:val="(ii),(iii)"/>
    <w:basedOn w:val="Normal"/>
    <w:rsid w:val="0050654F"/>
    <w:pPr>
      <w:widowControl w:val="0"/>
      <w:numPr>
        <w:numId w:val="17"/>
      </w:numPr>
      <w:tabs>
        <w:tab w:val="left" w:pos="1984"/>
      </w:tabs>
      <w:autoSpaceDE w:val="0"/>
      <w:autoSpaceDN w:val="0"/>
      <w:adjustRightInd w:val="0"/>
      <w:spacing w:after="0" w:line="360" w:lineRule="auto"/>
    </w:pPr>
    <w:rPr>
      <w:rFonts w:ascii="Verdana" w:eastAsiaTheme="minorEastAsia" w:hAnsi="Verdana" w:cs="Times New Roman"/>
      <w:color w:val="auto"/>
      <w:spacing w:val="6"/>
      <w:sz w:val="18"/>
      <w:szCs w:val="18"/>
      <w:lang w:val="en-US" w:eastAsia="da-DK"/>
    </w:rPr>
  </w:style>
  <w:style w:type="paragraph" w:customStyle="1" w:styleId="Overskriftsniveau1">
    <w:name w:val="Overskriftsniveau 1"/>
    <w:basedOn w:val="Normal"/>
    <w:next w:val="Normalindrykning"/>
    <w:qFormat/>
    <w:rsid w:val="0050654F"/>
    <w:pPr>
      <w:keepNext/>
      <w:widowControl w:val="0"/>
      <w:numPr>
        <w:numId w:val="22"/>
      </w:numPr>
      <w:autoSpaceDE w:val="0"/>
      <w:autoSpaceDN w:val="0"/>
      <w:adjustRightInd w:val="0"/>
      <w:spacing w:after="320" w:line="360" w:lineRule="auto"/>
      <w:outlineLvl w:val="0"/>
    </w:pPr>
    <w:rPr>
      <w:rFonts w:ascii="Verdana" w:eastAsiaTheme="minorEastAsia" w:hAnsi="Verdana" w:cs="Times New Roman"/>
      <w:b/>
      <w:color w:val="auto"/>
      <w:spacing w:val="6"/>
      <w:sz w:val="18"/>
      <w:szCs w:val="18"/>
      <w:lang w:val="en-US" w:eastAsia="da-DK"/>
    </w:rPr>
  </w:style>
  <w:style w:type="paragraph" w:customStyle="1" w:styleId="Overskriftsniveau2">
    <w:name w:val="Overskriftsniveau 2"/>
    <w:basedOn w:val="Overskriftsniveau1"/>
    <w:next w:val="Normalindrykning"/>
    <w:rsid w:val="0050654F"/>
    <w:pPr>
      <w:numPr>
        <w:ilvl w:val="1"/>
      </w:numPr>
      <w:tabs>
        <w:tab w:val="clear" w:pos="992"/>
      </w:tabs>
      <w:outlineLvl w:val="1"/>
    </w:pPr>
    <w:rPr>
      <w:b w:val="0"/>
    </w:rPr>
  </w:style>
  <w:style w:type="paragraph" w:customStyle="1" w:styleId="Overskriftsniveau3">
    <w:name w:val="Overskriftsniveau 3"/>
    <w:basedOn w:val="Overskriftsniveau2"/>
    <w:next w:val="Normalindrykning"/>
    <w:rsid w:val="0050654F"/>
    <w:pPr>
      <w:numPr>
        <w:ilvl w:val="2"/>
      </w:numPr>
      <w:tabs>
        <w:tab w:val="clear" w:pos="992"/>
      </w:tabs>
      <w:outlineLvl w:val="2"/>
    </w:pPr>
  </w:style>
  <w:style w:type="paragraph" w:customStyle="1" w:styleId="Overskriftsniveau4">
    <w:name w:val="Overskriftsniveau 4"/>
    <w:basedOn w:val="Overskriftsniveau2"/>
    <w:next w:val="Normalindrykning"/>
    <w:rsid w:val="0050654F"/>
    <w:pPr>
      <w:numPr>
        <w:ilvl w:val="3"/>
      </w:numPr>
      <w:tabs>
        <w:tab w:val="clear" w:pos="992"/>
      </w:tabs>
      <w:outlineLvl w:val="3"/>
    </w:pPr>
  </w:style>
  <w:style w:type="paragraph" w:customStyle="1" w:styleId="Afsnitsniveau2">
    <w:name w:val="Afsnitsniveau 2"/>
    <w:basedOn w:val="Overskriftsniveau2"/>
    <w:next w:val="Normalindrykning"/>
    <w:qFormat/>
    <w:rsid w:val="0050654F"/>
    <w:pPr>
      <w:keepNext w:val="0"/>
      <w:tabs>
        <w:tab w:val="num" w:pos="992"/>
      </w:tabs>
      <w:spacing w:after="0"/>
    </w:pPr>
  </w:style>
  <w:style w:type="paragraph" w:styleId="Normalindrykning">
    <w:name w:val="Normal Indent"/>
    <w:basedOn w:val="Normal"/>
    <w:uiPriority w:val="99"/>
    <w:unhideWhenUsed/>
    <w:qFormat/>
    <w:rsid w:val="0050654F"/>
    <w:pPr>
      <w:spacing w:after="0" w:line="240" w:lineRule="auto"/>
      <w:ind w:left="1304"/>
      <w:jc w:val="left"/>
    </w:pPr>
    <w:rPr>
      <w:rFonts w:ascii="Verdana" w:hAnsi="Verdana"/>
      <w:color w:val="auto"/>
      <w:szCs w:val="20"/>
    </w:rPr>
  </w:style>
  <w:style w:type="character" w:styleId="BesgtLink">
    <w:name w:val="FollowedHyperlink"/>
    <w:basedOn w:val="Standardskrifttypeiafsnit"/>
    <w:uiPriority w:val="99"/>
    <w:semiHidden/>
    <w:unhideWhenUsed/>
    <w:rsid w:val="001B6CFA"/>
    <w:rPr>
      <w:color w:val="954F72" w:themeColor="followedHyperlink"/>
      <w:u w:val="single"/>
    </w:rPr>
  </w:style>
  <w:style w:type="paragraph" w:customStyle="1" w:styleId="Default">
    <w:name w:val="Default"/>
    <w:rsid w:val="00046D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72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atatilsynet.dk/publikationer/it-sikkerhedstekst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I 2016 farver">
      <a:dk1>
        <a:srgbClr val="2A2A2A"/>
      </a:dk1>
      <a:lt1>
        <a:srgbClr val="FFFFFF"/>
      </a:lt1>
      <a:dk2>
        <a:srgbClr val="063A40"/>
      </a:dk2>
      <a:lt2>
        <a:srgbClr val="E6ECE9"/>
      </a:lt2>
      <a:accent1>
        <a:srgbClr val="004A64"/>
      </a:accent1>
      <a:accent2>
        <a:srgbClr val="637575"/>
      </a:accent2>
      <a:accent3>
        <a:srgbClr val="68B1D2"/>
      </a:accent3>
      <a:accent4>
        <a:srgbClr val="6AC3AD"/>
      </a:accent4>
      <a:accent5>
        <a:srgbClr val="DF4777"/>
      </a:accent5>
      <a:accent6>
        <a:srgbClr val="EDBF15"/>
      </a:accent6>
      <a:hlink>
        <a:srgbClr val="0563C1"/>
      </a:hlink>
      <a:folHlink>
        <a:srgbClr val="954F72"/>
      </a:folHlink>
    </a:clrScheme>
    <a:fontScheme name="SKI Font v3.0">
      <a:majorFont>
        <a:latin typeface="Calibri"/>
        <a:ea typeface=""/>
        <a:cs typeface=""/>
      </a:majorFont>
      <a:minorFont>
        <a:latin typeface="Arial"/>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version/>
  <skiaftale/>
</roo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A2AFB383126AA4FAD5A0C4E83723465" ma:contentTypeVersion="0" ma:contentTypeDescription="Opret et nyt dokument." ma:contentTypeScope="" ma:versionID="3ef96c615c2c51c84dc0790af91ff557">
  <xsd:schema xmlns:xsd="http://www.w3.org/2001/XMLSchema" xmlns:xs="http://www.w3.org/2001/XMLSchema" xmlns:p="http://schemas.microsoft.com/office/2006/metadata/properties" targetNamespace="http://schemas.microsoft.com/office/2006/metadata/properties" ma:root="true" ma:fieldsID="48bf983e022bc24ad501e387bc2542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448760-93F0-4068-9A8F-0D12B377828D}">
  <ds:schemaRefs/>
</ds:datastoreItem>
</file>

<file path=customXml/itemProps3.xml><?xml version="1.0" encoding="utf-8"?>
<ds:datastoreItem xmlns:ds="http://schemas.openxmlformats.org/officeDocument/2006/customXml" ds:itemID="{BE10F0EE-9DEA-438F-AD17-12067C2CCA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1D8D6D-323D-425A-8786-0BB30A9C89B3}">
  <ds:schemaRefs>
    <ds:schemaRef ds:uri="http://schemas.microsoft.com/sharepoint/v3/contenttype/forms"/>
  </ds:schemaRefs>
</ds:datastoreItem>
</file>

<file path=customXml/itemProps5.xml><?xml version="1.0" encoding="utf-8"?>
<ds:datastoreItem xmlns:ds="http://schemas.openxmlformats.org/officeDocument/2006/customXml" ds:itemID="{A5F9EF56-165B-4F76-8FBD-64F463D13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6C51D49F-748A-42E1-9440-863C258F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15</Pages>
  <Words>3163</Words>
  <Characters>22114</Characters>
  <Application>Microsoft Office Word</Application>
  <DocSecurity>0</DocSecurity>
  <Lines>539</Lines>
  <Paragraphs>287</Paragraphs>
  <ScaleCrop>false</ScaleCrop>
  <HeadingPairs>
    <vt:vector size="4" baseType="variant">
      <vt:variant>
        <vt:lpstr>Titel</vt:lpstr>
      </vt:variant>
      <vt:variant>
        <vt:i4>1</vt:i4>
      </vt:variant>
      <vt:variant>
        <vt:lpstr>Overskrifter</vt:lpstr>
      </vt:variant>
      <vt:variant>
        <vt:i4>30</vt:i4>
      </vt:variant>
    </vt:vector>
  </HeadingPairs>
  <TitlesOfParts>
    <vt:vector size="31" baseType="lpstr">
      <vt:lpstr>Bilag 7 Databehandleraftale</vt:lpstr>
      <vt:lpstr>Generelt </vt:lpstr>
      <vt:lpstr>Formål </vt:lpstr>
      <vt:lpstr>Kundens rettigheder og forpligtelser </vt:lpstr>
      <vt:lpstr>Leverandørens forpligtelser </vt:lpstr>
      <vt:lpstr>Underleverandør (underdatabehandler)</vt:lpstr>
      <vt:lpstr>Instrukser</vt:lpstr>
      <vt:lpstr>Tekniske og organisatoriske sikkerhedsforanstaltninger </vt:lpstr>
      <vt:lpstr>Overførsler til andre lande</vt:lpstr>
      <vt:lpstr>Tavshedspligt og fortrolighed</vt:lpstr>
      <vt:lpstr>Kontroller og erklæringer</vt:lpstr>
      <vt:lpstr>Ændringer i Aftalen</vt:lpstr>
      <vt:lpstr>Sletning af data</vt:lpstr>
      <vt:lpstr>Misligholdelse og tvistigheder</vt:lpstr>
      <vt:lpstr>Erstatning og forsikring</vt:lpstr>
      <vt:lpstr>Ikrafttræden og varighed</vt:lpstr>
      <vt:lpstr>Bilag 1 – Sikkerhed</vt:lpstr>
      <vt:lpstr>Indledning</vt:lpstr>
      <vt:lpstr>Sikkerhedskrav indtil 25. maj 2018</vt:lpstr>
      <vt:lpstr>Sikkerhedskrav fra 25. maj 2018</vt:lpstr>
      <vt:lpstr>Bilag 2 – Oplysninger om lokationer for behandling og underleverandører (underda</vt:lpstr>
      <vt:lpstr>    Lokation(er) for behandlingen [Her opregner Leverandøren, de steder, hvor Kunden</vt:lpstr>
      <vt:lpstr>    Underdatabehandlere [Her angiver Leverandøren navn, adresse, cvr-nummer m.m. på </vt:lpstr>
      <vt:lpstr>Bilag 3 – Instruks </vt:lpstr>
      <vt:lpstr>    Behandlingens formål</vt:lpstr>
      <vt:lpstr>    Generel beskrivelse af behandlingen</vt:lpstr>
      <vt:lpstr>[Her beskriver Kunden udførligt de typer af behandling, som Leverandøren skal ud</vt:lpstr>
      <vt:lpstr>    Typen af personoplysninger</vt:lpstr>
      <vt:lpstr>    Kategorier af registrerede </vt:lpstr>
      <vt:lpstr>    Der behandles oplysninger om følgende kategorier af registrerede (f.eks. borgere</vt:lpstr>
      <vt:lpstr>    Tredjelande (ikke EU-medlemslande)</vt:lpstr>
    </vt:vector>
  </TitlesOfParts>
  <Company>Staten og Kommunernes Indkøbsservice A/S</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7 Databehandleraftale</dc:title>
  <dc:creator>Nanna Bruun Christensen</dc:creator>
  <cp:lastModifiedBy>Allan Krogh-Hansen</cp:lastModifiedBy>
  <cp:revision>18</cp:revision>
  <cp:lastPrinted>2018-04-09T12:25:00Z</cp:lastPrinted>
  <dcterms:created xsi:type="dcterms:W3CDTF">2017-12-20T08:11:00Z</dcterms:created>
  <dcterms:modified xsi:type="dcterms:W3CDTF">2022-08-11T07:36:00Z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0x010100AA2AFB383126AA4FAD5A0C4E83723465</vt:lpwstr>
  </property>
</Properties>
</file>