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2620" w14:textId="7076459D" w:rsidR="00AE6B80" w:rsidRPr="00AE6B80" w:rsidRDefault="00F9225C" w:rsidP="00521BE8">
      <w:pPr>
        <w:pStyle w:val="Titel"/>
      </w:pPr>
      <w:r>
        <w:t xml:space="preserve">                                                        </w:t>
      </w:r>
    </w:p>
    <w:p w14:paraId="2C555D4B" w14:textId="77777777" w:rsidR="00AE6B80" w:rsidRPr="00AE6B80" w:rsidRDefault="00AE6B80" w:rsidP="00521BE8">
      <w:pPr>
        <w:pStyle w:val="Titel"/>
      </w:pPr>
    </w:p>
    <w:p w14:paraId="2E6AE90D" w14:textId="12809D9E" w:rsidR="00235407" w:rsidRPr="00E05376" w:rsidRDefault="00235407" w:rsidP="004F1C51">
      <w:pPr>
        <w:rPr>
          <w:b/>
          <w:bCs/>
          <w:color w:val="FFFFFF" w:themeColor="background1"/>
          <w:sz w:val="96"/>
          <w:szCs w:val="96"/>
        </w:rPr>
      </w:pPr>
      <w:bookmarkStart w:id="0" w:name="_Toc115863195"/>
      <w:r w:rsidRPr="00E05376">
        <w:rPr>
          <w:b/>
          <w:bCs/>
          <w:color w:val="FFFFFF" w:themeColor="background1"/>
          <w:sz w:val="96"/>
          <w:szCs w:val="96"/>
        </w:rPr>
        <w:t>Kontrakt</w:t>
      </w:r>
      <w:bookmarkEnd w:id="0"/>
      <w:r w:rsidR="00FE5EB8" w:rsidRPr="00E05376">
        <w:rPr>
          <w:b/>
          <w:bCs/>
          <w:color w:val="FFFFFF" w:themeColor="background1"/>
          <w:sz w:val="96"/>
          <w:szCs w:val="96"/>
        </w:rPr>
        <w:t>bilag A</w:t>
      </w:r>
    </w:p>
    <w:p w14:paraId="567B5ED4" w14:textId="4314DDE0" w:rsidR="00235407" w:rsidRPr="004F1C51" w:rsidRDefault="00235407" w:rsidP="004F1C51">
      <w:pPr>
        <w:rPr>
          <w:sz w:val="72"/>
          <w:szCs w:val="72"/>
        </w:rPr>
      </w:pPr>
      <w:bookmarkStart w:id="1" w:name="_Toc115863196"/>
      <w:r w:rsidRPr="00E05376">
        <w:rPr>
          <w:color w:val="FFFFFF" w:themeColor="background1"/>
          <w:sz w:val="72"/>
          <w:szCs w:val="72"/>
        </w:rPr>
        <w:t>K</w:t>
      </w:r>
      <w:r w:rsidR="00FE5EB8" w:rsidRPr="00E05376">
        <w:rPr>
          <w:color w:val="FFFFFF" w:themeColor="background1"/>
          <w:sz w:val="72"/>
          <w:szCs w:val="72"/>
        </w:rPr>
        <w:t>ravspecifikation</w:t>
      </w:r>
      <w:r w:rsidR="00FE5EB8" w:rsidRPr="004F1C51">
        <w:rPr>
          <w:sz w:val="72"/>
          <w:szCs w:val="72"/>
        </w:rPr>
        <w:t xml:space="preserve"> </w:t>
      </w:r>
      <w:bookmarkEnd w:id="1"/>
    </w:p>
    <w:p w14:paraId="1878A0B9" w14:textId="16E1A375" w:rsidR="00235407" w:rsidRPr="00435124" w:rsidRDefault="00235407" w:rsidP="00521BE8">
      <w:pPr>
        <w:pStyle w:val="Forsidetekst"/>
        <w:sectPr w:rsidR="00235407" w:rsidRPr="00435124" w:rsidSect="002B5635">
          <w:footerReference w:type="default" r:id="rId11"/>
          <w:headerReference w:type="first" r:id="rId12"/>
          <w:pgSz w:w="11906" w:h="16838" w:code="9"/>
          <w:pgMar w:top="680" w:right="851" w:bottom="851" w:left="851" w:header="425" w:footer="709" w:gutter="0"/>
          <w:cols w:space="708"/>
          <w:titlePg/>
          <w:docGrid w:linePitch="360"/>
        </w:sectPr>
      </w:pPr>
      <w:r>
        <w:rPr>
          <w:noProof/>
        </w:rPr>
        <w:drawing>
          <wp:anchor distT="0" distB="0" distL="114300" distR="114300" simplePos="0" relativeHeight="251659264" behindDoc="1" locked="0" layoutInCell="1" allowOverlap="1" wp14:anchorId="14CD0F72" wp14:editId="19D646AF">
            <wp:simplePos x="0" y="0"/>
            <wp:positionH relativeFrom="page">
              <wp:posOffset>4923790</wp:posOffset>
            </wp:positionH>
            <wp:positionV relativeFrom="page">
              <wp:posOffset>8783955</wp:posOffset>
            </wp:positionV>
            <wp:extent cx="2456180" cy="1727835"/>
            <wp:effectExtent l="0" t="0" r="0" b="5715"/>
            <wp:wrapNone/>
            <wp:docPr id="6" name="Billede 6"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6180" cy="1727835"/>
                    </a:xfrm>
                    <a:prstGeom prst="rect">
                      <a:avLst/>
                    </a:prstGeom>
                  </pic:spPr>
                </pic:pic>
              </a:graphicData>
            </a:graphic>
          </wp:anchor>
        </w:drawing>
      </w:r>
    </w:p>
    <w:p w14:paraId="6A81F631" w14:textId="77777777" w:rsidR="00235407" w:rsidRPr="004F1C51" w:rsidRDefault="00E405CC" w:rsidP="00521BE8">
      <w:pPr>
        <w:rPr>
          <w:b/>
          <w:bCs/>
        </w:rPr>
      </w:pPr>
      <w:r w:rsidRPr="004F1C51">
        <w:rPr>
          <w:b/>
          <w:bCs/>
        </w:rPr>
        <w:lastRenderedPageBreak/>
        <w:t>Indhold</w:t>
      </w:r>
    </w:p>
    <w:p w14:paraId="37698B31" w14:textId="76F299B3" w:rsidR="00DF204C" w:rsidRDefault="0019046B">
      <w:pPr>
        <w:pStyle w:val="Indholdsfortegnelse1"/>
        <w:tabs>
          <w:tab w:val="left" w:pos="880"/>
          <w:tab w:val="right" w:leader="dot" w:pos="9628"/>
        </w:tabs>
        <w:rPr>
          <w:rFonts w:asciiTheme="minorHAnsi" w:eastAsiaTheme="minorEastAsia" w:hAnsiTheme="minorHAnsi" w:cstheme="minorBidi"/>
          <w:noProof/>
          <w:sz w:val="22"/>
          <w:szCs w:val="22"/>
          <w:lang w:eastAsia="da-DK"/>
        </w:rPr>
      </w:pPr>
      <w:r>
        <w:rPr>
          <w:b/>
          <w:bCs/>
          <w:sz w:val="22"/>
          <w:szCs w:val="22"/>
        </w:rPr>
        <w:fldChar w:fldCharType="begin"/>
      </w:r>
      <w:r>
        <w:rPr>
          <w:b/>
          <w:bCs/>
          <w:sz w:val="22"/>
          <w:szCs w:val="22"/>
        </w:rPr>
        <w:instrText xml:space="preserve"> TOC \o "1-8" \h \z \u </w:instrText>
      </w:r>
      <w:r>
        <w:rPr>
          <w:b/>
          <w:bCs/>
          <w:sz w:val="22"/>
          <w:szCs w:val="22"/>
        </w:rPr>
        <w:fldChar w:fldCharType="separate"/>
      </w:r>
      <w:hyperlink w:anchor="_Toc117566717" w:history="1">
        <w:r w:rsidR="00DF204C" w:rsidRPr="00BB2CAC">
          <w:rPr>
            <w:rStyle w:val="Hyperlink"/>
            <w:noProof/>
          </w:rPr>
          <w:t>1</w:t>
        </w:r>
        <w:r w:rsidR="00DF204C">
          <w:rPr>
            <w:rFonts w:asciiTheme="minorHAnsi" w:eastAsiaTheme="minorEastAsia" w:hAnsiTheme="minorHAnsi" w:cstheme="minorBidi"/>
            <w:noProof/>
            <w:sz w:val="22"/>
            <w:szCs w:val="22"/>
            <w:lang w:eastAsia="da-DK"/>
          </w:rPr>
          <w:tab/>
        </w:r>
        <w:r w:rsidR="00DF204C" w:rsidRPr="00BB2CAC">
          <w:rPr>
            <w:rStyle w:val="Hyperlink"/>
            <w:noProof/>
          </w:rPr>
          <w:t>Mindstekrav til rottebekæmpelsen i Holstebro og Lemvig Kommune</w:t>
        </w:r>
        <w:r w:rsidR="00DF204C">
          <w:rPr>
            <w:noProof/>
            <w:webHidden/>
          </w:rPr>
          <w:tab/>
        </w:r>
        <w:r w:rsidR="00DF204C">
          <w:rPr>
            <w:noProof/>
            <w:webHidden/>
          </w:rPr>
          <w:fldChar w:fldCharType="begin"/>
        </w:r>
        <w:r w:rsidR="00DF204C">
          <w:rPr>
            <w:noProof/>
            <w:webHidden/>
          </w:rPr>
          <w:instrText xml:space="preserve"> PAGEREF _Toc117566717 \h </w:instrText>
        </w:r>
        <w:r w:rsidR="00DF204C">
          <w:rPr>
            <w:noProof/>
            <w:webHidden/>
          </w:rPr>
        </w:r>
        <w:r w:rsidR="00DF204C">
          <w:rPr>
            <w:noProof/>
            <w:webHidden/>
          </w:rPr>
          <w:fldChar w:fldCharType="separate"/>
        </w:r>
        <w:r w:rsidR="00DF204C">
          <w:rPr>
            <w:noProof/>
            <w:webHidden/>
          </w:rPr>
          <w:t>4</w:t>
        </w:r>
        <w:r w:rsidR="00DF204C">
          <w:rPr>
            <w:noProof/>
            <w:webHidden/>
          </w:rPr>
          <w:fldChar w:fldCharType="end"/>
        </w:r>
      </w:hyperlink>
    </w:p>
    <w:p w14:paraId="670DA1F4" w14:textId="3B23D0A2" w:rsidR="00DF204C" w:rsidRDefault="00000000">
      <w:pPr>
        <w:pStyle w:val="Indholdsfortegnelse1"/>
        <w:tabs>
          <w:tab w:val="left" w:pos="880"/>
          <w:tab w:val="right" w:leader="dot" w:pos="9628"/>
        </w:tabs>
        <w:rPr>
          <w:rFonts w:asciiTheme="minorHAnsi" w:eastAsiaTheme="minorEastAsia" w:hAnsiTheme="minorHAnsi" w:cstheme="minorBidi"/>
          <w:noProof/>
          <w:sz w:val="22"/>
          <w:szCs w:val="22"/>
          <w:lang w:eastAsia="da-DK"/>
        </w:rPr>
      </w:pPr>
      <w:hyperlink w:anchor="_Toc117566718" w:history="1">
        <w:r w:rsidR="00DF204C" w:rsidRPr="00BB2CAC">
          <w:rPr>
            <w:rStyle w:val="Hyperlink"/>
            <w:noProof/>
          </w:rPr>
          <w:t>2</w:t>
        </w:r>
        <w:r w:rsidR="00DF204C">
          <w:rPr>
            <w:rFonts w:asciiTheme="minorHAnsi" w:eastAsiaTheme="minorEastAsia" w:hAnsiTheme="minorHAnsi" w:cstheme="minorBidi"/>
            <w:noProof/>
            <w:sz w:val="22"/>
            <w:szCs w:val="22"/>
            <w:lang w:eastAsia="da-DK"/>
          </w:rPr>
          <w:tab/>
        </w:r>
        <w:r w:rsidR="00DF204C" w:rsidRPr="00BB2CAC">
          <w:rPr>
            <w:rStyle w:val="Hyperlink"/>
            <w:noProof/>
          </w:rPr>
          <w:t>Virksomhedsoplysninger</w:t>
        </w:r>
        <w:r w:rsidR="00DF204C">
          <w:rPr>
            <w:noProof/>
            <w:webHidden/>
          </w:rPr>
          <w:tab/>
        </w:r>
        <w:r w:rsidR="00DF204C">
          <w:rPr>
            <w:noProof/>
            <w:webHidden/>
          </w:rPr>
          <w:fldChar w:fldCharType="begin"/>
        </w:r>
        <w:r w:rsidR="00DF204C">
          <w:rPr>
            <w:noProof/>
            <w:webHidden/>
          </w:rPr>
          <w:instrText xml:space="preserve"> PAGEREF _Toc117566718 \h </w:instrText>
        </w:r>
        <w:r w:rsidR="00DF204C">
          <w:rPr>
            <w:noProof/>
            <w:webHidden/>
          </w:rPr>
        </w:r>
        <w:r w:rsidR="00DF204C">
          <w:rPr>
            <w:noProof/>
            <w:webHidden/>
          </w:rPr>
          <w:fldChar w:fldCharType="separate"/>
        </w:r>
        <w:r w:rsidR="00DF204C">
          <w:rPr>
            <w:noProof/>
            <w:webHidden/>
          </w:rPr>
          <w:t>4</w:t>
        </w:r>
        <w:r w:rsidR="00DF204C">
          <w:rPr>
            <w:noProof/>
            <w:webHidden/>
          </w:rPr>
          <w:fldChar w:fldCharType="end"/>
        </w:r>
      </w:hyperlink>
    </w:p>
    <w:p w14:paraId="110AEE9A" w14:textId="4BF62BA8" w:rsidR="00DF204C" w:rsidRDefault="00000000">
      <w:pPr>
        <w:pStyle w:val="Indholdsfortegnelse1"/>
        <w:tabs>
          <w:tab w:val="left" w:pos="880"/>
          <w:tab w:val="right" w:leader="dot" w:pos="9628"/>
        </w:tabs>
        <w:rPr>
          <w:rFonts w:asciiTheme="minorHAnsi" w:eastAsiaTheme="minorEastAsia" w:hAnsiTheme="minorHAnsi" w:cstheme="minorBidi"/>
          <w:noProof/>
          <w:sz w:val="22"/>
          <w:szCs w:val="22"/>
          <w:lang w:eastAsia="da-DK"/>
        </w:rPr>
      </w:pPr>
      <w:hyperlink w:anchor="_Toc117566719" w:history="1">
        <w:r w:rsidR="00DF204C" w:rsidRPr="00BB2CAC">
          <w:rPr>
            <w:rStyle w:val="Hyperlink"/>
            <w:noProof/>
          </w:rPr>
          <w:t>3</w:t>
        </w:r>
        <w:r w:rsidR="00DF204C">
          <w:rPr>
            <w:rFonts w:asciiTheme="minorHAnsi" w:eastAsiaTheme="minorEastAsia" w:hAnsiTheme="minorHAnsi" w:cstheme="minorBidi"/>
            <w:noProof/>
            <w:sz w:val="22"/>
            <w:szCs w:val="22"/>
            <w:lang w:eastAsia="da-DK"/>
          </w:rPr>
          <w:tab/>
        </w:r>
        <w:r w:rsidR="00DF204C" w:rsidRPr="00BB2CAC">
          <w:rPr>
            <w:rStyle w:val="Hyperlink"/>
            <w:noProof/>
          </w:rPr>
          <w:t>Mindstekrav til samarbejde og kontakt m.v.</w:t>
        </w:r>
        <w:r w:rsidR="00DF204C">
          <w:rPr>
            <w:noProof/>
            <w:webHidden/>
          </w:rPr>
          <w:tab/>
        </w:r>
        <w:r w:rsidR="00DF204C">
          <w:rPr>
            <w:noProof/>
            <w:webHidden/>
          </w:rPr>
          <w:fldChar w:fldCharType="begin"/>
        </w:r>
        <w:r w:rsidR="00DF204C">
          <w:rPr>
            <w:noProof/>
            <w:webHidden/>
          </w:rPr>
          <w:instrText xml:space="preserve"> PAGEREF _Toc117566719 \h </w:instrText>
        </w:r>
        <w:r w:rsidR="00DF204C">
          <w:rPr>
            <w:noProof/>
            <w:webHidden/>
          </w:rPr>
        </w:r>
        <w:r w:rsidR="00DF204C">
          <w:rPr>
            <w:noProof/>
            <w:webHidden/>
          </w:rPr>
          <w:fldChar w:fldCharType="separate"/>
        </w:r>
        <w:r w:rsidR="00DF204C">
          <w:rPr>
            <w:noProof/>
            <w:webHidden/>
          </w:rPr>
          <w:t>5</w:t>
        </w:r>
        <w:r w:rsidR="00DF204C">
          <w:rPr>
            <w:noProof/>
            <w:webHidden/>
          </w:rPr>
          <w:fldChar w:fldCharType="end"/>
        </w:r>
      </w:hyperlink>
    </w:p>
    <w:p w14:paraId="6B703F11" w14:textId="4CF28B03"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20" w:history="1">
        <w:r w:rsidR="00DF204C" w:rsidRPr="00BB2CAC">
          <w:rPr>
            <w:rStyle w:val="Hyperlink"/>
            <w:noProof/>
          </w:rPr>
          <w:t>3.1</w:t>
        </w:r>
        <w:r w:rsidR="00DF204C">
          <w:rPr>
            <w:rFonts w:asciiTheme="minorHAnsi" w:hAnsiTheme="minorHAnsi" w:cstheme="minorBidi"/>
            <w:noProof/>
            <w:sz w:val="22"/>
            <w:szCs w:val="22"/>
          </w:rPr>
          <w:tab/>
        </w:r>
        <w:r w:rsidR="00DF204C" w:rsidRPr="00BB2CAC">
          <w:rPr>
            <w:rStyle w:val="Hyperlink"/>
            <w:noProof/>
          </w:rPr>
          <w:t>Krav til bekæmpelsens tilstedeværelse i Holstebro og Lemvig Kommune</w:t>
        </w:r>
        <w:r w:rsidR="00DF204C">
          <w:rPr>
            <w:noProof/>
            <w:webHidden/>
          </w:rPr>
          <w:tab/>
        </w:r>
        <w:r w:rsidR="00DF204C">
          <w:rPr>
            <w:noProof/>
            <w:webHidden/>
          </w:rPr>
          <w:fldChar w:fldCharType="begin"/>
        </w:r>
        <w:r w:rsidR="00DF204C">
          <w:rPr>
            <w:noProof/>
            <w:webHidden/>
          </w:rPr>
          <w:instrText xml:space="preserve"> PAGEREF _Toc117566720 \h </w:instrText>
        </w:r>
        <w:r w:rsidR="00DF204C">
          <w:rPr>
            <w:noProof/>
            <w:webHidden/>
          </w:rPr>
        </w:r>
        <w:r w:rsidR="00DF204C">
          <w:rPr>
            <w:noProof/>
            <w:webHidden/>
          </w:rPr>
          <w:fldChar w:fldCharType="separate"/>
        </w:r>
        <w:r w:rsidR="00DF204C">
          <w:rPr>
            <w:noProof/>
            <w:webHidden/>
          </w:rPr>
          <w:t>5</w:t>
        </w:r>
        <w:r w:rsidR="00DF204C">
          <w:rPr>
            <w:noProof/>
            <w:webHidden/>
          </w:rPr>
          <w:fldChar w:fldCharType="end"/>
        </w:r>
      </w:hyperlink>
    </w:p>
    <w:p w14:paraId="4C306710" w14:textId="229F1898"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21" w:history="1">
        <w:r w:rsidR="00DF204C" w:rsidRPr="00BB2CAC">
          <w:rPr>
            <w:rStyle w:val="Hyperlink"/>
            <w:noProof/>
          </w:rPr>
          <w:t>3.2</w:t>
        </w:r>
        <w:r w:rsidR="00DF204C">
          <w:rPr>
            <w:rFonts w:asciiTheme="minorHAnsi" w:hAnsiTheme="minorHAnsi" w:cstheme="minorBidi"/>
            <w:noProof/>
            <w:sz w:val="22"/>
            <w:szCs w:val="22"/>
          </w:rPr>
          <w:tab/>
        </w:r>
        <w:r w:rsidR="00DF204C" w:rsidRPr="00BB2CAC">
          <w:rPr>
            <w:rStyle w:val="Hyperlink"/>
            <w:noProof/>
          </w:rPr>
          <w:t>Modtagelse af anmeldelser</w:t>
        </w:r>
        <w:r w:rsidR="00DF204C">
          <w:rPr>
            <w:noProof/>
            <w:webHidden/>
          </w:rPr>
          <w:tab/>
        </w:r>
        <w:r w:rsidR="00DF204C">
          <w:rPr>
            <w:noProof/>
            <w:webHidden/>
          </w:rPr>
          <w:fldChar w:fldCharType="begin"/>
        </w:r>
        <w:r w:rsidR="00DF204C">
          <w:rPr>
            <w:noProof/>
            <w:webHidden/>
          </w:rPr>
          <w:instrText xml:space="preserve"> PAGEREF _Toc117566721 \h </w:instrText>
        </w:r>
        <w:r w:rsidR="00DF204C">
          <w:rPr>
            <w:noProof/>
            <w:webHidden/>
          </w:rPr>
        </w:r>
        <w:r w:rsidR="00DF204C">
          <w:rPr>
            <w:noProof/>
            <w:webHidden/>
          </w:rPr>
          <w:fldChar w:fldCharType="separate"/>
        </w:r>
        <w:r w:rsidR="00DF204C">
          <w:rPr>
            <w:noProof/>
            <w:webHidden/>
          </w:rPr>
          <w:t>5</w:t>
        </w:r>
        <w:r w:rsidR="00DF204C">
          <w:rPr>
            <w:noProof/>
            <w:webHidden/>
          </w:rPr>
          <w:fldChar w:fldCharType="end"/>
        </w:r>
      </w:hyperlink>
    </w:p>
    <w:p w14:paraId="77EE9C43" w14:textId="01E21430"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22" w:history="1">
        <w:r w:rsidR="00DF204C" w:rsidRPr="00BB2CAC">
          <w:rPr>
            <w:rStyle w:val="Hyperlink"/>
            <w:noProof/>
          </w:rPr>
          <w:t>3.3</w:t>
        </w:r>
        <w:r w:rsidR="00DF204C">
          <w:rPr>
            <w:rFonts w:asciiTheme="minorHAnsi" w:hAnsiTheme="minorHAnsi" w:cstheme="minorBidi"/>
            <w:noProof/>
            <w:sz w:val="22"/>
            <w:szCs w:val="22"/>
          </w:rPr>
          <w:tab/>
        </w:r>
        <w:r w:rsidR="00DF204C" w:rsidRPr="00BB2CAC">
          <w:rPr>
            <w:rStyle w:val="Hyperlink"/>
            <w:noProof/>
          </w:rPr>
          <w:t>Krav vedrørende kontaktmuligheder</w:t>
        </w:r>
        <w:r w:rsidR="00DF204C">
          <w:rPr>
            <w:noProof/>
            <w:webHidden/>
          </w:rPr>
          <w:tab/>
        </w:r>
        <w:r w:rsidR="00DF204C">
          <w:rPr>
            <w:noProof/>
            <w:webHidden/>
          </w:rPr>
          <w:fldChar w:fldCharType="begin"/>
        </w:r>
        <w:r w:rsidR="00DF204C">
          <w:rPr>
            <w:noProof/>
            <w:webHidden/>
          </w:rPr>
          <w:instrText xml:space="preserve"> PAGEREF _Toc117566722 \h </w:instrText>
        </w:r>
        <w:r w:rsidR="00DF204C">
          <w:rPr>
            <w:noProof/>
            <w:webHidden/>
          </w:rPr>
        </w:r>
        <w:r w:rsidR="00DF204C">
          <w:rPr>
            <w:noProof/>
            <w:webHidden/>
          </w:rPr>
          <w:fldChar w:fldCharType="separate"/>
        </w:r>
        <w:r w:rsidR="00DF204C">
          <w:rPr>
            <w:noProof/>
            <w:webHidden/>
          </w:rPr>
          <w:t>5</w:t>
        </w:r>
        <w:r w:rsidR="00DF204C">
          <w:rPr>
            <w:noProof/>
            <w:webHidden/>
          </w:rPr>
          <w:fldChar w:fldCharType="end"/>
        </w:r>
      </w:hyperlink>
    </w:p>
    <w:p w14:paraId="17EDB32C" w14:textId="0220B8B9"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23" w:history="1">
        <w:r w:rsidR="00DF204C" w:rsidRPr="00BB2CAC">
          <w:rPr>
            <w:rStyle w:val="Hyperlink"/>
            <w:noProof/>
          </w:rPr>
          <w:t>3.4</w:t>
        </w:r>
        <w:r w:rsidR="00DF204C">
          <w:rPr>
            <w:rFonts w:asciiTheme="minorHAnsi" w:hAnsiTheme="minorHAnsi" w:cstheme="minorBidi"/>
            <w:noProof/>
            <w:sz w:val="22"/>
            <w:szCs w:val="22"/>
          </w:rPr>
          <w:tab/>
        </w:r>
        <w:r w:rsidR="00DF204C" w:rsidRPr="00BB2CAC">
          <w:rPr>
            <w:rStyle w:val="Hyperlink"/>
            <w:noProof/>
          </w:rPr>
          <w:t>Krav til personale, fremtoning, påklædning og udskiftning</w:t>
        </w:r>
        <w:r w:rsidR="00DF204C">
          <w:rPr>
            <w:noProof/>
            <w:webHidden/>
          </w:rPr>
          <w:tab/>
        </w:r>
        <w:r w:rsidR="00DF204C">
          <w:rPr>
            <w:noProof/>
            <w:webHidden/>
          </w:rPr>
          <w:fldChar w:fldCharType="begin"/>
        </w:r>
        <w:r w:rsidR="00DF204C">
          <w:rPr>
            <w:noProof/>
            <w:webHidden/>
          </w:rPr>
          <w:instrText xml:space="preserve"> PAGEREF _Toc117566723 \h </w:instrText>
        </w:r>
        <w:r w:rsidR="00DF204C">
          <w:rPr>
            <w:noProof/>
            <w:webHidden/>
          </w:rPr>
        </w:r>
        <w:r w:rsidR="00DF204C">
          <w:rPr>
            <w:noProof/>
            <w:webHidden/>
          </w:rPr>
          <w:fldChar w:fldCharType="separate"/>
        </w:r>
        <w:r w:rsidR="00DF204C">
          <w:rPr>
            <w:noProof/>
            <w:webHidden/>
          </w:rPr>
          <w:t>5</w:t>
        </w:r>
        <w:r w:rsidR="00DF204C">
          <w:rPr>
            <w:noProof/>
            <w:webHidden/>
          </w:rPr>
          <w:fldChar w:fldCharType="end"/>
        </w:r>
      </w:hyperlink>
    </w:p>
    <w:p w14:paraId="14FF6A24" w14:textId="709191FC"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24" w:history="1">
        <w:r w:rsidR="00DF204C" w:rsidRPr="00BB2CAC">
          <w:rPr>
            <w:rStyle w:val="Hyperlink"/>
            <w:noProof/>
          </w:rPr>
          <w:t>3.5</w:t>
        </w:r>
        <w:r w:rsidR="00DF204C">
          <w:rPr>
            <w:rFonts w:asciiTheme="minorHAnsi" w:hAnsiTheme="minorHAnsi" w:cstheme="minorBidi"/>
            <w:noProof/>
            <w:sz w:val="22"/>
            <w:szCs w:val="22"/>
          </w:rPr>
          <w:tab/>
        </w:r>
        <w:r w:rsidR="00DF204C" w:rsidRPr="00BB2CAC">
          <w:rPr>
            <w:rStyle w:val="Hyperlink"/>
            <w:noProof/>
          </w:rPr>
          <w:t>IT-systemet</w:t>
        </w:r>
        <w:r w:rsidR="00DF204C">
          <w:rPr>
            <w:noProof/>
            <w:webHidden/>
          </w:rPr>
          <w:tab/>
        </w:r>
        <w:r w:rsidR="00DF204C">
          <w:rPr>
            <w:noProof/>
            <w:webHidden/>
          </w:rPr>
          <w:fldChar w:fldCharType="begin"/>
        </w:r>
        <w:r w:rsidR="00DF204C">
          <w:rPr>
            <w:noProof/>
            <w:webHidden/>
          </w:rPr>
          <w:instrText xml:space="preserve"> PAGEREF _Toc117566724 \h </w:instrText>
        </w:r>
        <w:r w:rsidR="00DF204C">
          <w:rPr>
            <w:noProof/>
            <w:webHidden/>
          </w:rPr>
        </w:r>
        <w:r w:rsidR="00DF204C">
          <w:rPr>
            <w:noProof/>
            <w:webHidden/>
          </w:rPr>
          <w:fldChar w:fldCharType="separate"/>
        </w:r>
        <w:r w:rsidR="00DF204C">
          <w:rPr>
            <w:noProof/>
            <w:webHidden/>
          </w:rPr>
          <w:t>8</w:t>
        </w:r>
        <w:r w:rsidR="00DF204C">
          <w:rPr>
            <w:noProof/>
            <w:webHidden/>
          </w:rPr>
          <w:fldChar w:fldCharType="end"/>
        </w:r>
      </w:hyperlink>
    </w:p>
    <w:p w14:paraId="2597A1AD" w14:textId="11A4B881"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25" w:history="1">
        <w:r w:rsidR="00DF204C" w:rsidRPr="00BB2CAC">
          <w:rPr>
            <w:rStyle w:val="Hyperlink"/>
            <w:noProof/>
          </w:rPr>
          <w:t>3.6</w:t>
        </w:r>
        <w:r w:rsidR="00DF204C">
          <w:rPr>
            <w:rFonts w:asciiTheme="minorHAnsi" w:hAnsiTheme="minorHAnsi" w:cstheme="minorBidi"/>
            <w:noProof/>
            <w:sz w:val="22"/>
            <w:szCs w:val="22"/>
          </w:rPr>
          <w:tab/>
        </w:r>
        <w:r w:rsidR="00DF204C" w:rsidRPr="00BB2CAC">
          <w:rPr>
            <w:rStyle w:val="Hyperlink"/>
            <w:noProof/>
          </w:rPr>
          <w:t>Krav til køretøjer</w:t>
        </w:r>
        <w:r w:rsidR="00DF204C">
          <w:rPr>
            <w:noProof/>
            <w:webHidden/>
          </w:rPr>
          <w:tab/>
        </w:r>
        <w:r w:rsidR="00DF204C">
          <w:rPr>
            <w:noProof/>
            <w:webHidden/>
          </w:rPr>
          <w:fldChar w:fldCharType="begin"/>
        </w:r>
        <w:r w:rsidR="00DF204C">
          <w:rPr>
            <w:noProof/>
            <w:webHidden/>
          </w:rPr>
          <w:instrText xml:space="preserve"> PAGEREF _Toc117566725 \h </w:instrText>
        </w:r>
        <w:r w:rsidR="00DF204C">
          <w:rPr>
            <w:noProof/>
            <w:webHidden/>
          </w:rPr>
        </w:r>
        <w:r w:rsidR="00DF204C">
          <w:rPr>
            <w:noProof/>
            <w:webHidden/>
          </w:rPr>
          <w:fldChar w:fldCharType="separate"/>
        </w:r>
        <w:r w:rsidR="00DF204C">
          <w:rPr>
            <w:noProof/>
            <w:webHidden/>
          </w:rPr>
          <w:t>9</w:t>
        </w:r>
        <w:r w:rsidR="00DF204C">
          <w:rPr>
            <w:noProof/>
            <w:webHidden/>
          </w:rPr>
          <w:fldChar w:fldCharType="end"/>
        </w:r>
      </w:hyperlink>
    </w:p>
    <w:p w14:paraId="45221EF9" w14:textId="5CAAB575"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26" w:history="1">
        <w:r w:rsidR="00DF204C" w:rsidRPr="00BB2CAC">
          <w:rPr>
            <w:rStyle w:val="Hyperlink"/>
            <w:noProof/>
          </w:rPr>
          <w:t>3.7</w:t>
        </w:r>
        <w:r w:rsidR="00DF204C">
          <w:rPr>
            <w:rFonts w:asciiTheme="minorHAnsi" w:hAnsiTheme="minorHAnsi" w:cstheme="minorBidi"/>
            <w:noProof/>
            <w:sz w:val="22"/>
            <w:szCs w:val="22"/>
          </w:rPr>
          <w:tab/>
        </w:r>
        <w:r w:rsidR="00DF204C" w:rsidRPr="00BB2CAC">
          <w:rPr>
            <w:rStyle w:val="Hyperlink"/>
            <w:noProof/>
          </w:rPr>
          <w:t>Krav til mødedeltagelse</w:t>
        </w:r>
        <w:r w:rsidR="00DF204C">
          <w:rPr>
            <w:noProof/>
            <w:webHidden/>
          </w:rPr>
          <w:tab/>
        </w:r>
        <w:r w:rsidR="00DF204C">
          <w:rPr>
            <w:noProof/>
            <w:webHidden/>
          </w:rPr>
          <w:fldChar w:fldCharType="begin"/>
        </w:r>
        <w:r w:rsidR="00DF204C">
          <w:rPr>
            <w:noProof/>
            <w:webHidden/>
          </w:rPr>
          <w:instrText xml:space="preserve"> PAGEREF _Toc117566726 \h </w:instrText>
        </w:r>
        <w:r w:rsidR="00DF204C">
          <w:rPr>
            <w:noProof/>
            <w:webHidden/>
          </w:rPr>
        </w:r>
        <w:r w:rsidR="00DF204C">
          <w:rPr>
            <w:noProof/>
            <w:webHidden/>
          </w:rPr>
          <w:fldChar w:fldCharType="separate"/>
        </w:r>
        <w:r w:rsidR="00DF204C">
          <w:rPr>
            <w:noProof/>
            <w:webHidden/>
          </w:rPr>
          <w:t>9</w:t>
        </w:r>
        <w:r w:rsidR="00DF204C">
          <w:rPr>
            <w:noProof/>
            <w:webHidden/>
          </w:rPr>
          <w:fldChar w:fldCharType="end"/>
        </w:r>
      </w:hyperlink>
    </w:p>
    <w:p w14:paraId="490B07FB" w14:textId="64BF215A" w:rsidR="00DF204C" w:rsidRDefault="00000000">
      <w:pPr>
        <w:pStyle w:val="Indholdsfortegnelse3"/>
        <w:tabs>
          <w:tab w:val="left" w:pos="1320"/>
          <w:tab w:val="right" w:leader="dot" w:pos="9628"/>
        </w:tabs>
        <w:rPr>
          <w:rFonts w:asciiTheme="minorHAnsi" w:hAnsiTheme="minorHAnsi" w:cstheme="minorBidi"/>
          <w:noProof/>
          <w:sz w:val="22"/>
          <w:szCs w:val="22"/>
        </w:rPr>
      </w:pPr>
      <w:hyperlink w:anchor="_Toc117566727" w:history="1">
        <w:r w:rsidR="00DF204C" w:rsidRPr="00BB2CAC">
          <w:rPr>
            <w:rStyle w:val="Hyperlink"/>
            <w:noProof/>
          </w:rPr>
          <w:t>3.7.1</w:t>
        </w:r>
        <w:r w:rsidR="00DF204C">
          <w:rPr>
            <w:rFonts w:asciiTheme="minorHAnsi" w:hAnsiTheme="minorHAnsi" w:cstheme="minorBidi"/>
            <w:noProof/>
            <w:sz w:val="22"/>
            <w:szCs w:val="22"/>
          </w:rPr>
          <w:tab/>
        </w:r>
        <w:r w:rsidR="00DF204C" w:rsidRPr="00BB2CAC">
          <w:rPr>
            <w:rStyle w:val="Hyperlink"/>
            <w:noProof/>
          </w:rPr>
          <w:t>Deltagelse i ”opstartsmøder”</w:t>
        </w:r>
        <w:r w:rsidR="00DF204C">
          <w:rPr>
            <w:noProof/>
            <w:webHidden/>
          </w:rPr>
          <w:tab/>
        </w:r>
        <w:r w:rsidR="00DF204C">
          <w:rPr>
            <w:noProof/>
            <w:webHidden/>
          </w:rPr>
          <w:fldChar w:fldCharType="begin"/>
        </w:r>
        <w:r w:rsidR="00DF204C">
          <w:rPr>
            <w:noProof/>
            <w:webHidden/>
          </w:rPr>
          <w:instrText xml:space="preserve"> PAGEREF _Toc117566727 \h </w:instrText>
        </w:r>
        <w:r w:rsidR="00DF204C">
          <w:rPr>
            <w:noProof/>
            <w:webHidden/>
          </w:rPr>
        </w:r>
        <w:r w:rsidR="00DF204C">
          <w:rPr>
            <w:noProof/>
            <w:webHidden/>
          </w:rPr>
          <w:fldChar w:fldCharType="separate"/>
        </w:r>
        <w:r w:rsidR="00DF204C">
          <w:rPr>
            <w:noProof/>
            <w:webHidden/>
          </w:rPr>
          <w:t>10</w:t>
        </w:r>
        <w:r w:rsidR="00DF204C">
          <w:rPr>
            <w:noProof/>
            <w:webHidden/>
          </w:rPr>
          <w:fldChar w:fldCharType="end"/>
        </w:r>
      </w:hyperlink>
    </w:p>
    <w:p w14:paraId="473DF3A3" w14:textId="732AF72D"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28" w:history="1">
        <w:r w:rsidR="00DF204C" w:rsidRPr="00BB2CAC">
          <w:rPr>
            <w:rStyle w:val="Hyperlink"/>
            <w:noProof/>
          </w:rPr>
          <w:t>3.8</w:t>
        </w:r>
        <w:r w:rsidR="00DF204C">
          <w:rPr>
            <w:rFonts w:asciiTheme="minorHAnsi" w:hAnsiTheme="minorHAnsi" w:cstheme="minorBidi"/>
            <w:noProof/>
            <w:sz w:val="22"/>
            <w:szCs w:val="22"/>
          </w:rPr>
          <w:tab/>
        </w:r>
        <w:r w:rsidR="00DF204C" w:rsidRPr="00BB2CAC">
          <w:rPr>
            <w:rStyle w:val="Hyperlink"/>
            <w:noProof/>
          </w:rPr>
          <w:t>Krav til kvalitetssikring og egenkontrol</w:t>
        </w:r>
        <w:r w:rsidR="00DF204C">
          <w:rPr>
            <w:noProof/>
            <w:webHidden/>
          </w:rPr>
          <w:tab/>
        </w:r>
        <w:r w:rsidR="00DF204C">
          <w:rPr>
            <w:noProof/>
            <w:webHidden/>
          </w:rPr>
          <w:fldChar w:fldCharType="begin"/>
        </w:r>
        <w:r w:rsidR="00DF204C">
          <w:rPr>
            <w:noProof/>
            <w:webHidden/>
          </w:rPr>
          <w:instrText xml:space="preserve"> PAGEREF _Toc117566728 \h </w:instrText>
        </w:r>
        <w:r w:rsidR="00DF204C">
          <w:rPr>
            <w:noProof/>
            <w:webHidden/>
          </w:rPr>
        </w:r>
        <w:r w:rsidR="00DF204C">
          <w:rPr>
            <w:noProof/>
            <w:webHidden/>
          </w:rPr>
          <w:fldChar w:fldCharType="separate"/>
        </w:r>
        <w:r w:rsidR="00DF204C">
          <w:rPr>
            <w:noProof/>
            <w:webHidden/>
          </w:rPr>
          <w:t>10</w:t>
        </w:r>
        <w:r w:rsidR="00DF204C">
          <w:rPr>
            <w:noProof/>
            <w:webHidden/>
          </w:rPr>
          <w:fldChar w:fldCharType="end"/>
        </w:r>
      </w:hyperlink>
    </w:p>
    <w:p w14:paraId="2EB88AAF" w14:textId="4988708F"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29" w:history="1">
        <w:r w:rsidR="00DF204C" w:rsidRPr="00BB2CAC">
          <w:rPr>
            <w:rStyle w:val="Hyperlink"/>
            <w:noProof/>
          </w:rPr>
          <w:t>3.9</w:t>
        </w:r>
        <w:r w:rsidR="00DF204C">
          <w:rPr>
            <w:rFonts w:asciiTheme="minorHAnsi" w:hAnsiTheme="minorHAnsi" w:cstheme="minorBidi"/>
            <w:noProof/>
            <w:sz w:val="22"/>
            <w:szCs w:val="22"/>
          </w:rPr>
          <w:tab/>
        </w:r>
        <w:r w:rsidR="00DF204C" w:rsidRPr="00BB2CAC">
          <w:rPr>
            <w:rStyle w:val="Hyperlink"/>
            <w:noProof/>
          </w:rPr>
          <w:t>Krav vedr. sikringsordninger og privat rottebekæmpelse i Holstebro og Lemvig Kommune</w:t>
        </w:r>
        <w:r w:rsidR="00DF204C">
          <w:rPr>
            <w:noProof/>
            <w:webHidden/>
          </w:rPr>
          <w:tab/>
        </w:r>
        <w:r w:rsidR="00DF204C">
          <w:rPr>
            <w:noProof/>
            <w:webHidden/>
          </w:rPr>
          <w:fldChar w:fldCharType="begin"/>
        </w:r>
        <w:r w:rsidR="00DF204C">
          <w:rPr>
            <w:noProof/>
            <w:webHidden/>
          </w:rPr>
          <w:instrText xml:space="preserve"> PAGEREF _Toc117566729 \h </w:instrText>
        </w:r>
        <w:r w:rsidR="00DF204C">
          <w:rPr>
            <w:noProof/>
            <w:webHidden/>
          </w:rPr>
        </w:r>
        <w:r w:rsidR="00DF204C">
          <w:rPr>
            <w:noProof/>
            <w:webHidden/>
          </w:rPr>
          <w:fldChar w:fldCharType="separate"/>
        </w:r>
        <w:r w:rsidR="00DF204C">
          <w:rPr>
            <w:noProof/>
            <w:webHidden/>
          </w:rPr>
          <w:t>11</w:t>
        </w:r>
        <w:r w:rsidR="00DF204C">
          <w:rPr>
            <w:noProof/>
            <w:webHidden/>
          </w:rPr>
          <w:fldChar w:fldCharType="end"/>
        </w:r>
      </w:hyperlink>
    </w:p>
    <w:p w14:paraId="78AD2693" w14:textId="11DDBC77" w:rsidR="00DF204C" w:rsidRDefault="00000000">
      <w:pPr>
        <w:pStyle w:val="Indholdsfortegnelse1"/>
        <w:tabs>
          <w:tab w:val="left" w:pos="880"/>
          <w:tab w:val="right" w:leader="dot" w:pos="9628"/>
        </w:tabs>
        <w:rPr>
          <w:rFonts w:asciiTheme="minorHAnsi" w:eastAsiaTheme="minorEastAsia" w:hAnsiTheme="minorHAnsi" w:cstheme="minorBidi"/>
          <w:noProof/>
          <w:sz w:val="22"/>
          <w:szCs w:val="22"/>
          <w:lang w:eastAsia="da-DK"/>
        </w:rPr>
      </w:pPr>
      <w:hyperlink w:anchor="_Toc117566730" w:history="1">
        <w:r w:rsidR="00DF204C" w:rsidRPr="00BB2CAC">
          <w:rPr>
            <w:rStyle w:val="Hyperlink"/>
            <w:noProof/>
          </w:rPr>
          <w:t>4</w:t>
        </w:r>
        <w:r w:rsidR="00DF204C">
          <w:rPr>
            <w:rFonts w:asciiTheme="minorHAnsi" w:eastAsiaTheme="minorEastAsia" w:hAnsiTheme="minorHAnsi" w:cstheme="minorBidi"/>
            <w:noProof/>
            <w:sz w:val="22"/>
            <w:szCs w:val="22"/>
            <w:lang w:eastAsia="da-DK"/>
          </w:rPr>
          <w:tab/>
        </w:r>
        <w:r w:rsidR="00DF204C" w:rsidRPr="00BB2CAC">
          <w:rPr>
            <w:rStyle w:val="Hyperlink"/>
            <w:noProof/>
          </w:rPr>
          <w:t>Mindstekrav til generelle forhold for rottebekæmpelsen</w:t>
        </w:r>
        <w:r w:rsidR="00DF204C">
          <w:rPr>
            <w:noProof/>
            <w:webHidden/>
          </w:rPr>
          <w:tab/>
        </w:r>
        <w:r w:rsidR="00DF204C">
          <w:rPr>
            <w:noProof/>
            <w:webHidden/>
          </w:rPr>
          <w:fldChar w:fldCharType="begin"/>
        </w:r>
        <w:r w:rsidR="00DF204C">
          <w:rPr>
            <w:noProof/>
            <w:webHidden/>
          </w:rPr>
          <w:instrText xml:space="preserve"> PAGEREF _Toc117566730 \h </w:instrText>
        </w:r>
        <w:r w:rsidR="00DF204C">
          <w:rPr>
            <w:noProof/>
            <w:webHidden/>
          </w:rPr>
        </w:r>
        <w:r w:rsidR="00DF204C">
          <w:rPr>
            <w:noProof/>
            <w:webHidden/>
          </w:rPr>
          <w:fldChar w:fldCharType="separate"/>
        </w:r>
        <w:r w:rsidR="00DF204C">
          <w:rPr>
            <w:noProof/>
            <w:webHidden/>
          </w:rPr>
          <w:t>11</w:t>
        </w:r>
        <w:r w:rsidR="00DF204C">
          <w:rPr>
            <w:noProof/>
            <w:webHidden/>
          </w:rPr>
          <w:fldChar w:fldCharType="end"/>
        </w:r>
      </w:hyperlink>
    </w:p>
    <w:p w14:paraId="25ADCECA" w14:textId="7F1EDDD1"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31" w:history="1">
        <w:r w:rsidR="00DF204C" w:rsidRPr="00BB2CAC">
          <w:rPr>
            <w:rStyle w:val="Hyperlink"/>
            <w:noProof/>
          </w:rPr>
          <w:t>4.1</w:t>
        </w:r>
        <w:r w:rsidR="00DF204C">
          <w:rPr>
            <w:rFonts w:asciiTheme="minorHAnsi" w:hAnsiTheme="minorHAnsi" w:cstheme="minorBidi"/>
            <w:noProof/>
            <w:sz w:val="22"/>
            <w:szCs w:val="22"/>
          </w:rPr>
          <w:tab/>
        </w:r>
        <w:r w:rsidR="00DF204C" w:rsidRPr="00BB2CAC">
          <w:rPr>
            <w:rStyle w:val="Hyperlink"/>
            <w:noProof/>
          </w:rPr>
          <w:t>Forekomst af rotter</w:t>
        </w:r>
        <w:r w:rsidR="00DF204C">
          <w:rPr>
            <w:noProof/>
            <w:webHidden/>
          </w:rPr>
          <w:tab/>
        </w:r>
        <w:r w:rsidR="00DF204C">
          <w:rPr>
            <w:noProof/>
            <w:webHidden/>
          </w:rPr>
          <w:fldChar w:fldCharType="begin"/>
        </w:r>
        <w:r w:rsidR="00DF204C">
          <w:rPr>
            <w:noProof/>
            <w:webHidden/>
          </w:rPr>
          <w:instrText xml:space="preserve"> PAGEREF _Toc117566731 \h </w:instrText>
        </w:r>
        <w:r w:rsidR="00DF204C">
          <w:rPr>
            <w:noProof/>
            <w:webHidden/>
          </w:rPr>
        </w:r>
        <w:r w:rsidR="00DF204C">
          <w:rPr>
            <w:noProof/>
            <w:webHidden/>
          </w:rPr>
          <w:fldChar w:fldCharType="separate"/>
        </w:r>
        <w:r w:rsidR="00DF204C">
          <w:rPr>
            <w:noProof/>
            <w:webHidden/>
          </w:rPr>
          <w:t>12</w:t>
        </w:r>
        <w:r w:rsidR="00DF204C">
          <w:rPr>
            <w:noProof/>
            <w:webHidden/>
          </w:rPr>
          <w:fldChar w:fldCharType="end"/>
        </w:r>
      </w:hyperlink>
    </w:p>
    <w:p w14:paraId="17E2D8C0" w14:textId="05B62664"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32" w:history="1">
        <w:r w:rsidR="00DF204C" w:rsidRPr="00BB2CAC">
          <w:rPr>
            <w:rStyle w:val="Hyperlink"/>
            <w:noProof/>
          </w:rPr>
          <w:t>4.2</w:t>
        </w:r>
        <w:r w:rsidR="00DF204C">
          <w:rPr>
            <w:rFonts w:asciiTheme="minorHAnsi" w:hAnsiTheme="minorHAnsi" w:cstheme="minorBidi"/>
            <w:noProof/>
            <w:sz w:val="22"/>
            <w:szCs w:val="22"/>
          </w:rPr>
          <w:tab/>
        </w:r>
        <w:r w:rsidR="00DF204C" w:rsidRPr="00BB2CAC">
          <w:rPr>
            <w:rStyle w:val="Hyperlink"/>
            <w:noProof/>
          </w:rPr>
          <w:t>Krav til diverse materialer</w:t>
        </w:r>
        <w:r w:rsidR="00DF204C">
          <w:rPr>
            <w:noProof/>
            <w:webHidden/>
          </w:rPr>
          <w:tab/>
        </w:r>
        <w:r w:rsidR="00DF204C">
          <w:rPr>
            <w:noProof/>
            <w:webHidden/>
          </w:rPr>
          <w:fldChar w:fldCharType="begin"/>
        </w:r>
        <w:r w:rsidR="00DF204C">
          <w:rPr>
            <w:noProof/>
            <w:webHidden/>
          </w:rPr>
          <w:instrText xml:space="preserve"> PAGEREF _Toc117566732 \h </w:instrText>
        </w:r>
        <w:r w:rsidR="00DF204C">
          <w:rPr>
            <w:noProof/>
            <w:webHidden/>
          </w:rPr>
        </w:r>
        <w:r w:rsidR="00DF204C">
          <w:rPr>
            <w:noProof/>
            <w:webHidden/>
          </w:rPr>
          <w:fldChar w:fldCharType="separate"/>
        </w:r>
        <w:r w:rsidR="00DF204C">
          <w:rPr>
            <w:noProof/>
            <w:webHidden/>
          </w:rPr>
          <w:t>12</w:t>
        </w:r>
        <w:r w:rsidR="00DF204C">
          <w:rPr>
            <w:noProof/>
            <w:webHidden/>
          </w:rPr>
          <w:fldChar w:fldCharType="end"/>
        </w:r>
      </w:hyperlink>
    </w:p>
    <w:p w14:paraId="74A20E85" w14:textId="4CF0687D" w:rsidR="00DF204C" w:rsidRDefault="00000000">
      <w:pPr>
        <w:pStyle w:val="Indholdsfortegnelse3"/>
        <w:tabs>
          <w:tab w:val="left" w:pos="1320"/>
          <w:tab w:val="right" w:leader="dot" w:pos="9628"/>
        </w:tabs>
        <w:rPr>
          <w:rFonts w:asciiTheme="minorHAnsi" w:hAnsiTheme="minorHAnsi" w:cstheme="minorBidi"/>
          <w:noProof/>
          <w:sz w:val="22"/>
          <w:szCs w:val="22"/>
        </w:rPr>
      </w:pPr>
      <w:hyperlink w:anchor="_Toc117566733" w:history="1">
        <w:r w:rsidR="00DF204C" w:rsidRPr="00BB2CAC">
          <w:rPr>
            <w:rStyle w:val="Hyperlink"/>
            <w:noProof/>
          </w:rPr>
          <w:t>4.2.1</w:t>
        </w:r>
        <w:r w:rsidR="00DF204C">
          <w:rPr>
            <w:rFonts w:asciiTheme="minorHAnsi" w:hAnsiTheme="minorHAnsi" w:cstheme="minorBidi"/>
            <w:noProof/>
            <w:sz w:val="22"/>
            <w:szCs w:val="22"/>
          </w:rPr>
          <w:tab/>
        </w:r>
        <w:r w:rsidR="00DF204C" w:rsidRPr="00BB2CAC">
          <w:rPr>
            <w:rStyle w:val="Hyperlink"/>
            <w:noProof/>
          </w:rPr>
          <w:t>Rottehunde mv.</w:t>
        </w:r>
        <w:r w:rsidR="00DF204C">
          <w:rPr>
            <w:noProof/>
            <w:webHidden/>
          </w:rPr>
          <w:tab/>
        </w:r>
        <w:r w:rsidR="00DF204C">
          <w:rPr>
            <w:noProof/>
            <w:webHidden/>
          </w:rPr>
          <w:fldChar w:fldCharType="begin"/>
        </w:r>
        <w:r w:rsidR="00DF204C">
          <w:rPr>
            <w:noProof/>
            <w:webHidden/>
          </w:rPr>
          <w:instrText xml:space="preserve"> PAGEREF _Toc117566733 \h </w:instrText>
        </w:r>
        <w:r w:rsidR="00DF204C">
          <w:rPr>
            <w:noProof/>
            <w:webHidden/>
          </w:rPr>
        </w:r>
        <w:r w:rsidR="00DF204C">
          <w:rPr>
            <w:noProof/>
            <w:webHidden/>
          </w:rPr>
          <w:fldChar w:fldCharType="separate"/>
        </w:r>
        <w:r w:rsidR="00DF204C">
          <w:rPr>
            <w:noProof/>
            <w:webHidden/>
          </w:rPr>
          <w:t>12</w:t>
        </w:r>
        <w:r w:rsidR="00DF204C">
          <w:rPr>
            <w:noProof/>
            <w:webHidden/>
          </w:rPr>
          <w:fldChar w:fldCharType="end"/>
        </w:r>
      </w:hyperlink>
    </w:p>
    <w:p w14:paraId="0813FD2E" w14:textId="2A3948A0"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34" w:history="1">
        <w:r w:rsidR="00DF204C" w:rsidRPr="00BB2CAC">
          <w:rPr>
            <w:rStyle w:val="Hyperlink"/>
            <w:noProof/>
          </w:rPr>
          <w:t>4.3</w:t>
        </w:r>
        <w:r w:rsidR="00DF204C">
          <w:rPr>
            <w:rFonts w:asciiTheme="minorHAnsi" w:hAnsiTheme="minorHAnsi" w:cstheme="minorBidi"/>
            <w:noProof/>
            <w:sz w:val="22"/>
            <w:szCs w:val="22"/>
          </w:rPr>
          <w:tab/>
        </w:r>
        <w:r w:rsidR="00DF204C" w:rsidRPr="00BB2CAC">
          <w:rPr>
            <w:rStyle w:val="Hyperlink"/>
            <w:noProof/>
          </w:rPr>
          <w:t>Mindstekrav til tidsfrister for første tilsynsbesøg</w:t>
        </w:r>
        <w:r w:rsidR="00DF204C">
          <w:rPr>
            <w:noProof/>
            <w:webHidden/>
          </w:rPr>
          <w:tab/>
        </w:r>
        <w:r w:rsidR="00DF204C">
          <w:rPr>
            <w:noProof/>
            <w:webHidden/>
          </w:rPr>
          <w:fldChar w:fldCharType="begin"/>
        </w:r>
        <w:r w:rsidR="00DF204C">
          <w:rPr>
            <w:noProof/>
            <w:webHidden/>
          </w:rPr>
          <w:instrText xml:space="preserve"> PAGEREF _Toc117566734 \h </w:instrText>
        </w:r>
        <w:r w:rsidR="00DF204C">
          <w:rPr>
            <w:noProof/>
            <w:webHidden/>
          </w:rPr>
        </w:r>
        <w:r w:rsidR="00DF204C">
          <w:rPr>
            <w:noProof/>
            <w:webHidden/>
          </w:rPr>
          <w:fldChar w:fldCharType="separate"/>
        </w:r>
        <w:r w:rsidR="00DF204C">
          <w:rPr>
            <w:noProof/>
            <w:webHidden/>
          </w:rPr>
          <w:t>13</w:t>
        </w:r>
        <w:r w:rsidR="00DF204C">
          <w:rPr>
            <w:noProof/>
            <w:webHidden/>
          </w:rPr>
          <w:fldChar w:fldCharType="end"/>
        </w:r>
      </w:hyperlink>
    </w:p>
    <w:p w14:paraId="01E480BE" w14:textId="499FC495" w:rsidR="00DF204C" w:rsidRDefault="00000000">
      <w:pPr>
        <w:pStyle w:val="Indholdsfortegnelse3"/>
        <w:tabs>
          <w:tab w:val="left" w:pos="1320"/>
          <w:tab w:val="right" w:leader="dot" w:pos="9628"/>
        </w:tabs>
        <w:rPr>
          <w:rFonts w:asciiTheme="minorHAnsi" w:hAnsiTheme="minorHAnsi" w:cstheme="minorBidi"/>
          <w:noProof/>
          <w:sz w:val="22"/>
          <w:szCs w:val="22"/>
        </w:rPr>
      </w:pPr>
      <w:hyperlink w:anchor="_Toc117566735" w:history="1">
        <w:r w:rsidR="00DF204C" w:rsidRPr="00BB2CAC">
          <w:rPr>
            <w:rStyle w:val="Hyperlink"/>
            <w:noProof/>
          </w:rPr>
          <w:t>4.3.1</w:t>
        </w:r>
        <w:r w:rsidR="00DF204C">
          <w:rPr>
            <w:rFonts w:asciiTheme="minorHAnsi" w:hAnsiTheme="minorHAnsi" w:cstheme="minorBidi"/>
            <w:noProof/>
            <w:sz w:val="22"/>
            <w:szCs w:val="22"/>
          </w:rPr>
          <w:tab/>
        </w:r>
        <w:r w:rsidR="00DF204C" w:rsidRPr="00BB2CAC">
          <w:rPr>
            <w:rStyle w:val="Hyperlink"/>
            <w:noProof/>
          </w:rPr>
          <w:t>Definition af begrebet kritiske anmeldelser</w:t>
        </w:r>
        <w:r w:rsidR="00DF204C">
          <w:rPr>
            <w:noProof/>
            <w:webHidden/>
          </w:rPr>
          <w:tab/>
        </w:r>
        <w:r w:rsidR="00DF204C">
          <w:rPr>
            <w:noProof/>
            <w:webHidden/>
          </w:rPr>
          <w:fldChar w:fldCharType="begin"/>
        </w:r>
        <w:r w:rsidR="00DF204C">
          <w:rPr>
            <w:noProof/>
            <w:webHidden/>
          </w:rPr>
          <w:instrText xml:space="preserve"> PAGEREF _Toc117566735 \h </w:instrText>
        </w:r>
        <w:r w:rsidR="00DF204C">
          <w:rPr>
            <w:noProof/>
            <w:webHidden/>
          </w:rPr>
        </w:r>
        <w:r w:rsidR="00DF204C">
          <w:rPr>
            <w:noProof/>
            <w:webHidden/>
          </w:rPr>
          <w:fldChar w:fldCharType="separate"/>
        </w:r>
        <w:r w:rsidR="00DF204C">
          <w:rPr>
            <w:noProof/>
            <w:webHidden/>
          </w:rPr>
          <w:t>13</w:t>
        </w:r>
        <w:r w:rsidR="00DF204C">
          <w:rPr>
            <w:noProof/>
            <w:webHidden/>
          </w:rPr>
          <w:fldChar w:fldCharType="end"/>
        </w:r>
      </w:hyperlink>
    </w:p>
    <w:p w14:paraId="362BA0E3" w14:textId="18526F66"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36" w:history="1">
        <w:r w:rsidR="00DF204C" w:rsidRPr="00BB2CAC">
          <w:rPr>
            <w:rStyle w:val="Hyperlink"/>
            <w:noProof/>
          </w:rPr>
          <w:t>4.4</w:t>
        </w:r>
        <w:r w:rsidR="00DF204C">
          <w:rPr>
            <w:rFonts w:asciiTheme="minorHAnsi" w:hAnsiTheme="minorHAnsi" w:cstheme="minorBidi"/>
            <w:noProof/>
            <w:sz w:val="22"/>
            <w:szCs w:val="22"/>
          </w:rPr>
          <w:tab/>
        </w:r>
        <w:r w:rsidR="00DF204C" w:rsidRPr="00BB2CAC">
          <w:rPr>
            <w:rStyle w:val="Hyperlink"/>
            <w:noProof/>
          </w:rPr>
          <w:t>Krav til tidsfrist for opfølgende besøg ved igangsat bekæmpelse</w:t>
        </w:r>
        <w:r w:rsidR="00DF204C">
          <w:rPr>
            <w:noProof/>
            <w:webHidden/>
          </w:rPr>
          <w:tab/>
        </w:r>
        <w:r w:rsidR="00DF204C">
          <w:rPr>
            <w:noProof/>
            <w:webHidden/>
          </w:rPr>
          <w:fldChar w:fldCharType="begin"/>
        </w:r>
        <w:r w:rsidR="00DF204C">
          <w:rPr>
            <w:noProof/>
            <w:webHidden/>
          </w:rPr>
          <w:instrText xml:space="preserve"> PAGEREF _Toc117566736 \h </w:instrText>
        </w:r>
        <w:r w:rsidR="00DF204C">
          <w:rPr>
            <w:noProof/>
            <w:webHidden/>
          </w:rPr>
        </w:r>
        <w:r w:rsidR="00DF204C">
          <w:rPr>
            <w:noProof/>
            <w:webHidden/>
          </w:rPr>
          <w:fldChar w:fldCharType="separate"/>
        </w:r>
        <w:r w:rsidR="00DF204C">
          <w:rPr>
            <w:noProof/>
            <w:webHidden/>
          </w:rPr>
          <w:t>14</w:t>
        </w:r>
        <w:r w:rsidR="00DF204C">
          <w:rPr>
            <w:noProof/>
            <w:webHidden/>
          </w:rPr>
          <w:fldChar w:fldCharType="end"/>
        </w:r>
      </w:hyperlink>
    </w:p>
    <w:p w14:paraId="42C7F038" w14:textId="732A4AB8" w:rsidR="00DF204C" w:rsidRDefault="00000000">
      <w:pPr>
        <w:pStyle w:val="Indholdsfortegnelse3"/>
        <w:tabs>
          <w:tab w:val="left" w:pos="1320"/>
          <w:tab w:val="right" w:leader="dot" w:pos="9628"/>
        </w:tabs>
        <w:rPr>
          <w:rFonts w:asciiTheme="minorHAnsi" w:hAnsiTheme="minorHAnsi" w:cstheme="minorBidi"/>
          <w:noProof/>
          <w:sz w:val="22"/>
          <w:szCs w:val="22"/>
        </w:rPr>
      </w:pPr>
      <w:hyperlink w:anchor="_Toc117566737" w:history="1">
        <w:r w:rsidR="00DF204C" w:rsidRPr="00BB2CAC">
          <w:rPr>
            <w:rStyle w:val="Hyperlink"/>
            <w:noProof/>
          </w:rPr>
          <w:t>4.4.1</w:t>
        </w:r>
        <w:r w:rsidR="00DF204C">
          <w:rPr>
            <w:rFonts w:asciiTheme="minorHAnsi" w:hAnsiTheme="minorHAnsi" w:cstheme="minorBidi"/>
            <w:noProof/>
            <w:sz w:val="22"/>
            <w:szCs w:val="22"/>
          </w:rPr>
          <w:tab/>
        </w:r>
        <w:r w:rsidR="00DF204C" w:rsidRPr="00BB2CAC">
          <w:rPr>
            <w:rStyle w:val="Hyperlink"/>
            <w:noProof/>
          </w:rPr>
          <w:t>Krav for opfølgende besøg</w:t>
        </w:r>
        <w:r w:rsidR="00DF204C">
          <w:rPr>
            <w:noProof/>
            <w:webHidden/>
          </w:rPr>
          <w:tab/>
        </w:r>
        <w:r w:rsidR="00DF204C">
          <w:rPr>
            <w:noProof/>
            <w:webHidden/>
          </w:rPr>
          <w:fldChar w:fldCharType="begin"/>
        </w:r>
        <w:r w:rsidR="00DF204C">
          <w:rPr>
            <w:noProof/>
            <w:webHidden/>
          </w:rPr>
          <w:instrText xml:space="preserve"> PAGEREF _Toc117566737 \h </w:instrText>
        </w:r>
        <w:r w:rsidR="00DF204C">
          <w:rPr>
            <w:noProof/>
            <w:webHidden/>
          </w:rPr>
        </w:r>
        <w:r w:rsidR="00DF204C">
          <w:rPr>
            <w:noProof/>
            <w:webHidden/>
          </w:rPr>
          <w:fldChar w:fldCharType="separate"/>
        </w:r>
        <w:r w:rsidR="00DF204C">
          <w:rPr>
            <w:noProof/>
            <w:webHidden/>
          </w:rPr>
          <w:t>14</w:t>
        </w:r>
        <w:r w:rsidR="00DF204C">
          <w:rPr>
            <w:noProof/>
            <w:webHidden/>
          </w:rPr>
          <w:fldChar w:fldCharType="end"/>
        </w:r>
      </w:hyperlink>
    </w:p>
    <w:p w14:paraId="0B577754" w14:textId="4094BA6F"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38" w:history="1">
        <w:r w:rsidR="00DF204C" w:rsidRPr="00BB2CAC">
          <w:rPr>
            <w:rStyle w:val="Hyperlink"/>
            <w:noProof/>
          </w:rPr>
          <w:t>4.5</w:t>
        </w:r>
        <w:r w:rsidR="00DF204C">
          <w:rPr>
            <w:rFonts w:asciiTheme="minorHAnsi" w:hAnsiTheme="minorHAnsi" w:cstheme="minorBidi"/>
            <w:noProof/>
            <w:sz w:val="22"/>
            <w:szCs w:val="22"/>
          </w:rPr>
          <w:tab/>
        </w:r>
        <w:r w:rsidR="00DF204C" w:rsidRPr="00BB2CAC">
          <w:rPr>
            <w:rStyle w:val="Hyperlink"/>
            <w:noProof/>
          </w:rPr>
          <w:t>Krav til minimumsantal af tilsynsbesøg</w:t>
        </w:r>
        <w:r w:rsidR="00DF204C">
          <w:rPr>
            <w:noProof/>
            <w:webHidden/>
          </w:rPr>
          <w:tab/>
        </w:r>
        <w:r w:rsidR="00DF204C">
          <w:rPr>
            <w:noProof/>
            <w:webHidden/>
          </w:rPr>
          <w:fldChar w:fldCharType="begin"/>
        </w:r>
        <w:r w:rsidR="00DF204C">
          <w:rPr>
            <w:noProof/>
            <w:webHidden/>
          </w:rPr>
          <w:instrText xml:space="preserve"> PAGEREF _Toc117566738 \h </w:instrText>
        </w:r>
        <w:r w:rsidR="00DF204C">
          <w:rPr>
            <w:noProof/>
            <w:webHidden/>
          </w:rPr>
        </w:r>
        <w:r w:rsidR="00DF204C">
          <w:rPr>
            <w:noProof/>
            <w:webHidden/>
          </w:rPr>
          <w:fldChar w:fldCharType="separate"/>
        </w:r>
        <w:r w:rsidR="00DF204C">
          <w:rPr>
            <w:noProof/>
            <w:webHidden/>
          </w:rPr>
          <w:t>14</w:t>
        </w:r>
        <w:r w:rsidR="00DF204C">
          <w:rPr>
            <w:noProof/>
            <w:webHidden/>
          </w:rPr>
          <w:fldChar w:fldCharType="end"/>
        </w:r>
      </w:hyperlink>
    </w:p>
    <w:p w14:paraId="358982F8" w14:textId="5F990D1C"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39" w:history="1">
        <w:r w:rsidR="00DF204C" w:rsidRPr="00BB2CAC">
          <w:rPr>
            <w:rStyle w:val="Hyperlink"/>
            <w:noProof/>
          </w:rPr>
          <w:t>4.6</w:t>
        </w:r>
        <w:r w:rsidR="00DF204C">
          <w:rPr>
            <w:rFonts w:asciiTheme="minorHAnsi" w:hAnsiTheme="minorHAnsi" w:cstheme="minorBidi"/>
            <w:noProof/>
            <w:sz w:val="22"/>
            <w:szCs w:val="22"/>
          </w:rPr>
          <w:tab/>
        </w:r>
        <w:r w:rsidR="00DF204C" w:rsidRPr="00BB2CAC">
          <w:rPr>
            <w:rStyle w:val="Hyperlink"/>
            <w:noProof/>
          </w:rPr>
          <w:t>Krav til hvornår en bekæmpelse kan afsluttes</w:t>
        </w:r>
        <w:r w:rsidR="00DF204C">
          <w:rPr>
            <w:noProof/>
            <w:webHidden/>
          </w:rPr>
          <w:tab/>
        </w:r>
        <w:r w:rsidR="00DF204C">
          <w:rPr>
            <w:noProof/>
            <w:webHidden/>
          </w:rPr>
          <w:fldChar w:fldCharType="begin"/>
        </w:r>
        <w:r w:rsidR="00DF204C">
          <w:rPr>
            <w:noProof/>
            <w:webHidden/>
          </w:rPr>
          <w:instrText xml:space="preserve"> PAGEREF _Toc117566739 \h </w:instrText>
        </w:r>
        <w:r w:rsidR="00DF204C">
          <w:rPr>
            <w:noProof/>
            <w:webHidden/>
          </w:rPr>
        </w:r>
        <w:r w:rsidR="00DF204C">
          <w:rPr>
            <w:noProof/>
            <w:webHidden/>
          </w:rPr>
          <w:fldChar w:fldCharType="separate"/>
        </w:r>
        <w:r w:rsidR="00DF204C">
          <w:rPr>
            <w:noProof/>
            <w:webHidden/>
          </w:rPr>
          <w:t>14</w:t>
        </w:r>
        <w:r w:rsidR="00DF204C">
          <w:rPr>
            <w:noProof/>
            <w:webHidden/>
          </w:rPr>
          <w:fldChar w:fldCharType="end"/>
        </w:r>
      </w:hyperlink>
    </w:p>
    <w:p w14:paraId="7772396F" w14:textId="109470D3" w:rsidR="00DF204C" w:rsidRDefault="00000000">
      <w:pPr>
        <w:pStyle w:val="Indholdsfortegnelse3"/>
        <w:tabs>
          <w:tab w:val="left" w:pos="1320"/>
          <w:tab w:val="right" w:leader="dot" w:pos="9628"/>
        </w:tabs>
        <w:rPr>
          <w:rFonts w:asciiTheme="minorHAnsi" w:hAnsiTheme="minorHAnsi" w:cstheme="minorBidi"/>
          <w:noProof/>
          <w:sz w:val="22"/>
          <w:szCs w:val="22"/>
        </w:rPr>
      </w:pPr>
      <w:hyperlink w:anchor="_Toc117566740" w:history="1">
        <w:r w:rsidR="00DF204C" w:rsidRPr="00BB2CAC">
          <w:rPr>
            <w:rStyle w:val="Hyperlink"/>
            <w:noProof/>
          </w:rPr>
          <w:t>4.6.1</w:t>
        </w:r>
        <w:r w:rsidR="00DF204C">
          <w:rPr>
            <w:rFonts w:asciiTheme="minorHAnsi" w:hAnsiTheme="minorHAnsi" w:cstheme="minorBidi"/>
            <w:noProof/>
            <w:sz w:val="22"/>
            <w:szCs w:val="22"/>
          </w:rPr>
          <w:tab/>
        </w:r>
        <w:r w:rsidR="00DF204C" w:rsidRPr="00BB2CAC">
          <w:rPr>
            <w:rStyle w:val="Hyperlink"/>
            <w:noProof/>
          </w:rPr>
          <w:t>Indsamling af brugt bekæmpelsesmateriale</w:t>
        </w:r>
        <w:r w:rsidR="00DF204C">
          <w:rPr>
            <w:noProof/>
            <w:webHidden/>
          </w:rPr>
          <w:tab/>
        </w:r>
        <w:r w:rsidR="00DF204C">
          <w:rPr>
            <w:noProof/>
            <w:webHidden/>
          </w:rPr>
          <w:fldChar w:fldCharType="begin"/>
        </w:r>
        <w:r w:rsidR="00DF204C">
          <w:rPr>
            <w:noProof/>
            <w:webHidden/>
          </w:rPr>
          <w:instrText xml:space="preserve"> PAGEREF _Toc117566740 \h </w:instrText>
        </w:r>
        <w:r w:rsidR="00DF204C">
          <w:rPr>
            <w:noProof/>
            <w:webHidden/>
          </w:rPr>
        </w:r>
        <w:r w:rsidR="00DF204C">
          <w:rPr>
            <w:noProof/>
            <w:webHidden/>
          </w:rPr>
          <w:fldChar w:fldCharType="separate"/>
        </w:r>
        <w:r w:rsidR="00DF204C">
          <w:rPr>
            <w:noProof/>
            <w:webHidden/>
          </w:rPr>
          <w:t>15</w:t>
        </w:r>
        <w:r w:rsidR="00DF204C">
          <w:rPr>
            <w:noProof/>
            <w:webHidden/>
          </w:rPr>
          <w:fldChar w:fldCharType="end"/>
        </w:r>
      </w:hyperlink>
    </w:p>
    <w:p w14:paraId="74125341" w14:textId="68C48326"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41" w:history="1">
        <w:r w:rsidR="00DF204C" w:rsidRPr="00BB2CAC">
          <w:rPr>
            <w:rStyle w:val="Hyperlink"/>
            <w:noProof/>
          </w:rPr>
          <w:t>4.7</w:t>
        </w:r>
        <w:r w:rsidR="00DF204C">
          <w:rPr>
            <w:rFonts w:asciiTheme="minorHAnsi" w:hAnsiTheme="minorHAnsi" w:cstheme="minorBidi"/>
            <w:noProof/>
            <w:sz w:val="22"/>
            <w:szCs w:val="22"/>
          </w:rPr>
          <w:tab/>
        </w:r>
        <w:r w:rsidR="00DF204C" w:rsidRPr="00BB2CAC">
          <w:rPr>
            <w:rStyle w:val="Hyperlink"/>
            <w:noProof/>
          </w:rPr>
          <w:t>Krav til sporing af rotteaktivitet</w:t>
        </w:r>
        <w:r w:rsidR="00DF204C">
          <w:rPr>
            <w:noProof/>
            <w:webHidden/>
          </w:rPr>
          <w:tab/>
        </w:r>
        <w:r w:rsidR="00DF204C">
          <w:rPr>
            <w:noProof/>
            <w:webHidden/>
          </w:rPr>
          <w:fldChar w:fldCharType="begin"/>
        </w:r>
        <w:r w:rsidR="00DF204C">
          <w:rPr>
            <w:noProof/>
            <w:webHidden/>
          </w:rPr>
          <w:instrText xml:space="preserve"> PAGEREF _Toc117566741 \h </w:instrText>
        </w:r>
        <w:r w:rsidR="00DF204C">
          <w:rPr>
            <w:noProof/>
            <w:webHidden/>
          </w:rPr>
        </w:r>
        <w:r w:rsidR="00DF204C">
          <w:rPr>
            <w:noProof/>
            <w:webHidden/>
          </w:rPr>
          <w:fldChar w:fldCharType="separate"/>
        </w:r>
        <w:r w:rsidR="00DF204C">
          <w:rPr>
            <w:noProof/>
            <w:webHidden/>
          </w:rPr>
          <w:t>15</w:t>
        </w:r>
        <w:r w:rsidR="00DF204C">
          <w:rPr>
            <w:noProof/>
            <w:webHidden/>
          </w:rPr>
          <w:fldChar w:fldCharType="end"/>
        </w:r>
      </w:hyperlink>
    </w:p>
    <w:p w14:paraId="7E10CF3C" w14:textId="371C041C"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42" w:history="1">
        <w:r w:rsidR="00DF204C" w:rsidRPr="00BB2CAC">
          <w:rPr>
            <w:rStyle w:val="Hyperlink"/>
            <w:noProof/>
          </w:rPr>
          <w:t>4.8</w:t>
        </w:r>
        <w:r w:rsidR="00DF204C">
          <w:rPr>
            <w:rFonts w:asciiTheme="minorHAnsi" w:hAnsiTheme="minorHAnsi" w:cstheme="minorBidi"/>
            <w:noProof/>
            <w:sz w:val="22"/>
            <w:szCs w:val="22"/>
          </w:rPr>
          <w:tab/>
        </w:r>
        <w:r w:rsidR="00DF204C" w:rsidRPr="00BB2CAC">
          <w:rPr>
            <w:rStyle w:val="Hyperlink"/>
            <w:noProof/>
          </w:rPr>
          <w:t>Genåbning af anmeldelser</w:t>
        </w:r>
        <w:r w:rsidR="00DF204C">
          <w:rPr>
            <w:noProof/>
            <w:webHidden/>
          </w:rPr>
          <w:tab/>
        </w:r>
        <w:r w:rsidR="00DF204C">
          <w:rPr>
            <w:noProof/>
            <w:webHidden/>
          </w:rPr>
          <w:fldChar w:fldCharType="begin"/>
        </w:r>
        <w:r w:rsidR="00DF204C">
          <w:rPr>
            <w:noProof/>
            <w:webHidden/>
          </w:rPr>
          <w:instrText xml:space="preserve"> PAGEREF _Toc117566742 \h </w:instrText>
        </w:r>
        <w:r w:rsidR="00DF204C">
          <w:rPr>
            <w:noProof/>
            <w:webHidden/>
          </w:rPr>
        </w:r>
        <w:r w:rsidR="00DF204C">
          <w:rPr>
            <w:noProof/>
            <w:webHidden/>
          </w:rPr>
          <w:fldChar w:fldCharType="separate"/>
        </w:r>
        <w:r w:rsidR="00DF204C">
          <w:rPr>
            <w:noProof/>
            <w:webHidden/>
          </w:rPr>
          <w:t>15</w:t>
        </w:r>
        <w:r w:rsidR="00DF204C">
          <w:rPr>
            <w:noProof/>
            <w:webHidden/>
          </w:rPr>
          <w:fldChar w:fldCharType="end"/>
        </w:r>
      </w:hyperlink>
    </w:p>
    <w:p w14:paraId="65EB1CEB" w14:textId="1DE31AFC"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43" w:history="1">
        <w:r w:rsidR="00DF204C" w:rsidRPr="00BB2CAC">
          <w:rPr>
            <w:rStyle w:val="Hyperlink"/>
            <w:noProof/>
          </w:rPr>
          <w:t>4.9</w:t>
        </w:r>
        <w:r w:rsidR="00DF204C">
          <w:rPr>
            <w:rFonts w:asciiTheme="minorHAnsi" w:hAnsiTheme="minorHAnsi" w:cstheme="minorBidi"/>
            <w:noProof/>
            <w:sz w:val="22"/>
            <w:szCs w:val="22"/>
          </w:rPr>
          <w:tab/>
        </w:r>
        <w:r w:rsidR="00DF204C" w:rsidRPr="00BB2CAC">
          <w:rPr>
            <w:rStyle w:val="Hyperlink"/>
            <w:noProof/>
          </w:rPr>
          <w:t>Krav til ejer, lejer eller dennes repræsentants tilstedeværelse ved tilsynsbesøg</w:t>
        </w:r>
        <w:r w:rsidR="00DF204C">
          <w:rPr>
            <w:noProof/>
            <w:webHidden/>
          </w:rPr>
          <w:tab/>
        </w:r>
        <w:r w:rsidR="00DF204C">
          <w:rPr>
            <w:noProof/>
            <w:webHidden/>
          </w:rPr>
          <w:fldChar w:fldCharType="begin"/>
        </w:r>
        <w:r w:rsidR="00DF204C">
          <w:rPr>
            <w:noProof/>
            <w:webHidden/>
          </w:rPr>
          <w:instrText xml:space="preserve"> PAGEREF _Toc117566743 \h </w:instrText>
        </w:r>
        <w:r w:rsidR="00DF204C">
          <w:rPr>
            <w:noProof/>
            <w:webHidden/>
          </w:rPr>
        </w:r>
        <w:r w:rsidR="00DF204C">
          <w:rPr>
            <w:noProof/>
            <w:webHidden/>
          </w:rPr>
          <w:fldChar w:fldCharType="separate"/>
        </w:r>
        <w:r w:rsidR="00DF204C">
          <w:rPr>
            <w:noProof/>
            <w:webHidden/>
          </w:rPr>
          <w:t>15</w:t>
        </w:r>
        <w:r w:rsidR="00DF204C">
          <w:rPr>
            <w:noProof/>
            <w:webHidden/>
          </w:rPr>
          <w:fldChar w:fldCharType="end"/>
        </w:r>
      </w:hyperlink>
    </w:p>
    <w:p w14:paraId="07C14169" w14:textId="03BF38A5" w:rsidR="00DF204C" w:rsidRDefault="00000000">
      <w:pPr>
        <w:pStyle w:val="Indholdsfortegnelse3"/>
        <w:tabs>
          <w:tab w:val="left" w:pos="1320"/>
          <w:tab w:val="right" w:leader="dot" w:pos="9628"/>
        </w:tabs>
        <w:rPr>
          <w:rFonts w:asciiTheme="minorHAnsi" w:hAnsiTheme="minorHAnsi" w:cstheme="minorBidi"/>
          <w:noProof/>
          <w:sz w:val="22"/>
          <w:szCs w:val="22"/>
        </w:rPr>
      </w:pPr>
      <w:hyperlink w:anchor="_Toc117566744" w:history="1">
        <w:r w:rsidR="00DF204C" w:rsidRPr="00BB2CAC">
          <w:rPr>
            <w:rStyle w:val="Hyperlink"/>
            <w:noProof/>
          </w:rPr>
          <w:t>4.9.1</w:t>
        </w:r>
        <w:r w:rsidR="00DF204C">
          <w:rPr>
            <w:rFonts w:asciiTheme="minorHAnsi" w:hAnsiTheme="minorHAnsi" w:cstheme="minorBidi"/>
            <w:noProof/>
            <w:sz w:val="22"/>
            <w:szCs w:val="22"/>
          </w:rPr>
          <w:tab/>
        </w:r>
        <w:r w:rsidR="00DF204C" w:rsidRPr="00BB2CAC">
          <w:rPr>
            <w:rStyle w:val="Hyperlink"/>
            <w:noProof/>
          </w:rPr>
          <w:t>Når ejer, lejer eller dennes repræsentant ikke er til stede eller ikke ønsker bekæmperens tilstedeværelse</w:t>
        </w:r>
        <w:r w:rsidR="00DF204C">
          <w:rPr>
            <w:noProof/>
            <w:webHidden/>
          </w:rPr>
          <w:tab/>
        </w:r>
        <w:r w:rsidR="00DF204C">
          <w:rPr>
            <w:noProof/>
            <w:webHidden/>
          </w:rPr>
          <w:fldChar w:fldCharType="begin"/>
        </w:r>
        <w:r w:rsidR="00DF204C">
          <w:rPr>
            <w:noProof/>
            <w:webHidden/>
          </w:rPr>
          <w:instrText xml:space="preserve"> PAGEREF _Toc117566744 \h </w:instrText>
        </w:r>
        <w:r w:rsidR="00DF204C">
          <w:rPr>
            <w:noProof/>
            <w:webHidden/>
          </w:rPr>
        </w:r>
        <w:r w:rsidR="00DF204C">
          <w:rPr>
            <w:noProof/>
            <w:webHidden/>
          </w:rPr>
          <w:fldChar w:fldCharType="separate"/>
        </w:r>
        <w:r w:rsidR="00DF204C">
          <w:rPr>
            <w:noProof/>
            <w:webHidden/>
          </w:rPr>
          <w:t>16</w:t>
        </w:r>
        <w:r w:rsidR="00DF204C">
          <w:rPr>
            <w:noProof/>
            <w:webHidden/>
          </w:rPr>
          <w:fldChar w:fldCharType="end"/>
        </w:r>
      </w:hyperlink>
    </w:p>
    <w:p w14:paraId="1BF70B0D" w14:textId="3ED59D82"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45" w:history="1">
        <w:r w:rsidR="00DF204C" w:rsidRPr="00BB2CAC">
          <w:rPr>
            <w:rStyle w:val="Hyperlink"/>
            <w:noProof/>
          </w:rPr>
          <w:t>4.10</w:t>
        </w:r>
        <w:r w:rsidR="00DF204C">
          <w:rPr>
            <w:rFonts w:asciiTheme="minorHAnsi" w:hAnsiTheme="minorHAnsi" w:cstheme="minorBidi"/>
            <w:noProof/>
            <w:sz w:val="22"/>
            <w:szCs w:val="22"/>
          </w:rPr>
          <w:tab/>
        </w:r>
        <w:r w:rsidR="00DF204C" w:rsidRPr="00BB2CAC">
          <w:rPr>
            <w:rStyle w:val="Hyperlink"/>
            <w:noProof/>
          </w:rPr>
          <w:t>Krav til gennemgang af ejendom og omgivelser</w:t>
        </w:r>
        <w:r w:rsidR="00DF204C">
          <w:rPr>
            <w:noProof/>
            <w:webHidden/>
          </w:rPr>
          <w:tab/>
        </w:r>
        <w:r w:rsidR="00DF204C">
          <w:rPr>
            <w:noProof/>
            <w:webHidden/>
          </w:rPr>
          <w:fldChar w:fldCharType="begin"/>
        </w:r>
        <w:r w:rsidR="00DF204C">
          <w:rPr>
            <w:noProof/>
            <w:webHidden/>
          </w:rPr>
          <w:instrText xml:space="preserve"> PAGEREF _Toc117566745 \h </w:instrText>
        </w:r>
        <w:r w:rsidR="00DF204C">
          <w:rPr>
            <w:noProof/>
            <w:webHidden/>
          </w:rPr>
        </w:r>
        <w:r w:rsidR="00DF204C">
          <w:rPr>
            <w:noProof/>
            <w:webHidden/>
          </w:rPr>
          <w:fldChar w:fldCharType="separate"/>
        </w:r>
        <w:r w:rsidR="00DF204C">
          <w:rPr>
            <w:noProof/>
            <w:webHidden/>
          </w:rPr>
          <w:t>17</w:t>
        </w:r>
        <w:r w:rsidR="00DF204C">
          <w:rPr>
            <w:noProof/>
            <w:webHidden/>
          </w:rPr>
          <w:fldChar w:fldCharType="end"/>
        </w:r>
      </w:hyperlink>
    </w:p>
    <w:p w14:paraId="6F6FA426" w14:textId="3273D62E"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46" w:history="1">
        <w:r w:rsidR="00DF204C" w:rsidRPr="00BB2CAC">
          <w:rPr>
            <w:rStyle w:val="Hyperlink"/>
            <w:noProof/>
          </w:rPr>
          <w:t>4.11</w:t>
        </w:r>
        <w:r w:rsidR="00DF204C">
          <w:rPr>
            <w:rFonts w:asciiTheme="minorHAnsi" w:hAnsiTheme="minorHAnsi" w:cstheme="minorBidi"/>
            <w:noProof/>
            <w:sz w:val="22"/>
            <w:szCs w:val="22"/>
          </w:rPr>
          <w:tab/>
        </w:r>
        <w:r w:rsidR="00DF204C" w:rsidRPr="00BB2CAC">
          <w:rPr>
            <w:rStyle w:val="Hyperlink"/>
            <w:noProof/>
          </w:rPr>
          <w:t>Krav til den digitale registrering i IT-systemet</w:t>
        </w:r>
        <w:r w:rsidR="00DF204C">
          <w:rPr>
            <w:noProof/>
            <w:webHidden/>
          </w:rPr>
          <w:tab/>
        </w:r>
        <w:r w:rsidR="00DF204C">
          <w:rPr>
            <w:noProof/>
            <w:webHidden/>
          </w:rPr>
          <w:fldChar w:fldCharType="begin"/>
        </w:r>
        <w:r w:rsidR="00DF204C">
          <w:rPr>
            <w:noProof/>
            <w:webHidden/>
          </w:rPr>
          <w:instrText xml:space="preserve"> PAGEREF _Toc117566746 \h </w:instrText>
        </w:r>
        <w:r w:rsidR="00DF204C">
          <w:rPr>
            <w:noProof/>
            <w:webHidden/>
          </w:rPr>
        </w:r>
        <w:r w:rsidR="00DF204C">
          <w:rPr>
            <w:noProof/>
            <w:webHidden/>
          </w:rPr>
          <w:fldChar w:fldCharType="separate"/>
        </w:r>
        <w:r w:rsidR="00DF204C">
          <w:rPr>
            <w:noProof/>
            <w:webHidden/>
          </w:rPr>
          <w:t>17</w:t>
        </w:r>
        <w:r w:rsidR="00DF204C">
          <w:rPr>
            <w:noProof/>
            <w:webHidden/>
          </w:rPr>
          <w:fldChar w:fldCharType="end"/>
        </w:r>
      </w:hyperlink>
    </w:p>
    <w:p w14:paraId="28F92903" w14:textId="6993E3F3"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47" w:history="1">
        <w:r w:rsidR="00DF204C" w:rsidRPr="00BB2CAC">
          <w:rPr>
            <w:rStyle w:val="Hyperlink"/>
            <w:noProof/>
          </w:rPr>
          <w:t>4.12</w:t>
        </w:r>
        <w:r w:rsidR="00DF204C">
          <w:rPr>
            <w:rFonts w:asciiTheme="minorHAnsi" w:hAnsiTheme="minorHAnsi" w:cstheme="minorBidi"/>
            <w:noProof/>
            <w:sz w:val="22"/>
            <w:szCs w:val="22"/>
          </w:rPr>
          <w:tab/>
        </w:r>
        <w:r w:rsidR="00DF204C" w:rsidRPr="00BB2CAC">
          <w:rPr>
            <w:rStyle w:val="Hyperlink"/>
            <w:noProof/>
          </w:rPr>
          <w:t>Krav til procedurer ved sager med henstillinger og varslinger om påbud</w:t>
        </w:r>
        <w:r w:rsidR="00DF204C">
          <w:rPr>
            <w:noProof/>
            <w:webHidden/>
          </w:rPr>
          <w:tab/>
        </w:r>
        <w:r w:rsidR="00DF204C">
          <w:rPr>
            <w:noProof/>
            <w:webHidden/>
          </w:rPr>
          <w:fldChar w:fldCharType="begin"/>
        </w:r>
        <w:r w:rsidR="00DF204C">
          <w:rPr>
            <w:noProof/>
            <w:webHidden/>
          </w:rPr>
          <w:instrText xml:space="preserve"> PAGEREF _Toc117566747 \h </w:instrText>
        </w:r>
        <w:r w:rsidR="00DF204C">
          <w:rPr>
            <w:noProof/>
            <w:webHidden/>
          </w:rPr>
        </w:r>
        <w:r w:rsidR="00DF204C">
          <w:rPr>
            <w:noProof/>
            <w:webHidden/>
          </w:rPr>
          <w:fldChar w:fldCharType="separate"/>
        </w:r>
        <w:r w:rsidR="00DF204C">
          <w:rPr>
            <w:noProof/>
            <w:webHidden/>
          </w:rPr>
          <w:t>18</w:t>
        </w:r>
        <w:r w:rsidR="00DF204C">
          <w:rPr>
            <w:noProof/>
            <w:webHidden/>
          </w:rPr>
          <w:fldChar w:fldCharType="end"/>
        </w:r>
      </w:hyperlink>
    </w:p>
    <w:p w14:paraId="79A71E72" w14:textId="14A1F850"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48" w:history="1">
        <w:r w:rsidR="00DF204C" w:rsidRPr="00BB2CAC">
          <w:rPr>
            <w:rStyle w:val="Hyperlink"/>
            <w:noProof/>
          </w:rPr>
          <w:t>4.13</w:t>
        </w:r>
        <w:r w:rsidR="00DF204C">
          <w:rPr>
            <w:rFonts w:asciiTheme="minorHAnsi" w:hAnsiTheme="minorHAnsi" w:cstheme="minorBidi"/>
            <w:noProof/>
            <w:sz w:val="22"/>
            <w:szCs w:val="22"/>
          </w:rPr>
          <w:tab/>
        </w:r>
        <w:r w:rsidR="00DF204C" w:rsidRPr="00BB2CAC">
          <w:rPr>
            <w:rStyle w:val="Hyperlink"/>
            <w:noProof/>
          </w:rPr>
          <w:t>Rotter på fødevarevirksomheder, forretninger og/eller institutionskøkkener m.v.</w:t>
        </w:r>
        <w:r w:rsidR="00DF204C">
          <w:rPr>
            <w:noProof/>
            <w:webHidden/>
          </w:rPr>
          <w:tab/>
        </w:r>
        <w:r w:rsidR="00DF204C">
          <w:rPr>
            <w:noProof/>
            <w:webHidden/>
          </w:rPr>
          <w:fldChar w:fldCharType="begin"/>
        </w:r>
        <w:r w:rsidR="00DF204C">
          <w:rPr>
            <w:noProof/>
            <w:webHidden/>
          </w:rPr>
          <w:instrText xml:space="preserve"> PAGEREF _Toc117566748 \h </w:instrText>
        </w:r>
        <w:r w:rsidR="00DF204C">
          <w:rPr>
            <w:noProof/>
            <w:webHidden/>
          </w:rPr>
        </w:r>
        <w:r w:rsidR="00DF204C">
          <w:rPr>
            <w:noProof/>
            <w:webHidden/>
          </w:rPr>
          <w:fldChar w:fldCharType="separate"/>
        </w:r>
        <w:r w:rsidR="00DF204C">
          <w:rPr>
            <w:noProof/>
            <w:webHidden/>
          </w:rPr>
          <w:t>19</w:t>
        </w:r>
        <w:r w:rsidR="00DF204C">
          <w:rPr>
            <w:noProof/>
            <w:webHidden/>
          </w:rPr>
          <w:fldChar w:fldCharType="end"/>
        </w:r>
      </w:hyperlink>
    </w:p>
    <w:p w14:paraId="1B47EAC3" w14:textId="23FE518F" w:rsidR="00DF204C" w:rsidRDefault="00000000">
      <w:pPr>
        <w:pStyle w:val="Indholdsfortegnelse1"/>
        <w:tabs>
          <w:tab w:val="left" w:pos="880"/>
          <w:tab w:val="right" w:leader="dot" w:pos="9628"/>
        </w:tabs>
        <w:rPr>
          <w:rFonts w:asciiTheme="minorHAnsi" w:eastAsiaTheme="minorEastAsia" w:hAnsiTheme="minorHAnsi" w:cstheme="minorBidi"/>
          <w:noProof/>
          <w:sz w:val="22"/>
          <w:szCs w:val="22"/>
          <w:lang w:eastAsia="da-DK"/>
        </w:rPr>
      </w:pPr>
      <w:hyperlink w:anchor="_Toc117566749" w:history="1">
        <w:r w:rsidR="00DF204C" w:rsidRPr="00BB2CAC">
          <w:rPr>
            <w:rStyle w:val="Hyperlink"/>
            <w:noProof/>
          </w:rPr>
          <w:t>5</w:t>
        </w:r>
        <w:r w:rsidR="00DF204C">
          <w:rPr>
            <w:rFonts w:asciiTheme="minorHAnsi" w:eastAsiaTheme="minorEastAsia" w:hAnsiTheme="minorHAnsi" w:cstheme="minorBidi"/>
            <w:noProof/>
            <w:sz w:val="22"/>
            <w:szCs w:val="22"/>
            <w:lang w:eastAsia="da-DK"/>
          </w:rPr>
          <w:tab/>
        </w:r>
        <w:r w:rsidR="00DF204C" w:rsidRPr="00BB2CAC">
          <w:rPr>
            <w:rStyle w:val="Hyperlink"/>
            <w:noProof/>
          </w:rPr>
          <w:t>Krav til det lovpligtige tilsyn på tilsynspligtige ejendomme</w:t>
        </w:r>
        <w:r w:rsidR="00DF204C">
          <w:rPr>
            <w:noProof/>
            <w:webHidden/>
          </w:rPr>
          <w:tab/>
        </w:r>
        <w:r w:rsidR="00DF204C">
          <w:rPr>
            <w:noProof/>
            <w:webHidden/>
          </w:rPr>
          <w:fldChar w:fldCharType="begin"/>
        </w:r>
        <w:r w:rsidR="00DF204C">
          <w:rPr>
            <w:noProof/>
            <w:webHidden/>
          </w:rPr>
          <w:instrText xml:space="preserve"> PAGEREF _Toc117566749 \h </w:instrText>
        </w:r>
        <w:r w:rsidR="00DF204C">
          <w:rPr>
            <w:noProof/>
            <w:webHidden/>
          </w:rPr>
        </w:r>
        <w:r w:rsidR="00DF204C">
          <w:rPr>
            <w:noProof/>
            <w:webHidden/>
          </w:rPr>
          <w:fldChar w:fldCharType="separate"/>
        </w:r>
        <w:r w:rsidR="00DF204C">
          <w:rPr>
            <w:noProof/>
            <w:webHidden/>
          </w:rPr>
          <w:t>19</w:t>
        </w:r>
        <w:r w:rsidR="00DF204C">
          <w:rPr>
            <w:noProof/>
            <w:webHidden/>
          </w:rPr>
          <w:fldChar w:fldCharType="end"/>
        </w:r>
      </w:hyperlink>
    </w:p>
    <w:p w14:paraId="3105EB52" w14:textId="0A30310D"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50" w:history="1">
        <w:r w:rsidR="00DF204C" w:rsidRPr="00BB2CAC">
          <w:rPr>
            <w:rStyle w:val="Hyperlink"/>
            <w:noProof/>
          </w:rPr>
          <w:t>5.1</w:t>
        </w:r>
        <w:r w:rsidR="00DF204C">
          <w:rPr>
            <w:rFonts w:asciiTheme="minorHAnsi" w:hAnsiTheme="minorHAnsi" w:cstheme="minorBidi"/>
            <w:noProof/>
            <w:sz w:val="22"/>
            <w:szCs w:val="22"/>
          </w:rPr>
          <w:tab/>
        </w:r>
        <w:r w:rsidR="00DF204C" w:rsidRPr="00BB2CAC">
          <w:rPr>
            <w:rStyle w:val="Hyperlink"/>
            <w:noProof/>
          </w:rPr>
          <w:t>Krav i forbindelse med tilsynspligtige ejendomme og tilsyn med privat rottebekæmpelse</w:t>
        </w:r>
        <w:r w:rsidR="00DF204C">
          <w:rPr>
            <w:noProof/>
            <w:webHidden/>
          </w:rPr>
          <w:tab/>
        </w:r>
        <w:r w:rsidR="00DF204C">
          <w:rPr>
            <w:noProof/>
            <w:webHidden/>
          </w:rPr>
          <w:fldChar w:fldCharType="begin"/>
        </w:r>
        <w:r w:rsidR="00DF204C">
          <w:rPr>
            <w:noProof/>
            <w:webHidden/>
          </w:rPr>
          <w:instrText xml:space="preserve"> PAGEREF _Toc117566750 \h </w:instrText>
        </w:r>
        <w:r w:rsidR="00DF204C">
          <w:rPr>
            <w:noProof/>
            <w:webHidden/>
          </w:rPr>
        </w:r>
        <w:r w:rsidR="00DF204C">
          <w:rPr>
            <w:noProof/>
            <w:webHidden/>
          </w:rPr>
          <w:fldChar w:fldCharType="separate"/>
        </w:r>
        <w:r w:rsidR="00DF204C">
          <w:rPr>
            <w:noProof/>
            <w:webHidden/>
          </w:rPr>
          <w:t>20</w:t>
        </w:r>
        <w:r w:rsidR="00DF204C">
          <w:rPr>
            <w:noProof/>
            <w:webHidden/>
          </w:rPr>
          <w:fldChar w:fldCharType="end"/>
        </w:r>
      </w:hyperlink>
    </w:p>
    <w:p w14:paraId="4B217045" w14:textId="48CC20CE" w:rsidR="00DF204C" w:rsidRDefault="00000000">
      <w:pPr>
        <w:pStyle w:val="Indholdsfortegnelse1"/>
        <w:tabs>
          <w:tab w:val="left" w:pos="880"/>
          <w:tab w:val="right" w:leader="dot" w:pos="9628"/>
        </w:tabs>
        <w:rPr>
          <w:rFonts w:asciiTheme="minorHAnsi" w:eastAsiaTheme="minorEastAsia" w:hAnsiTheme="minorHAnsi" w:cstheme="minorBidi"/>
          <w:noProof/>
          <w:sz w:val="22"/>
          <w:szCs w:val="22"/>
          <w:lang w:eastAsia="da-DK"/>
        </w:rPr>
      </w:pPr>
      <w:hyperlink w:anchor="_Toc117566751" w:history="1">
        <w:r w:rsidR="00DF204C" w:rsidRPr="00BB2CAC">
          <w:rPr>
            <w:rStyle w:val="Hyperlink"/>
            <w:noProof/>
          </w:rPr>
          <w:t>6</w:t>
        </w:r>
        <w:r w:rsidR="00DF204C">
          <w:rPr>
            <w:rFonts w:asciiTheme="minorHAnsi" w:eastAsiaTheme="minorEastAsia" w:hAnsiTheme="minorHAnsi" w:cstheme="minorBidi"/>
            <w:noProof/>
            <w:sz w:val="22"/>
            <w:szCs w:val="22"/>
            <w:lang w:eastAsia="da-DK"/>
          </w:rPr>
          <w:tab/>
        </w:r>
        <w:r w:rsidR="00DF204C" w:rsidRPr="00BB2CAC">
          <w:rPr>
            <w:rStyle w:val="Hyperlink"/>
            <w:noProof/>
          </w:rPr>
          <w:t>Mindstekrav ved bekæmpelse med fælder</w:t>
        </w:r>
        <w:r w:rsidR="00DF204C">
          <w:rPr>
            <w:noProof/>
            <w:webHidden/>
          </w:rPr>
          <w:tab/>
        </w:r>
        <w:r w:rsidR="00DF204C">
          <w:rPr>
            <w:noProof/>
            <w:webHidden/>
          </w:rPr>
          <w:fldChar w:fldCharType="begin"/>
        </w:r>
        <w:r w:rsidR="00DF204C">
          <w:rPr>
            <w:noProof/>
            <w:webHidden/>
          </w:rPr>
          <w:instrText xml:space="preserve"> PAGEREF _Toc117566751 \h </w:instrText>
        </w:r>
        <w:r w:rsidR="00DF204C">
          <w:rPr>
            <w:noProof/>
            <w:webHidden/>
          </w:rPr>
        </w:r>
        <w:r w:rsidR="00DF204C">
          <w:rPr>
            <w:noProof/>
            <w:webHidden/>
          </w:rPr>
          <w:fldChar w:fldCharType="separate"/>
        </w:r>
        <w:r w:rsidR="00DF204C">
          <w:rPr>
            <w:noProof/>
            <w:webHidden/>
          </w:rPr>
          <w:t>20</w:t>
        </w:r>
        <w:r w:rsidR="00DF204C">
          <w:rPr>
            <w:noProof/>
            <w:webHidden/>
          </w:rPr>
          <w:fldChar w:fldCharType="end"/>
        </w:r>
      </w:hyperlink>
    </w:p>
    <w:p w14:paraId="5CDCEBD8" w14:textId="62A435C4"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52" w:history="1">
        <w:r w:rsidR="00DF204C" w:rsidRPr="00BB2CAC">
          <w:rPr>
            <w:rStyle w:val="Hyperlink"/>
            <w:noProof/>
          </w:rPr>
          <w:t>6.1</w:t>
        </w:r>
        <w:r w:rsidR="00DF204C">
          <w:rPr>
            <w:rFonts w:asciiTheme="minorHAnsi" w:hAnsiTheme="minorHAnsi" w:cstheme="minorBidi"/>
            <w:noProof/>
            <w:sz w:val="22"/>
            <w:szCs w:val="22"/>
          </w:rPr>
          <w:tab/>
        </w:r>
        <w:r w:rsidR="00DF204C" w:rsidRPr="00BB2CAC">
          <w:rPr>
            <w:rStyle w:val="Hyperlink"/>
            <w:noProof/>
          </w:rPr>
          <w:t>Krav ved brug af fælder</w:t>
        </w:r>
        <w:r w:rsidR="00DF204C">
          <w:rPr>
            <w:noProof/>
            <w:webHidden/>
          </w:rPr>
          <w:tab/>
        </w:r>
        <w:r w:rsidR="00DF204C">
          <w:rPr>
            <w:noProof/>
            <w:webHidden/>
          </w:rPr>
          <w:fldChar w:fldCharType="begin"/>
        </w:r>
        <w:r w:rsidR="00DF204C">
          <w:rPr>
            <w:noProof/>
            <w:webHidden/>
          </w:rPr>
          <w:instrText xml:space="preserve"> PAGEREF _Toc117566752 \h </w:instrText>
        </w:r>
        <w:r w:rsidR="00DF204C">
          <w:rPr>
            <w:noProof/>
            <w:webHidden/>
          </w:rPr>
        </w:r>
        <w:r w:rsidR="00DF204C">
          <w:rPr>
            <w:noProof/>
            <w:webHidden/>
          </w:rPr>
          <w:fldChar w:fldCharType="separate"/>
        </w:r>
        <w:r w:rsidR="00DF204C">
          <w:rPr>
            <w:noProof/>
            <w:webHidden/>
          </w:rPr>
          <w:t>21</w:t>
        </w:r>
        <w:r w:rsidR="00DF204C">
          <w:rPr>
            <w:noProof/>
            <w:webHidden/>
          </w:rPr>
          <w:fldChar w:fldCharType="end"/>
        </w:r>
      </w:hyperlink>
    </w:p>
    <w:p w14:paraId="2250A313" w14:textId="54D5AD76" w:rsidR="00DF204C" w:rsidRDefault="00000000">
      <w:pPr>
        <w:pStyle w:val="Indholdsfortegnelse1"/>
        <w:tabs>
          <w:tab w:val="left" w:pos="880"/>
          <w:tab w:val="right" w:leader="dot" w:pos="9628"/>
        </w:tabs>
        <w:rPr>
          <w:rFonts w:asciiTheme="minorHAnsi" w:eastAsiaTheme="minorEastAsia" w:hAnsiTheme="minorHAnsi" w:cstheme="minorBidi"/>
          <w:noProof/>
          <w:sz w:val="22"/>
          <w:szCs w:val="22"/>
          <w:lang w:eastAsia="da-DK"/>
        </w:rPr>
      </w:pPr>
      <w:hyperlink w:anchor="_Toc117566753" w:history="1">
        <w:r w:rsidR="00DF204C" w:rsidRPr="00BB2CAC">
          <w:rPr>
            <w:rStyle w:val="Hyperlink"/>
            <w:noProof/>
          </w:rPr>
          <w:t>7</w:t>
        </w:r>
        <w:r w:rsidR="00DF204C">
          <w:rPr>
            <w:rFonts w:asciiTheme="minorHAnsi" w:eastAsiaTheme="minorEastAsia" w:hAnsiTheme="minorHAnsi" w:cstheme="minorBidi"/>
            <w:noProof/>
            <w:sz w:val="22"/>
            <w:szCs w:val="22"/>
            <w:lang w:eastAsia="da-DK"/>
          </w:rPr>
          <w:tab/>
        </w:r>
        <w:r w:rsidR="00DF204C" w:rsidRPr="00BB2CAC">
          <w:rPr>
            <w:rStyle w:val="Hyperlink"/>
            <w:noProof/>
          </w:rPr>
          <w:t>Mindstekrav i forbindelse med brug af kemiske bekæmpelsesmidler</w:t>
        </w:r>
        <w:r w:rsidR="00DF204C">
          <w:rPr>
            <w:noProof/>
            <w:webHidden/>
          </w:rPr>
          <w:tab/>
        </w:r>
        <w:r w:rsidR="00DF204C">
          <w:rPr>
            <w:noProof/>
            <w:webHidden/>
          </w:rPr>
          <w:fldChar w:fldCharType="begin"/>
        </w:r>
        <w:r w:rsidR="00DF204C">
          <w:rPr>
            <w:noProof/>
            <w:webHidden/>
          </w:rPr>
          <w:instrText xml:space="preserve"> PAGEREF _Toc117566753 \h </w:instrText>
        </w:r>
        <w:r w:rsidR="00DF204C">
          <w:rPr>
            <w:noProof/>
            <w:webHidden/>
          </w:rPr>
        </w:r>
        <w:r w:rsidR="00DF204C">
          <w:rPr>
            <w:noProof/>
            <w:webHidden/>
          </w:rPr>
          <w:fldChar w:fldCharType="separate"/>
        </w:r>
        <w:r w:rsidR="00DF204C">
          <w:rPr>
            <w:noProof/>
            <w:webHidden/>
          </w:rPr>
          <w:t>21</w:t>
        </w:r>
        <w:r w:rsidR="00DF204C">
          <w:rPr>
            <w:noProof/>
            <w:webHidden/>
          </w:rPr>
          <w:fldChar w:fldCharType="end"/>
        </w:r>
      </w:hyperlink>
    </w:p>
    <w:p w14:paraId="0A8CCF12" w14:textId="55CE7D8C"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54" w:history="1">
        <w:r w:rsidR="00DF204C" w:rsidRPr="00BB2CAC">
          <w:rPr>
            <w:rStyle w:val="Hyperlink"/>
            <w:noProof/>
          </w:rPr>
          <w:t>7.1</w:t>
        </w:r>
        <w:r w:rsidR="00DF204C">
          <w:rPr>
            <w:rFonts w:asciiTheme="minorHAnsi" w:hAnsiTheme="minorHAnsi" w:cstheme="minorBidi"/>
            <w:noProof/>
            <w:sz w:val="22"/>
            <w:szCs w:val="22"/>
          </w:rPr>
          <w:tab/>
        </w:r>
        <w:r w:rsidR="00DF204C" w:rsidRPr="00BB2CAC">
          <w:rPr>
            <w:rStyle w:val="Hyperlink"/>
            <w:noProof/>
          </w:rPr>
          <w:t>Bekæmperen skal være bekendt med giftens etiketkrav</w:t>
        </w:r>
        <w:r w:rsidR="00DF204C">
          <w:rPr>
            <w:noProof/>
            <w:webHidden/>
          </w:rPr>
          <w:tab/>
        </w:r>
        <w:r w:rsidR="00DF204C">
          <w:rPr>
            <w:noProof/>
            <w:webHidden/>
          </w:rPr>
          <w:fldChar w:fldCharType="begin"/>
        </w:r>
        <w:r w:rsidR="00DF204C">
          <w:rPr>
            <w:noProof/>
            <w:webHidden/>
          </w:rPr>
          <w:instrText xml:space="preserve"> PAGEREF _Toc117566754 \h </w:instrText>
        </w:r>
        <w:r w:rsidR="00DF204C">
          <w:rPr>
            <w:noProof/>
            <w:webHidden/>
          </w:rPr>
        </w:r>
        <w:r w:rsidR="00DF204C">
          <w:rPr>
            <w:noProof/>
            <w:webHidden/>
          </w:rPr>
          <w:fldChar w:fldCharType="separate"/>
        </w:r>
        <w:r w:rsidR="00DF204C">
          <w:rPr>
            <w:noProof/>
            <w:webHidden/>
          </w:rPr>
          <w:t>21</w:t>
        </w:r>
        <w:r w:rsidR="00DF204C">
          <w:rPr>
            <w:noProof/>
            <w:webHidden/>
          </w:rPr>
          <w:fldChar w:fldCharType="end"/>
        </w:r>
      </w:hyperlink>
    </w:p>
    <w:p w14:paraId="56F09DBC" w14:textId="2EEF24FF"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55" w:history="1">
        <w:r w:rsidR="00DF204C" w:rsidRPr="00BB2CAC">
          <w:rPr>
            <w:rStyle w:val="Hyperlink"/>
            <w:noProof/>
          </w:rPr>
          <w:t>7.2</w:t>
        </w:r>
        <w:r w:rsidR="00DF204C">
          <w:rPr>
            <w:rFonts w:asciiTheme="minorHAnsi" w:hAnsiTheme="minorHAnsi" w:cstheme="minorBidi"/>
            <w:noProof/>
            <w:sz w:val="22"/>
            <w:szCs w:val="22"/>
          </w:rPr>
          <w:tab/>
        </w:r>
        <w:r w:rsidR="00DF204C" w:rsidRPr="00BB2CAC">
          <w:rPr>
            <w:rStyle w:val="Hyperlink"/>
            <w:noProof/>
          </w:rPr>
          <w:t>Bekæmperen må kun udlægge gift ved dokumenteret forekomst af rotter</w:t>
        </w:r>
        <w:r w:rsidR="00DF204C">
          <w:rPr>
            <w:noProof/>
            <w:webHidden/>
          </w:rPr>
          <w:tab/>
        </w:r>
        <w:r w:rsidR="00DF204C">
          <w:rPr>
            <w:noProof/>
            <w:webHidden/>
          </w:rPr>
          <w:fldChar w:fldCharType="begin"/>
        </w:r>
        <w:r w:rsidR="00DF204C">
          <w:rPr>
            <w:noProof/>
            <w:webHidden/>
          </w:rPr>
          <w:instrText xml:space="preserve"> PAGEREF _Toc117566755 \h </w:instrText>
        </w:r>
        <w:r w:rsidR="00DF204C">
          <w:rPr>
            <w:noProof/>
            <w:webHidden/>
          </w:rPr>
        </w:r>
        <w:r w:rsidR="00DF204C">
          <w:rPr>
            <w:noProof/>
            <w:webHidden/>
          </w:rPr>
          <w:fldChar w:fldCharType="separate"/>
        </w:r>
        <w:r w:rsidR="00DF204C">
          <w:rPr>
            <w:noProof/>
            <w:webHidden/>
          </w:rPr>
          <w:t>22</w:t>
        </w:r>
        <w:r w:rsidR="00DF204C">
          <w:rPr>
            <w:noProof/>
            <w:webHidden/>
          </w:rPr>
          <w:fldChar w:fldCharType="end"/>
        </w:r>
      </w:hyperlink>
    </w:p>
    <w:p w14:paraId="67E017FA" w14:textId="2D5B03AB"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56" w:history="1">
        <w:r w:rsidR="00DF204C" w:rsidRPr="00BB2CAC">
          <w:rPr>
            <w:rStyle w:val="Hyperlink"/>
            <w:noProof/>
          </w:rPr>
          <w:t>7.3</w:t>
        </w:r>
        <w:r w:rsidR="00DF204C">
          <w:rPr>
            <w:rFonts w:asciiTheme="minorHAnsi" w:hAnsiTheme="minorHAnsi" w:cstheme="minorBidi"/>
            <w:noProof/>
            <w:sz w:val="22"/>
            <w:szCs w:val="22"/>
          </w:rPr>
          <w:tab/>
        </w:r>
        <w:r w:rsidR="00DF204C" w:rsidRPr="00BB2CAC">
          <w:rPr>
            <w:rStyle w:val="Hyperlink"/>
            <w:noProof/>
          </w:rPr>
          <w:t>Krav til brug af giftstationer</w:t>
        </w:r>
        <w:r w:rsidR="00DF204C">
          <w:rPr>
            <w:noProof/>
            <w:webHidden/>
          </w:rPr>
          <w:tab/>
        </w:r>
        <w:r w:rsidR="00DF204C">
          <w:rPr>
            <w:noProof/>
            <w:webHidden/>
          </w:rPr>
          <w:fldChar w:fldCharType="begin"/>
        </w:r>
        <w:r w:rsidR="00DF204C">
          <w:rPr>
            <w:noProof/>
            <w:webHidden/>
          </w:rPr>
          <w:instrText xml:space="preserve"> PAGEREF _Toc117566756 \h </w:instrText>
        </w:r>
        <w:r w:rsidR="00DF204C">
          <w:rPr>
            <w:noProof/>
            <w:webHidden/>
          </w:rPr>
        </w:r>
        <w:r w:rsidR="00DF204C">
          <w:rPr>
            <w:noProof/>
            <w:webHidden/>
          </w:rPr>
          <w:fldChar w:fldCharType="separate"/>
        </w:r>
        <w:r w:rsidR="00DF204C">
          <w:rPr>
            <w:noProof/>
            <w:webHidden/>
          </w:rPr>
          <w:t>22</w:t>
        </w:r>
        <w:r w:rsidR="00DF204C">
          <w:rPr>
            <w:noProof/>
            <w:webHidden/>
          </w:rPr>
          <w:fldChar w:fldCharType="end"/>
        </w:r>
      </w:hyperlink>
    </w:p>
    <w:p w14:paraId="1B04B421" w14:textId="45B160B9"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57" w:history="1">
        <w:r w:rsidR="00DF204C" w:rsidRPr="00BB2CAC">
          <w:rPr>
            <w:rStyle w:val="Hyperlink"/>
            <w:noProof/>
          </w:rPr>
          <w:t>7.4</w:t>
        </w:r>
        <w:r w:rsidR="00DF204C">
          <w:rPr>
            <w:rFonts w:asciiTheme="minorHAnsi" w:hAnsiTheme="minorHAnsi" w:cstheme="minorBidi"/>
            <w:noProof/>
            <w:sz w:val="22"/>
            <w:szCs w:val="22"/>
          </w:rPr>
          <w:tab/>
        </w:r>
        <w:r w:rsidR="00DF204C" w:rsidRPr="00BB2CAC">
          <w:rPr>
            <w:rStyle w:val="Hyperlink"/>
            <w:noProof/>
          </w:rPr>
          <w:t>Valg af gift til bekæmpelse</w:t>
        </w:r>
        <w:r w:rsidR="00DF204C">
          <w:rPr>
            <w:noProof/>
            <w:webHidden/>
          </w:rPr>
          <w:tab/>
        </w:r>
        <w:r w:rsidR="00DF204C">
          <w:rPr>
            <w:noProof/>
            <w:webHidden/>
          </w:rPr>
          <w:fldChar w:fldCharType="begin"/>
        </w:r>
        <w:r w:rsidR="00DF204C">
          <w:rPr>
            <w:noProof/>
            <w:webHidden/>
          </w:rPr>
          <w:instrText xml:space="preserve"> PAGEREF _Toc117566757 \h </w:instrText>
        </w:r>
        <w:r w:rsidR="00DF204C">
          <w:rPr>
            <w:noProof/>
            <w:webHidden/>
          </w:rPr>
        </w:r>
        <w:r w:rsidR="00DF204C">
          <w:rPr>
            <w:noProof/>
            <w:webHidden/>
          </w:rPr>
          <w:fldChar w:fldCharType="separate"/>
        </w:r>
        <w:r w:rsidR="00DF204C">
          <w:rPr>
            <w:noProof/>
            <w:webHidden/>
          </w:rPr>
          <w:t>23</w:t>
        </w:r>
        <w:r w:rsidR="00DF204C">
          <w:rPr>
            <w:noProof/>
            <w:webHidden/>
          </w:rPr>
          <w:fldChar w:fldCharType="end"/>
        </w:r>
      </w:hyperlink>
    </w:p>
    <w:p w14:paraId="1E7F1574" w14:textId="5336B597"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58" w:history="1">
        <w:r w:rsidR="00DF204C" w:rsidRPr="00BB2CAC">
          <w:rPr>
            <w:rStyle w:val="Hyperlink"/>
            <w:noProof/>
          </w:rPr>
          <w:t>7.5</w:t>
        </w:r>
        <w:r w:rsidR="00DF204C">
          <w:rPr>
            <w:rFonts w:asciiTheme="minorHAnsi" w:hAnsiTheme="minorHAnsi" w:cstheme="minorBidi"/>
            <w:noProof/>
            <w:sz w:val="22"/>
            <w:szCs w:val="22"/>
          </w:rPr>
          <w:tab/>
        </w:r>
        <w:r w:rsidR="00DF204C" w:rsidRPr="00BB2CAC">
          <w:rPr>
            <w:rStyle w:val="Hyperlink"/>
            <w:noProof/>
          </w:rPr>
          <w:t>Krav til udlægningsmetoder ved brug af antikoagulanter</w:t>
        </w:r>
        <w:r w:rsidR="00DF204C">
          <w:rPr>
            <w:noProof/>
            <w:webHidden/>
          </w:rPr>
          <w:tab/>
        </w:r>
        <w:r w:rsidR="00DF204C">
          <w:rPr>
            <w:noProof/>
            <w:webHidden/>
          </w:rPr>
          <w:fldChar w:fldCharType="begin"/>
        </w:r>
        <w:r w:rsidR="00DF204C">
          <w:rPr>
            <w:noProof/>
            <w:webHidden/>
          </w:rPr>
          <w:instrText xml:space="preserve"> PAGEREF _Toc117566758 \h </w:instrText>
        </w:r>
        <w:r w:rsidR="00DF204C">
          <w:rPr>
            <w:noProof/>
            <w:webHidden/>
          </w:rPr>
        </w:r>
        <w:r w:rsidR="00DF204C">
          <w:rPr>
            <w:noProof/>
            <w:webHidden/>
          </w:rPr>
          <w:fldChar w:fldCharType="separate"/>
        </w:r>
        <w:r w:rsidR="00DF204C">
          <w:rPr>
            <w:noProof/>
            <w:webHidden/>
          </w:rPr>
          <w:t>23</w:t>
        </w:r>
        <w:r w:rsidR="00DF204C">
          <w:rPr>
            <w:noProof/>
            <w:webHidden/>
          </w:rPr>
          <w:fldChar w:fldCharType="end"/>
        </w:r>
      </w:hyperlink>
    </w:p>
    <w:p w14:paraId="0C66D737" w14:textId="1A632B5F" w:rsidR="00DF204C" w:rsidRDefault="00000000">
      <w:pPr>
        <w:pStyle w:val="Indholdsfortegnelse3"/>
        <w:tabs>
          <w:tab w:val="left" w:pos="1320"/>
          <w:tab w:val="right" w:leader="dot" w:pos="9628"/>
        </w:tabs>
        <w:rPr>
          <w:rFonts w:asciiTheme="minorHAnsi" w:hAnsiTheme="minorHAnsi" w:cstheme="minorBidi"/>
          <w:noProof/>
          <w:sz w:val="22"/>
          <w:szCs w:val="22"/>
        </w:rPr>
      </w:pPr>
      <w:hyperlink w:anchor="_Toc117566759" w:history="1">
        <w:r w:rsidR="00DF204C" w:rsidRPr="00BB2CAC">
          <w:rPr>
            <w:rStyle w:val="Hyperlink"/>
            <w:noProof/>
          </w:rPr>
          <w:t>7.5.1</w:t>
        </w:r>
        <w:r w:rsidR="00DF204C">
          <w:rPr>
            <w:rFonts w:asciiTheme="minorHAnsi" w:hAnsiTheme="minorHAnsi" w:cstheme="minorBidi"/>
            <w:noProof/>
            <w:sz w:val="22"/>
            <w:szCs w:val="22"/>
          </w:rPr>
          <w:tab/>
        </w:r>
        <w:r w:rsidR="00DF204C" w:rsidRPr="00BB2CAC">
          <w:rPr>
            <w:rStyle w:val="Hyperlink"/>
            <w:noProof/>
          </w:rPr>
          <w:t>Traditionel giftudlægning</w:t>
        </w:r>
        <w:r w:rsidR="00DF204C">
          <w:rPr>
            <w:noProof/>
            <w:webHidden/>
          </w:rPr>
          <w:tab/>
        </w:r>
        <w:r w:rsidR="00DF204C">
          <w:rPr>
            <w:noProof/>
            <w:webHidden/>
          </w:rPr>
          <w:fldChar w:fldCharType="begin"/>
        </w:r>
        <w:r w:rsidR="00DF204C">
          <w:rPr>
            <w:noProof/>
            <w:webHidden/>
          </w:rPr>
          <w:instrText xml:space="preserve"> PAGEREF _Toc117566759 \h </w:instrText>
        </w:r>
        <w:r w:rsidR="00DF204C">
          <w:rPr>
            <w:noProof/>
            <w:webHidden/>
          </w:rPr>
        </w:r>
        <w:r w:rsidR="00DF204C">
          <w:rPr>
            <w:noProof/>
            <w:webHidden/>
          </w:rPr>
          <w:fldChar w:fldCharType="separate"/>
        </w:r>
        <w:r w:rsidR="00DF204C">
          <w:rPr>
            <w:noProof/>
            <w:webHidden/>
          </w:rPr>
          <w:t>23</w:t>
        </w:r>
        <w:r w:rsidR="00DF204C">
          <w:rPr>
            <w:noProof/>
            <w:webHidden/>
          </w:rPr>
          <w:fldChar w:fldCharType="end"/>
        </w:r>
      </w:hyperlink>
    </w:p>
    <w:p w14:paraId="605B04D0" w14:textId="70BAF6EE" w:rsidR="00DF204C" w:rsidRDefault="00000000">
      <w:pPr>
        <w:pStyle w:val="Indholdsfortegnelse3"/>
        <w:tabs>
          <w:tab w:val="left" w:pos="1320"/>
          <w:tab w:val="right" w:leader="dot" w:pos="9628"/>
        </w:tabs>
        <w:rPr>
          <w:rFonts w:asciiTheme="minorHAnsi" w:hAnsiTheme="minorHAnsi" w:cstheme="minorBidi"/>
          <w:noProof/>
          <w:sz w:val="22"/>
          <w:szCs w:val="22"/>
        </w:rPr>
      </w:pPr>
      <w:hyperlink w:anchor="_Toc117566760" w:history="1">
        <w:r w:rsidR="00DF204C" w:rsidRPr="00BB2CAC">
          <w:rPr>
            <w:rStyle w:val="Hyperlink"/>
            <w:noProof/>
          </w:rPr>
          <w:t>7.5.2</w:t>
        </w:r>
        <w:r w:rsidR="00DF204C">
          <w:rPr>
            <w:rFonts w:asciiTheme="minorHAnsi" w:hAnsiTheme="minorHAnsi" w:cstheme="minorBidi"/>
            <w:noProof/>
            <w:sz w:val="22"/>
            <w:szCs w:val="22"/>
          </w:rPr>
          <w:tab/>
        </w:r>
        <w:r w:rsidR="00DF204C" w:rsidRPr="00BB2CAC">
          <w:rPr>
            <w:rStyle w:val="Hyperlink"/>
            <w:noProof/>
          </w:rPr>
          <w:t>Intervaludlægning</w:t>
        </w:r>
        <w:r w:rsidR="00DF204C">
          <w:rPr>
            <w:noProof/>
            <w:webHidden/>
          </w:rPr>
          <w:tab/>
        </w:r>
        <w:r w:rsidR="00DF204C">
          <w:rPr>
            <w:noProof/>
            <w:webHidden/>
          </w:rPr>
          <w:fldChar w:fldCharType="begin"/>
        </w:r>
        <w:r w:rsidR="00DF204C">
          <w:rPr>
            <w:noProof/>
            <w:webHidden/>
          </w:rPr>
          <w:instrText xml:space="preserve"> PAGEREF _Toc117566760 \h </w:instrText>
        </w:r>
        <w:r w:rsidR="00DF204C">
          <w:rPr>
            <w:noProof/>
            <w:webHidden/>
          </w:rPr>
        </w:r>
        <w:r w:rsidR="00DF204C">
          <w:rPr>
            <w:noProof/>
            <w:webHidden/>
          </w:rPr>
          <w:fldChar w:fldCharType="separate"/>
        </w:r>
        <w:r w:rsidR="00DF204C">
          <w:rPr>
            <w:noProof/>
            <w:webHidden/>
          </w:rPr>
          <w:t>23</w:t>
        </w:r>
        <w:r w:rsidR="00DF204C">
          <w:rPr>
            <w:noProof/>
            <w:webHidden/>
          </w:rPr>
          <w:fldChar w:fldCharType="end"/>
        </w:r>
      </w:hyperlink>
    </w:p>
    <w:p w14:paraId="1ED4835F" w14:textId="3D9BE5D9"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61" w:history="1">
        <w:r w:rsidR="00DF204C" w:rsidRPr="00BB2CAC">
          <w:rPr>
            <w:rStyle w:val="Hyperlink"/>
            <w:noProof/>
          </w:rPr>
          <w:t>7.6</w:t>
        </w:r>
        <w:r w:rsidR="00DF204C">
          <w:rPr>
            <w:rFonts w:asciiTheme="minorHAnsi" w:hAnsiTheme="minorHAnsi" w:cstheme="minorBidi"/>
            <w:noProof/>
            <w:sz w:val="22"/>
            <w:szCs w:val="22"/>
          </w:rPr>
          <w:tab/>
        </w:r>
        <w:r w:rsidR="00DF204C" w:rsidRPr="00BB2CAC">
          <w:rPr>
            <w:rStyle w:val="Hyperlink"/>
            <w:noProof/>
          </w:rPr>
          <w:t>Krav til udlægningsmetoder ved brug af cholecalciferol</w:t>
        </w:r>
        <w:r w:rsidR="00DF204C">
          <w:rPr>
            <w:noProof/>
            <w:webHidden/>
          </w:rPr>
          <w:tab/>
        </w:r>
        <w:r w:rsidR="00DF204C">
          <w:rPr>
            <w:noProof/>
            <w:webHidden/>
          </w:rPr>
          <w:fldChar w:fldCharType="begin"/>
        </w:r>
        <w:r w:rsidR="00DF204C">
          <w:rPr>
            <w:noProof/>
            <w:webHidden/>
          </w:rPr>
          <w:instrText xml:space="preserve"> PAGEREF _Toc117566761 \h </w:instrText>
        </w:r>
        <w:r w:rsidR="00DF204C">
          <w:rPr>
            <w:noProof/>
            <w:webHidden/>
          </w:rPr>
        </w:r>
        <w:r w:rsidR="00DF204C">
          <w:rPr>
            <w:noProof/>
            <w:webHidden/>
          </w:rPr>
          <w:fldChar w:fldCharType="separate"/>
        </w:r>
        <w:r w:rsidR="00DF204C">
          <w:rPr>
            <w:noProof/>
            <w:webHidden/>
          </w:rPr>
          <w:t>24</w:t>
        </w:r>
        <w:r w:rsidR="00DF204C">
          <w:rPr>
            <w:noProof/>
            <w:webHidden/>
          </w:rPr>
          <w:fldChar w:fldCharType="end"/>
        </w:r>
      </w:hyperlink>
    </w:p>
    <w:p w14:paraId="59C084E3" w14:textId="3C99F245"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62" w:history="1">
        <w:r w:rsidR="00DF204C" w:rsidRPr="00BB2CAC">
          <w:rPr>
            <w:rStyle w:val="Hyperlink"/>
            <w:noProof/>
          </w:rPr>
          <w:t>7.7</w:t>
        </w:r>
        <w:r w:rsidR="00DF204C">
          <w:rPr>
            <w:rFonts w:asciiTheme="minorHAnsi" w:hAnsiTheme="minorHAnsi" w:cstheme="minorBidi"/>
            <w:noProof/>
            <w:sz w:val="22"/>
            <w:szCs w:val="22"/>
          </w:rPr>
          <w:tab/>
        </w:r>
        <w:r w:rsidR="00DF204C" w:rsidRPr="00BB2CAC">
          <w:rPr>
            <w:rStyle w:val="Hyperlink"/>
            <w:noProof/>
          </w:rPr>
          <w:t>Antikoagulanter og resistensstrategien</w:t>
        </w:r>
        <w:r w:rsidR="00DF204C">
          <w:rPr>
            <w:noProof/>
            <w:webHidden/>
          </w:rPr>
          <w:tab/>
        </w:r>
        <w:r w:rsidR="00DF204C">
          <w:rPr>
            <w:noProof/>
            <w:webHidden/>
          </w:rPr>
          <w:fldChar w:fldCharType="begin"/>
        </w:r>
        <w:r w:rsidR="00DF204C">
          <w:rPr>
            <w:noProof/>
            <w:webHidden/>
          </w:rPr>
          <w:instrText xml:space="preserve"> PAGEREF _Toc117566762 \h </w:instrText>
        </w:r>
        <w:r w:rsidR="00DF204C">
          <w:rPr>
            <w:noProof/>
            <w:webHidden/>
          </w:rPr>
        </w:r>
        <w:r w:rsidR="00DF204C">
          <w:rPr>
            <w:noProof/>
            <w:webHidden/>
          </w:rPr>
          <w:fldChar w:fldCharType="separate"/>
        </w:r>
        <w:r w:rsidR="00DF204C">
          <w:rPr>
            <w:noProof/>
            <w:webHidden/>
          </w:rPr>
          <w:t>24</w:t>
        </w:r>
        <w:r w:rsidR="00DF204C">
          <w:rPr>
            <w:noProof/>
            <w:webHidden/>
          </w:rPr>
          <w:fldChar w:fldCharType="end"/>
        </w:r>
      </w:hyperlink>
    </w:p>
    <w:p w14:paraId="49B6ED34" w14:textId="46BBC235" w:rsidR="00DF204C" w:rsidRDefault="00000000">
      <w:pPr>
        <w:pStyle w:val="Indholdsfortegnelse3"/>
        <w:tabs>
          <w:tab w:val="left" w:pos="1320"/>
          <w:tab w:val="right" w:leader="dot" w:pos="9628"/>
        </w:tabs>
        <w:rPr>
          <w:rFonts w:asciiTheme="minorHAnsi" w:hAnsiTheme="minorHAnsi" w:cstheme="minorBidi"/>
          <w:noProof/>
          <w:sz w:val="22"/>
          <w:szCs w:val="22"/>
        </w:rPr>
      </w:pPr>
      <w:hyperlink w:anchor="_Toc117566763" w:history="1">
        <w:r w:rsidR="00DF204C" w:rsidRPr="00BB2CAC">
          <w:rPr>
            <w:rStyle w:val="Hyperlink"/>
            <w:noProof/>
          </w:rPr>
          <w:t>7.7.1</w:t>
        </w:r>
        <w:r w:rsidR="00DF204C">
          <w:rPr>
            <w:rFonts w:asciiTheme="minorHAnsi" w:hAnsiTheme="minorHAnsi" w:cstheme="minorBidi"/>
            <w:noProof/>
            <w:sz w:val="22"/>
            <w:szCs w:val="22"/>
          </w:rPr>
          <w:tab/>
        </w:r>
        <w:r w:rsidR="00DF204C" w:rsidRPr="00BB2CAC">
          <w:rPr>
            <w:rStyle w:val="Hyperlink"/>
            <w:noProof/>
          </w:rPr>
          <w:t>Indsamling af rotter til undersøgelser</w:t>
        </w:r>
        <w:r w:rsidR="00DF204C">
          <w:rPr>
            <w:noProof/>
            <w:webHidden/>
          </w:rPr>
          <w:tab/>
        </w:r>
        <w:r w:rsidR="00DF204C">
          <w:rPr>
            <w:noProof/>
            <w:webHidden/>
          </w:rPr>
          <w:fldChar w:fldCharType="begin"/>
        </w:r>
        <w:r w:rsidR="00DF204C">
          <w:rPr>
            <w:noProof/>
            <w:webHidden/>
          </w:rPr>
          <w:instrText xml:space="preserve"> PAGEREF _Toc117566763 \h </w:instrText>
        </w:r>
        <w:r w:rsidR="00DF204C">
          <w:rPr>
            <w:noProof/>
            <w:webHidden/>
          </w:rPr>
        </w:r>
        <w:r w:rsidR="00DF204C">
          <w:rPr>
            <w:noProof/>
            <w:webHidden/>
          </w:rPr>
          <w:fldChar w:fldCharType="separate"/>
        </w:r>
        <w:r w:rsidR="00DF204C">
          <w:rPr>
            <w:noProof/>
            <w:webHidden/>
          </w:rPr>
          <w:t>24</w:t>
        </w:r>
        <w:r w:rsidR="00DF204C">
          <w:rPr>
            <w:noProof/>
            <w:webHidden/>
          </w:rPr>
          <w:fldChar w:fldCharType="end"/>
        </w:r>
      </w:hyperlink>
    </w:p>
    <w:p w14:paraId="09B6BD95" w14:textId="333179C3"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64" w:history="1">
        <w:r w:rsidR="00DF204C" w:rsidRPr="00BB2CAC">
          <w:rPr>
            <w:rStyle w:val="Hyperlink"/>
            <w:noProof/>
          </w:rPr>
          <w:t>7.8</w:t>
        </w:r>
        <w:r w:rsidR="00DF204C">
          <w:rPr>
            <w:rFonts w:asciiTheme="minorHAnsi" w:hAnsiTheme="minorHAnsi" w:cstheme="minorBidi"/>
            <w:noProof/>
            <w:sz w:val="22"/>
            <w:szCs w:val="22"/>
          </w:rPr>
          <w:tab/>
        </w:r>
        <w:r w:rsidR="00DF204C" w:rsidRPr="00BB2CAC">
          <w:rPr>
            <w:rStyle w:val="Hyperlink"/>
            <w:noProof/>
          </w:rPr>
          <w:t>Indsamling af døde og/eller døende rotter ved anvendelse af gift</w:t>
        </w:r>
        <w:r w:rsidR="00DF204C">
          <w:rPr>
            <w:noProof/>
            <w:webHidden/>
          </w:rPr>
          <w:tab/>
        </w:r>
        <w:r w:rsidR="00DF204C">
          <w:rPr>
            <w:noProof/>
            <w:webHidden/>
          </w:rPr>
          <w:fldChar w:fldCharType="begin"/>
        </w:r>
        <w:r w:rsidR="00DF204C">
          <w:rPr>
            <w:noProof/>
            <w:webHidden/>
          </w:rPr>
          <w:instrText xml:space="preserve"> PAGEREF _Toc117566764 \h </w:instrText>
        </w:r>
        <w:r w:rsidR="00DF204C">
          <w:rPr>
            <w:noProof/>
            <w:webHidden/>
          </w:rPr>
        </w:r>
        <w:r w:rsidR="00DF204C">
          <w:rPr>
            <w:noProof/>
            <w:webHidden/>
          </w:rPr>
          <w:fldChar w:fldCharType="separate"/>
        </w:r>
        <w:r w:rsidR="00DF204C">
          <w:rPr>
            <w:noProof/>
            <w:webHidden/>
          </w:rPr>
          <w:t>24</w:t>
        </w:r>
        <w:r w:rsidR="00DF204C">
          <w:rPr>
            <w:noProof/>
            <w:webHidden/>
          </w:rPr>
          <w:fldChar w:fldCharType="end"/>
        </w:r>
      </w:hyperlink>
    </w:p>
    <w:p w14:paraId="4293C0DD" w14:textId="38BC3C83"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65" w:history="1">
        <w:r w:rsidR="00DF204C" w:rsidRPr="00BB2CAC">
          <w:rPr>
            <w:rStyle w:val="Hyperlink"/>
            <w:noProof/>
          </w:rPr>
          <w:t>7.9</w:t>
        </w:r>
        <w:r w:rsidR="00DF204C">
          <w:rPr>
            <w:rFonts w:asciiTheme="minorHAnsi" w:hAnsiTheme="minorHAnsi" w:cstheme="minorBidi"/>
            <w:noProof/>
            <w:sz w:val="22"/>
            <w:szCs w:val="22"/>
          </w:rPr>
          <w:tab/>
        </w:r>
        <w:r w:rsidR="00DF204C" w:rsidRPr="00BB2CAC">
          <w:rPr>
            <w:rStyle w:val="Hyperlink"/>
            <w:noProof/>
          </w:rPr>
          <w:t>Brug af MSTs tjekliste vedr. identifikation af resistens og bekæmpelsens kvalitet</w:t>
        </w:r>
        <w:r w:rsidR="00DF204C">
          <w:rPr>
            <w:noProof/>
            <w:webHidden/>
          </w:rPr>
          <w:tab/>
        </w:r>
        <w:r w:rsidR="00DF204C">
          <w:rPr>
            <w:noProof/>
            <w:webHidden/>
          </w:rPr>
          <w:fldChar w:fldCharType="begin"/>
        </w:r>
        <w:r w:rsidR="00DF204C">
          <w:rPr>
            <w:noProof/>
            <w:webHidden/>
          </w:rPr>
          <w:instrText xml:space="preserve"> PAGEREF _Toc117566765 \h </w:instrText>
        </w:r>
        <w:r w:rsidR="00DF204C">
          <w:rPr>
            <w:noProof/>
            <w:webHidden/>
          </w:rPr>
        </w:r>
        <w:r w:rsidR="00DF204C">
          <w:rPr>
            <w:noProof/>
            <w:webHidden/>
          </w:rPr>
          <w:fldChar w:fldCharType="separate"/>
        </w:r>
        <w:r w:rsidR="00DF204C">
          <w:rPr>
            <w:noProof/>
            <w:webHidden/>
          </w:rPr>
          <w:t>24</w:t>
        </w:r>
        <w:r w:rsidR="00DF204C">
          <w:rPr>
            <w:noProof/>
            <w:webHidden/>
          </w:rPr>
          <w:fldChar w:fldCharType="end"/>
        </w:r>
      </w:hyperlink>
    </w:p>
    <w:p w14:paraId="395ABFEB" w14:textId="623857A7" w:rsidR="00DF204C" w:rsidRDefault="00000000">
      <w:pPr>
        <w:pStyle w:val="Indholdsfortegnelse1"/>
        <w:tabs>
          <w:tab w:val="left" w:pos="880"/>
          <w:tab w:val="right" w:leader="dot" w:pos="9628"/>
        </w:tabs>
        <w:rPr>
          <w:rFonts w:asciiTheme="minorHAnsi" w:eastAsiaTheme="minorEastAsia" w:hAnsiTheme="minorHAnsi" w:cstheme="minorBidi"/>
          <w:noProof/>
          <w:sz w:val="22"/>
          <w:szCs w:val="22"/>
          <w:lang w:eastAsia="da-DK"/>
        </w:rPr>
      </w:pPr>
      <w:hyperlink w:anchor="_Toc117566766" w:history="1">
        <w:r w:rsidR="00DF204C" w:rsidRPr="00BB2CAC">
          <w:rPr>
            <w:rStyle w:val="Hyperlink"/>
            <w:noProof/>
          </w:rPr>
          <w:t>8</w:t>
        </w:r>
        <w:r w:rsidR="00DF204C">
          <w:rPr>
            <w:rFonts w:asciiTheme="minorHAnsi" w:eastAsiaTheme="minorEastAsia" w:hAnsiTheme="minorHAnsi" w:cstheme="minorBidi"/>
            <w:noProof/>
            <w:sz w:val="22"/>
            <w:szCs w:val="22"/>
            <w:lang w:eastAsia="da-DK"/>
          </w:rPr>
          <w:tab/>
        </w:r>
        <w:r w:rsidR="00DF204C" w:rsidRPr="00BB2CAC">
          <w:rPr>
            <w:rStyle w:val="Hyperlink"/>
            <w:noProof/>
          </w:rPr>
          <w:t>Mindstekrav i forbindelse med forhold vedrørende kloakker</w:t>
        </w:r>
        <w:r w:rsidR="00DF204C">
          <w:rPr>
            <w:noProof/>
            <w:webHidden/>
          </w:rPr>
          <w:tab/>
        </w:r>
        <w:r w:rsidR="00DF204C">
          <w:rPr>
            <w:noProof/>
            <w:webHidden/>
          </w:rPr>
          <w:fldChar w:fldCharType="begin"/>
        </w:r>
        <w:r w:rsidR="00DF204C">
          <w:rPr>
            <w:noProof/>
            <w:webHidden/>
          </w:rPr>
          <w:instrText xml:space="preserve"> PAGEREF _Toc117566766 \h </w:instrText>
        </w:r>
        <w:r w:rsidR="00DF204C">
          <w:rPr>
            <w:noProof/>
            <w:webHidden/>
          </w:rPr>
        </w:r>
        <w:r w:rsidR="00DF204C">
          <w:rPr>
            <w:noProof/>
            <w:webHidden/>
          </w:rPr>
          <w:fldChar w:fldCharType="separate"/>
        </w:r>
        <w:r w:rsidR="00DF204C">
          <w:rPr>
            <w:noProof/>
            <w:webHidden/>
          </w:rPr>
          <w:t>25</w:t>
        </w:r>
        <w:r w:rsidR="00DF204C">
          <w:rPr>
            <w:noProof/>
            <w:webHidden/>
          </w:rPr>
          <w:fldChar w:fldCharType="end"/>
        </w:r>
      </w:hyperlink>
    </w:p>
    <w:p w14:paraId="698167D8" w14:textId="7291EA2F"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67" w:history="1">
        <w:r w:rsidR="00DF204C" w:rsidRPr="00BB2CAC">
          <w:rPr>
            <w:rStyle w:val="Hyperlink"/>
            <w:noProof/>
          </w:rPr>
          <w:t>8.1</w:t>
        </w:r>
        <w:r w:rsidR="00DF204C">
          <w:rPr>
            <w:rFonts w:asciiTheme="minorHAnsi" w:hAnsiTheme="minorHAnsi" w:cstheme="minorBidi"/>
            <w:noProof/>
            <w:sz w:val="22"/>
            <w:szCs w:val="22"/>
          </w:rPr>
          <w:tab/>
        </w:r>
        <w:r w:rsidR="00DF204C" w:rsidRPr="00BB2CAC">
          <w:rPr>
            <w:rStyle w:val="Hyperlink"/>
            <w:noProof/>
          </w:rPr>
          <w:t>Krav til sporing og identifikation af kloakdefekter</w:t>
        </w:r>
        <w:r w:rsidR="00DF204C">
          <w:rPr>
            <w:noProof/>
            <w:webHidden/>
          </w:rPr>
          <w:tab/>
        </w:r>
        <w:r w:rsidR="00DF204C">
          <w:rPr>
            <w:noProof/>
            <w:webHidden/>
          </w:rPr>
          <w:fldChar w:fldCharType="begin"/>
        </w:r>
        <w:r w:rsidR="00DF204C">
          <w:rPr>
            <w:noProof/>
            <w:webHidden/>
          </w:rPr>
          <w:instrText xml:space="preserve"> PAGEREF _Toc117566767 \h </w:instrText>
        </w:r>
        <w:r w:rsidR="00DF204C">
          <w:rPr>
            <w:noProof/>
            <w:webHidden/>
          </w:rPr>
        </w:r>
        <w:r w:rsidR="00DF204C">
          <w:rPr>
            <w:noProof/>
            <w:webHidden/>
          </w:rPr>
          <w:fldChar w:fldCharType="separate"/>
        </w:r>
        <w:r w:rsidR="00DF204C">
          <w:rPr>
            <w:noProof/>
            <w:webHidden/>
          </w:rPr>
          <w:t>25</w:t>
        </w:r>
        <w:r w:rsidR="00DF204C">
          <w:rPr>
            <w:noProof/>
            <w:webHidden/>
          </w:rPr>
          <w:fldChar w:fldCharType="end"/>
        </w:r>
      </w:hyperlink>
    </w:p>
    <w:p w14:paraId="2479C2A1" w14:textId="772D0B7E"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68" w:history="1">
        <w:r w:rsidR="00DF204C" w:rsidRPr="00BB2CAC">
          <w:rPr>
            <w:rStyle w:val="Hyperlink"/>
            <w:noProof/>
          </w:rPr>
          <w:t>8.2</w:t>
        </w:r>
        <w:r w:rsidR="00DF204C">
          <w:rPr>
            <w:rFonts w:asciiTheme="minorHAnsi" w:hAnsiTheme="minorHAnsi" w:cstheme="minorBidi"/>
            <w:noProof/>
            <w:sz w:val="22"/>
            <w:szCs w:val="22"/>
          </w:rPr>
          <w:tab/>
        </w:r>
        <w:r w:rsidR="00DF204C" w:rsidRPr="00BB2CAC">
          <w:rPr>
            <w:rStyle w:val="Hyperlink"/>
            <w:noProof/>
          </w:rPr>
          <w:t>Krav til procedure for røgprøve</w:t>
        </w:r>
        <w:r w:rsidR="00DF204C">
          <w:rPr>
            <w:noProof/>
            <w:webHidden/>
          </w:rPr>
          <w:tab/>
        </w:r>
        <w:r w:rsidR="00DF204C">
          <w:rPr>
            <w:noProof/>
            <w:webHidden/>
          </w:rPr>
          <w:fldChar w:fldCharType="begin"/>
        </w:r>
        <w:r w:rsidR="00DF204C">
          <w:rPr>
            <w:noProof/>
            <w:webHidden/>
          </w:rPr>
          <w:instrText xml:space="preserve"> PAGEREF _Toc117566768 \h </w:instrText>
        </w:r>
        <w:r w:rsidR="00DF204C">
          <w:rPr>
            <w:noProof/>
            <w:webHidden/>
          </w:rPr>
        </w:r>
        <w:r w:rsidR="00DF204C">
          <w:rPr>
            <w:noProof/>
            <w:webHidden/>
          </w:rPr>
          <w:fldChar w:fldCharType="separate"/>
        </w:r>
        <w:r w:rsidR="00DF204C">
          <w:rPr>
            <w:noProof/>
            <w:webHidden/>
          </w:rPr>
          <w:t>25</w:t>
        </w:r>
        <w:r w:rsidR="00DF204C">
          <w:rPr>
            <w:noProof/>
            <w:webHidden/>
          </w:rPr>
          <w:fldChar w:fldCharType="end"/>
        </w:r>
      </w:hyperlink>
    </w:p>
    <w:p w14:paraId="6E2C694F" w14:textId="2E0DD15E"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69" w:history="1">
        <w:r w:rsidR="00DF204C" w:rsidRPr="00BB2CAC">
          <w:rPr>
            <w:rStyle w:val="Hyperlink"/>
            <w:noProof/>
          </w:rPr>
          <w:t>8.3</w:t>
        </w:r>
        <w:r w:rsidR="00DF204C">
          <w:rPr>
            <w:rFonts w:asciiTheme="minorHAnsi" w:hAnsiTheme="minorHAnsi" w:cstheme="minorBidi"/>
            <w:noProof/>
            <w:sz w:val="22"/>
            <w:szCs w:val="22"/>
          </w:rPr>
          <w:tab/>
        </w:r>
        <w:r w:rsidR="00DF204C" w:rsidRPr="00BB2CAC">
          <w:rPr>
            <w:rStyle w:val="Hyperlink"/>
            <w:noProof/>
          </w:rPr>
          <w:t>Ved konstateret defekt på den private og offentlige kloak</w:t>
        </w:r>
        <w:r w:rsidR="00DF204C">
          <w:rPr>
            <w:noProof/>
            <w:webHidden/>
          </w:rPr>
          <w:tab/>
        </w:r>
        <w:r w:rsidR="00DF204C">
          <w:rPr>
            <w:noProof/>
            <w:webHidden/>
          </w:rPr>
          <w:fldChar w:fldCharType="begin"/>
        </w:r>
        <w:r w:rsidR="00DF204C">
          <w:rPr>
            <w:noProof/>
            <w:webHidden/>
          </w:rPr>
          <w:instrText xml:space="preserve"> PAGEREF _Toc117566769 \h </w:instrText>
        </w:r>
        <w:r w:rsidR="00DF204C">
          <w:rPr>
            <w:noProof/>
            <w:webHidden/>
          </w:rPr>
        </w:r>
        <w:r w:rsidR="00DF204C">
          <w:rPr>
            <w:noProof/>
            <w:webHidden/>
          </w:rPr>
          <w:fldChar w:fldCharType="separate"/>
        </w:r>
        <w:r w:rsidR="00DF204C">
          <w:rPr>
            <w:noProof/>
            <w:webHidden/>
          </w:rPr>
          <w:t>25</w:t>
        </w:r>
        <w:r w:rsidR="00DF204C">
          <w:rPr>
            <w:noProof/>
            <w:webHidden/>
          </w:rPr>
          <w:fldChar w:fldCharType="end"/>
        </w:r>
      </w:hyperlink>
    </w:p>
    <w:p w14:paraId="38D0FF33" w14:textId="4547C413" w:rsidR="00DF204C" w:rsidRDefault="00000000">
      <w:pPr>
        <w:pStyle w:val="Indholdsfortegnelse2"/>
        <w:tabs>
          <w:tab w:val="left" w:pos="880"/>
          <w:tab w:val="right" w:leader="dot" w:pos="9628"/>
        </w:tabs>
        <w:rPr>
          <w:rFonts w:asciiTheme="minorHAnsi" w:hAnsiTheme="minorHAnsi" w:cstheme="minorBidi"/>
          <w:noProof/>
          <w:sz w:val="22"/>
          <w:szCs w:val="22"/>
        </w:rPr>
      </w:pPr>
      <w:hyperlink w:anchor="_Toc117566770" w:history="1">
        <w:r w:rsidR="00DF204C" w:rsidRPr="00BB2CAC">
          <w:rPr>
            <w:rStyle w:val="Hyperlink"/>
            <w:noProof/>
          </w:rPr>
          <w:t>8.4</w:t>
        </w:r>
        <w:r w:rsidR="00DF204C">
          <w:rPr>
            <w:rFonts w:asciiTheme="minorHAnsi" w:hAnsiTheme="minorHAnsi" w:cstheme="minorBidi"/>
            <w:noProof/>
            <w:sz w:val="22"/>
            <w:szCs w:val="22"/>
          </w:rPr>
          <w:tab/>
        </w:r>
        <w:r w:rsidR="00DF204C" w:rsidRPr="00BB2CAC">
          <w:rPr>
            <w:rStyle w:val="Hyperlink"/>
            <w:noProof/>
          </w:rPr>
          <w:t>Øvrige krav til arbejds- og sikkerhedsmæssige forhold</w:t>
        </w:r>
        <w:r w:rsidR="00DF204C">
          <w:rPr>
            <w:noProof/>
            <w:webHidden/>
          </w:rPr>
          <w:tab/>
        </w:r>
        <w:r w:rsidR="00DF204C">
          <w:rPr>
            <w:noProof/>
            <w:webHidden/>
          </w:rPr>
          <w:fldChar w:fldCharType="begin"/>
        </w:r>
        <w:r w:rsidR="00DF204C">
          <w:rPr>
            <w:noProof/>
            <w:webHidden/>
          </w:rPr>
          <w:instrText xml:space="preserve"> PAGEREF _Toc117566770 \h </w:instrText>
        </w:r>
        <w:r w:rsidR="00DF204C">
          <w:rPr>
            <w:noProof/>
            <w:webHidden/>
          </w:rPr>
        </w:r>
        <w:r w:rsidR="00DF204C">
          <w:rPr>
            <w:noProof/>
            <w:webHidden/>
          </w:rPr>
          <w:fldChar w:fldCharType="separate"/>
        </w:r>
        <w:r w:rsidR="00DF204C">
          <w:rPr>
            <w:noProof/>
            <w:webHidden/>
          </w:rPr>
          <w:t>26</w:t>
        </w:r>
        <w:r w:rsidR="00DF204C">
          <w:rPr>
            <w:noProof/>
            <w:webHidden/>
          </w:rPr>
          <w:fldChar w:fldCharType="end"/>
        </w:r>
      </w:hyperlink>
    </w:p>
    <w:p w14:paraId="1B3BF1E9" w14:textId="44DB18F9" w:rsidR="0019046B" w:rsidRPr="0019046B" w:rsidRDefault="0019046B" w:rsidP="00521BE8">
      <w:r>
        <w:fldChar w:fldCharType="end"/>
      </w:r>
    </w:p>
    <w:p w14:paraId="5FAA3B8E" w14:textId="77777777" w:rsidR="00E405CC" w:rsidRDefault="00E405CC" w:rsidP="00521BE8"/>
    <w:p w14:paraId="41A310F6" w14:textId="77777777" w:rsidR="0019046B" w:rsidRDefault="0019046B" w:rsidP="00521BE8">
      <w:pPr>
        <w:rPr>
          <w:rFonts w:asciiTheme="minorHAnsi" w:eastAsiaTheme="majorEastAsia" w:hAnsiTheme="minorHAnsi"/>
          <w:sz w:val="28"/>
          <w:szCs w:val="28"/>
        </w:rPr>
      </w:pPr>
      <w:bookmarkStart w:id="2" w:name="_Toc115865943"/>
      <w:r>
        <w:br w:type="page"/>
      </w:r>
    </w:p>
    <w:p w14:paraId="5B13236A" w14:textId="1827959B" w:rsidR="00CD105B" w:rsidRPr="00137331" w:rsidRDefault="00CD105B">
      <w:pPr>
        <w:pStyle w:val="Overskrift1"/>
      </w:pPr>
      <w:bookmarkStart w:id="3" w:name="_Toc117566717"/>
      <w:r w:rsidRPr="00137331">
        <w:lastRenderedPageBreak/>
        <w:t xml:space="preserve">Mindstekrav til rottebekæmpelsen i </w:t>
      </w:r>
      <w:r>
        <w:t>Holstebro og Lemvig</w:t>
      </w:r>
      <w:r w:rsidRPr="00137331">
        <w:t xml:space="preserve"> Kommune</w:t>
      </w:r>
      <w:bookmarkEnd w:id="2"/>
      <w:bookmarkEnd w:id="3"/>
    </w:p>
    <w:p w14:paraId="08428D80" w14:textId="77777777" w:rsidR="00CD105B" w:rsidRPr="00137331" w:rsidRDefault="00CD105B" w:rsidP="00521BE8">
      <w:r w:rsidRPr="00137331">
        <w:t xml:space="preserve">Krav der skal opfyldes for at deltage i udbuddet, betegnes som mindstekrav (MK). Mindstekrav er udtrykkeligt angivet som mindstekrav. </w:t>
      </w:r>
      <w:r>
        <w:t>Hvis</w:t>
      </w:r>
      <w:r w:rsidRPr="00137331">
        <w:t xml:space="preserve"> blot ét mindstekrav ikke er opfyldt, er tilbuddet </w:t>
      </w:r>
      <w:r>
        <w:t>ikke-</w:t>
      </w:r>
      <w:r w:rsidRPr="00137331">
        <w:t xml:space="preserve">konditionsmæssigt, og Ordregiver er forpligtet til at afvise tilbuddet som </w:t>
      </w:r>
      <w:r>
        <w:t>ikke-</w:t>
      </w:r>
      <w:r w:rsidRPr="00137331">
        <w:t xml:space="preserve">konditionsmæssigt. Der kan ikke tages forbehold for mindstekravene. </w:t>
      </w:r>
    </w:p>
    <w:p w14:paraId="7C3B21DE" w14:textId="77777777" w:rsidR="00CD105B" w:rsidRPr="00137331" w:rsidRDefault="00CD105B" w:rsidP="00521BE8">
      <w:r>
        <w:t xml:space="preserve">Kontraktbilag A – Kravspecifikation </w:t>
      </w:r>
      <w:r w:rsidRPr="00137331">
        <w:t xml:space="preserve">er en nærmere beskrivelse af de ydelser og krav, som </w:t>
      </w:r>
      <w:r>
        <w:t>Holstebro og Lemvig</w:t>
      </w:r>
      <w:r w:rsidRPr="00137331">
        <w:t xml:space="preserve"> Kommune stiller til varetagelsen af den kommunale rottebekæmpelse.  Kravspecifikationen indeholder </w:t>
      </w:r>
      <w:r>
        <w:t>Holstebro og Lemvig</w:t>
      </w:r>
      <w:r w:rsidRPr="00137331">
        <w:t xml:space="preserve"> Kommunes definition og beskrivelse af, hvad der skal indgå i den kommunale rottebekæmpelse i </w:t>
      </w:r>
      <w:r>
        <w:t>Holstebro og Lemvig</w:t>
      </w:r>
      <w:r w:rsidRPr="00137331">
        <w:t xml:space="preserve"> Kommune, for at overholde gældende lovgivning, bekendtgørelser, vejledninger og øvrige myndighedskrav m.m. </w:t>
      </w:r>
    </w:p>
    <w:p w14:paraId="038F2E99" w14:textId="77777777" w:rsidR="00CD105B" w:rsidRPr="00137331" w:rsidRDefault="00CD105B" w:rsidP="00521BE8">
      <w:r w:rsidRPr="00137331">
        <w:t xml:space="preserve">Den gældende bekendtgørelse om forebyggelse og bekæmpelse af rotter og anden relateret lovgivning, Miljøstyrelsens vejledninger, </w:t>
      </w:r>
      <w:r>
        <w:t>samt kommunens handlingsplan for den kommunale rottebekæmpelse</w:t>
      </w:r>
      <w:r w:rsidRPr="00137331">
        <w:t xml:space="preserve">, er til enhver tid gældende ved udførelsen af den kommunale rottebekæmpelse i </w:t>
      </w:r>
      <w:r>
        <w:t>Holstebro og Lemvig</w:t>
      </w:r>
      <w:r w:rsidRPr="00137331">
        <w:t xml:space="preserve"> Kommune. </w:t>
      </w:r>
    </w:p>
    <w:p w14:paraId="26FB5B41" w14:textId="229D5A3C" w:rsidR="00CD105B" w:rsidRDefault="00CD105B" w:rsidP="00521BE8">
      <w:r w:rsidRPr="00137331">
        <w:t xml:space="preserve">Tilbudsgiver skal for hvert af </w:t>
      </w:r>
      <w:r w:rsidRPr="00782BDB">
        <w:t>de</w:t>
      </w:r>
      <w:r>
        <w:t xml:space="preserve"> </w:t>
      </w:r>
      <w:r w:rsidR="004F1C51">
        <w:t>86</w:t>
      </w:r>
      <w:r w:rsidRPr="00137331">
        <w:t xml:space="preserve"> mindstekrav anføre, om kravet er opfyldt.</w:t>
      </w:r>
    </w:p>
    <w:p w14:paraId="5F0A2487" w14:textId="77777777" w:rsidR="00CD105B" w:rsidRPr="00CD7EC6" w:rsidRDefault="00CD105B" w:rsidP="00521BE8">
      <w:r>
        <w:t xml:space="preserve">Kontraktbilag A - </w:t>
      </w:r>
      <w:r w:rsidRPr="00CD7EC6">
        <w:t>Kravspecifikation</w:t>
      </w:r>
      <w:r>
        <w:t xml:space="preserve"> </w:t>
      </w:r>
      <w:r w:rsidRPr="00CD7EC6">
        <w:t xml:space="preserve">skal vedlægges som bilag </w:t>
      </w:r>
      <w:r>
        <w:t>med Tilbudsgivers angivelse af accept af de i dokumentet oplistede mindstekrav</w:t>
      </w:r>
      <w:r w:rsidRPr="00CD7EC6">
        <w:t xml:space="preserve">, når tilbuddet afgives. </w:t>
      </w:r>
    </w:p>
    <w:p w14:paraId="23283240" w14:textId="77777777" w:rsidR="00CD105B" w:rsidRPr="00CD7EC6" w:rsidRDefault="00CD105B" w:rsidP="00521BE8">
      <w:r>
        <w:t xml:space="preserve">Kontraktbilag A – </w:t>
      </w:r>
      <w:r w:rsidRPr="00CD7EC6">
        <w:t>Kravspecifikation</w:t>
      </w:r>
      <w:r>
        <w:t xml:space="preserve"> </w:t>
      </w:r>
      <w:r w:rsidRPr="00CD7EC6">
        <w:t xml:space="preserve">indgår som et bilag til </w:t>
      </w:r>
      <w:r>
        <w:t>Kontrakten</w:t>
      </w:r>
      <w:r w:rsidRPr="00CD7EC6">
        <w:t xml:space="preserve">. </w:t>
      </w:r>
    </w:p>
    <w:p w14:paraId="581C879B" w14:textId="77777777" w:rsidR="00CD105B" w:rsidRPr="00137331" w:rsidRDefault="00CD105B">
      <w:pPr>
        <w:pStyle w:val="Overskrift1"/>
      </w:pPr>
      <w:bookmarkStart w:id="4" w:name="_Toc115865944"/>
      <w:bookmarkStart w:id="5" w:name="_Toc117566718"/>
      <w:r w:rsidRPr="00137331">
        <w:t>Virksomhedsoplysninger</w:t>
      </w:r>
      <w:bookmarkEnd w:id="4"/>
      <w:bookmarkEnd w:id="5"/>
    </w:p>
    <w:tbl>
      <w:tblPr>
        <w:tblStyle w:val="Tabel-Gitter"/>
        <w:tblW w:w="0" w:type="auto"/>
        <w:tblInd w:w="567" w:type="dxa"/>
        <w:tblLook w:val="04A0" w:firstRow="1" w:lastRow="0" w:firstColumn="1" w:lastColumn="0" w:noHBand="0" w:noVBand="1"/>
      </w:tblPr>
      <w:tblGrid>
        <w:gridCol w:w="2326"/>
        <w:gridCol w:w="6735"/>
      </w:tblGrid>
      <w:tr w:rsidR="00CD105B" w:rsidRPr="00137331" w14:paraId="7659C654" w14:textId="77777777" w:rsidTr="00F70201">
        <w:tc>
          <w:tcPr>
            <w:tcW w:w="2405" w:type="dxa"/>
            <w:shd w:val="clear" w:color="auto" w:fill="5A9BBC"/>
          </w:tcPr>
          <w:p w14:paraId="598B34A7" w14:textId="77777777" w:rsidR="00CD105B" w:rsidRPr="00137331" w:rsidRDefault="00CD105B" w:rsidP="00563BDE">
            <w:pPr>
              <w:ind w:left="0"/>
            </w:pPr>
            <w:r w:rsidRPr="00137331">
              <w:t>Navn og adresse</w:t>
            </w:r>
          </w:p>
        </w:tc>
        <w:tc>
          <w:tcPr>
            <w:tcW w:w="7484" w:type="dxa"/>
          </w:tcPr>
          <w:p w14:paraId="4C6FC15C" w14:textId="77777777" w:rsidR="00CD105B" w:rsidRPr="00137331" w:rsidRDefault="00CD105B" w:rsidP="00521BE8"/>
        </w:tc>
      </w:tr>
      <w:tr w:rsidR="00CD105B" w:rsidRPr="00137331" w14:paraId="6A839547" w14:textId="77777777" w:rsidTr="00F70201">
        <w:tc>
          <w:tcPr>
            <w:tcW w:w="2405" w:type="dxa"/>
            <w:shd w:val="clear" w:color="auto" w:fill="5A9BBC"/>
          </w:tcPr>
          <w:p w14:paraId="6D1A7189" w14:textId="77777777" w:rsidR="00CD105B" w:rsidRPr="00137331" w:rsidRDefault="00CD105B" w:rsidP="00563BDE">
            <w:pPr>
              <w:ind w:left="0"/>
            </w:pPr>
            <w:r w:rsidRPr="00137331">
              <w:t>Telefonnummer</w:t>
            </w:r>
          </w:p>
        </w:tc>
        <w:tc>
          <w:tcPr>
            <w:tcW w:w="7484" w:type="dxa"/>
          </w:tcPr>
          <w:p w14:paraId="2A8279B3" w14:textId="77777777" w:rsidR="00CD105B" w:rsidRPr="00137331" w:rsidRDefault="00CD105B" w:rsidP="00521BE8"/>
        </w:tc>
      </w:tr>
      <w:tr w:rsidR="00CD105B" w:rsidRPr="00137331" w14:paraId="691A32DE" w14:textId="77777777" w:rsidTr="00F70201">
        <w:tc>
          <w:tcPr>
            <w:tcW w:w="2405" w:type="dxa"/>
            <w:shd w:val="clear" w:color="auto" w:fill="5A9BBC"/>
          </w:tcPr>
          <w:p w14:paraId="5502A90C" w14:textId="77777777" w:rsidR="00CD105B" w:rsidRPr="00137331" w:rsidRDefault="00CD105B" w:rsidP="00563BDE">
            <w:pPr>
              <w:ind w:left="0"/>
            </w:pPr>
            <w:r w:rsidRPr="00137331">
              <w:t>CVR-nr.</w:t>
            </w:r>
          </w:p>
        </w:tc>
        <w:tc>
          <w:tcPr>
            <w:tcW w:w="7484" w:type="dxa"/>
          </w:tcPr>
          <w:p w14:paraId="621C0C8C" w14:textId="77777777" w:rsidR="00CD105B" w:rsidRPr="00137331" w:rsidRDefault="00CD105B" w:rsidP="00521BE8"/>
        </w:tc>
      </w:tr>
      <w:tr w:rsidR="00CD105B" w:rsidRPr="00137331" w14:paraId="40EA1CFA" w14:textId="77777777" w:rsidTr="00F70201">
        <w:tc>
          <w:tcPr>
            <w:tcW w:w="2405" w:type="dxa"/>
            <w:shd w:val="clear" w:color="auto" w:fill="5A9BBC"/>
          </w:tcPr>
          <w:p w14:paraId="2D1E70F3" w14:textId="77777777" w:rsidR="00CD105B" w:rsidRPr="00137331" w:rsidRDefault="00CD105B" w:rsidP="00563BDE">
            <w:pPr>
              <w:ind w:left="0"/>
            </w:pPr>
            <w:r w:rsidRPr="00137331">
              <w:t>Kontaktperson</w:t>
            </w:r>
          </w:p>
        </w:tc>
        <w:tc>
          <w:tcPr>
            <w:tcW w:w="7484" w:type="dxa"/>
          </w:tcPr>
          <w:p w14:paraId="03DFEF40" w14:textId="77777777" w:rsidR="00CD105B" w:rsidRPr="00137331" w:rsidRDefault="00CD105B" w:rsidP="00521BE8"/>
        </w:tc>
      </w:tr>
    </w:tbl>
    <w:p w14:paraId="70667B88" w14:textId="77777777" w:rsidR="00CD105B" w:rsidRPr="00137331" w:rsidRDefault="00CD105B" w:rsidP="00521BE8"/>
    <w:p w14:paraId="269E1302" w14:textId="77777777" w:rsidR="00CD105B" w:rsidRPr="00137331" w:rsidRDefault="00CD105B" w:rsidP="00521BE8">
      <w:pPr>
        <w:rPr>
          <w:rFonts w:eastAsiaTheme="majorEastAsia" w:cstheme="majorBidi"/>
        </w:rPr>
      </w:pPr>
      <w:bookmarkStart w:id="6" w:name="_Toc481061259"/>
      <w:r w:rsidRPr="00137331">
        <w:br w:type="page"/>
      </w:r>
    </w:p>
    <w:p w14:paraId="194BFE48" w14:textId="77777777" w:rsidR="00CD105B" w:rsidRPr="005C6A8A" w:rsidRDefault="00CD105B">
      <w:pPr>
        <w:pStyle w:val="Overskrift1"/>
      </w:pPr>
      <w:bookmarkStart w:id="7" w:name="_Toc115865945"/>
      <w:bookmarkStart w:id="8" w:name="_Toc117566719"/>
      <w:r w:rsidRPr="005C6A8A">
        <w:lastRenderedPageBreak/>
        <w:t>Mindstekrav til samarbejde og kontakt m.v.</w:t>
      </w:r>
      <w:bookmarkEnd w:id="7"/>
      <w:bookmarkEnd w:id="8"/>
    </w:p>
    <w:p w14:paraId="1366DFBC" w14:textId="77777777" w:rsidR="00CD105B" w:rsidRPr="00351261" w:rsidRDefault="00CD105B">
      <w:pPr>
        <w:pStyle w:val="Overskrift2"/>
      </w:pPr>
      <w:bookmarkStart w:id="9" w:name="_Toc115865946"/>
      <w:bookmarkStart w:id="10" w:name="_Toc117566720"/>
      <w:r w:rsidRPr="00351261">
        <w:t>Krav til bekæmpelsens tilstedeværelse i Holstebro og Lemvig Kommune</w:t>
      </w:r>
      <w:bookmarkEnd w:id="9"/>
      <w:bookmarkEnd w:id="10"/>
    </w:p>
    <w:p w14:paraId="6CA1DF06" w14:textId="77777777" w:rsidR="00CD105B" w:rsidRDefault="00CD105B" w:rsidP="00521BE8">
      <w:r w:rsidRPr="00C82DE9">
        <w:rPr>
          <w:b/>
          <w:u w:val="single"/>
        </w:rPr>
        <w:t xml:space="preserve">MK </w:t>
      </w:r>
      <w:r>
        <w:rPr>
          <w:b/>
          <w:u w:val="single"/>
        </w:rPr>
        <w:t>1</w:t>
      </w:r>
      <w:r w:rsidRPr="0082167A">
        <w:rPr>
          <w:b/>
          <w:u w:val="single"/>
        </w:rPr>
        <w:t>:</w:t>
      </w:r>
      <w:r w:rsidRPr="00137331">
        <w:t xml:space="preserve"> Tilbudsgiver skal sikre, at der </w:t>
      </w:r>
      <w:r>
        <w:t xml:space="preserve">kan </w:t>
      </w:r>
      <w:r w:rsidRPr="00137331">
        <w:t xml:space="preserve">foretages rottebekæmpelse og opfølgende tilsynsbesøg samtlige hverdage i </w:t>
      </w:r>
      <w:r>
        <w:t>Holstebro og Lemvig</w:t>
      </w:r>
      <w:r w:rsidRPr="00137331">
        <w:t xml:space="preserve"> Kommune i et obligatorisk tidsrum </w:t>
      </w:r>
      <w:r w:rsidRPr="0067681C">
        <w:t xml:space="preserve">mellem </w:t>
      </w:r>
      <w:r w:rsidRPr="000A7FE9">
        <w:t>kl. 8:00 til 1</w:t>
      </w:r>
      <w:r>
        <w:t>6</w:t>
      </w:r>
      <w:r w:rsidRPr="000A7FE9">
        <w:t>:</w:t>
      </w:r>
      <w:r>
        <w:t>0</w:t>
      </w:r>
      <w:r w:rsidRPr="000A7FE9">
        <w:t>0.</w:t>
      </w:r>
    </w:p>
    <w:p w14:paraId="18F5DE12" w14:textId="4D56C66B" w:rsidR="00CD105B" w:rsidRPr="00521BE8" w:rsidRDefault="00E61EA6" w:rsidP="00521BE8">
      <w:r>
        <w:t>Rottebekæmpelse</w:t>
      </w:r>
      <w:r w:rsidR="00CD105B" w:rsidRPr="00521BE8">
        <w:t xml:space="preserve"> i weekender og på helligdage afgøres af antallet af kritiske anmeldelser indkommet i IT-systemet inden kl. 12:00</w:t>
      </w:r>
      <w:r w:rsidR="00D00DC0">
        <w:t xml:space="preserve"> den pågældende dag</w:t>
      </w:r>
      <w:r w:rsidR="00CD105B" w:rsidRPr="00521BE8">
        <w:t>, samt i det omfang, at der fanges rotter i f.eks. fælder, i sager hvor rotteforekomsten forekommer indendørs i beboelsen og lignende</w:t>
      </w:r>
      <w:r w:rsidR="00E50E31">
        <w:t>.</w:t>
      </w:r>
      <w:r w:rsidR="00CD105B" w:rsidRPr="00521BE8">
        <w:t xml:space="preserve"> For de kritiske førstegangstilsyn i weekender og på helligdage gælder det kun for ejendomme som </w:t>
      </w:r>
      <w:r w:rsidR="00CD105B" w:rsidRPr="00A06A7B">
        <w:t>beskrevet i afsnit 4.3.1.</w:t>
      </w:r>
    </w:p>
    <w:tbl>
      <w:tblPr>
        <w:tblStyle w:val="Tabel-Gitter"/>
        <w:tblW w:w="0" w:type="auto"/>
        <w:tblInd w:w="538" w:type="dxa"/>
        <w:tblLook w:val="04A0" w:firstRow="1" w:lastRow="0" w:firstColumn="1" w:lastColumn="0" w:noHBand="0" w:noVBand="1"/>
      </w:tblPr>
      <w:tblGrid>
        <w:gridCol w:w="5001"/>
        <w:gridCol w:w="1231"/>
      </w:tblGrid>
      <w:tr w:rsidR="00CD105B" w:rsidRPr="00137331" w14:paraId="73120BE5" w14:textId="77777777" w:rsidTr="00F70201">
        <w:tc>
          <w:tcPr>
            <w:tcW w:w="5001" w:type="dxa"/>
            <w:shd w:val="clear" w:color="auto" w:fill="5A9BBC"/>
          </w:tcPr>
          <w:p w14:paraId="2B5519CE" w14:textId="77777777" w:rsidR="00CD105B" w:rsidRPr="00137331" w:rsidRDefault="00CD105B" w:rsidP="00351261">
            <w:pPr>
              <w:ind w:left="0"/>
            </w:pPr>
            <w:r w:rsidRPr="00137331">
              <w:t>Tilbudsgiver opfylder ovennævnte krav (ja/nej):</w:t>
            </w:r>
          </w:p>
        </w:tc>
        <w:tc>
          <w:tcPr>
            <w:tcW w:w="1231" w:type="dxa"/>
            <w:shd w:val="clear" w:color="auto" w:fill="5A9BBC"/>
          </w:tcPr>
          <w:p w14:paraId="7ACBAF53" w14:textId="77777777" w:rsidR="00CD105B" w:rsidRPr="00137331" w:rsidRDefault="00CD105B" w:rsidP="00521BE8"/>
        </w:tc>
      </w:tr>
    </w:tbl>
    <w:p w14:paraId="165F3D11" w14:textId="77777777" w:rsidR="00CD105B" w:rsidRDefault="00CD105B" w:rsidP="00521BE8"/>
    <w:p w14:paraId="5EB665CD" w14:textId="77777777" w:rsidR="00CD105B" w:rsidRDefault="00CD105B" w:rsidP="00521BE8">
      <w:r w:rsidRPr="00C82DE9">
        <w:rPr>
          <w:b/>
          <w:u w:val="single"/>
        </w:rPr>
        <w:t xml:space="preserve">MK </w:t>
      </w:r>
      <w:r>
        <w:rPr>
          <w:b/>
          <w:u w:val="single"/>
        </w:rPr>
        <w:t>2</w:t>
      </w:r>
      <w:r w:rsidRPr="0082167A">
        <w:rPr>
          <w:b/>
          <w:u w:val="single"/>
        </w:rPr>
        <w:t>:</w:t>
      </w:r>
      <w:r w:rsidRPr="00137331">
        <w:t xml:space="preserve"> </w:t>
      </w:r>
      <w:r w:rsidRPr="00F86C5A">
        <w:t>Tilbudsgiver skal sikre, at der ALTID er minimum én fast navngiven R1 autoriseret bekæmper til rådighed i det obligatoriske tidsrum i Holstebro og minimum én fast navngiven R1 autoriseret bekæmper i Lemvig Kommune.</w:t>
      </w:r>
    </w:p>
    <w:tbl>
      <w:tblPr>
        <w:tblStyle w:val="Tabel-Gitter"/>
        <w:tblW w:w="0" w:type="auto"/>
        <w:tblInd w:w="538" w:type="dxa"/>
        <w:tblLook w:val="04A0" w:firstRow="1" w:lastRow="0" w:firstColumn="1" w:lastColumn="0" w:noHBand="0" w:noVBand="1"/>
      </w:tblPr>
      <w:tblGrid>
        <w:gridCol w:w="5001"/>
        <w:gridCol w:w="1231"/>
      </w:tblGrid>
      <w:tr w:rsidR="00CD105B" w:rsidRPr="00137331" w14:paraId="49D0D728" w14:textId="77777777" w:rsidTr="00F70201">
        <w:tc>
          <w:tcPr>
            <w:tcW w:w="5001" w:type="dxa"/>
            <w:shd w:val="clear" w:color="auto" w:fill="5A9BBC"/>
          </w:tcPr>
          <w:p w14:paraId="166C6542" w14:textId="77777777" w:rsidR="00CD105B" w:rsidRPr="00137331" w:rsidRDefault="00CD105B" w:rsidP="00612205">
            <w:pPr>
              <w:ind w:left="0"/>
            </w:pPr>
            <w:r w:rsidRPr="00137331">
              <w:t>Tilbudsgiver opfylder ovennævnte krav (ja/nej):</w:t>
            </w:r>
          </w:p>
        </w:tc>
        <w:tc>
          <w:tcPr>
            <w:tcW w:w="1231" w:type="dxa"/>
            <w:shd w:val="clear" w:color="auto" w:fill="5A9BBC"/>
          </w:tcPr>
          <w:p w14:paraId="57754B26" w14:textId="77777777" w:rsidR="00CD105B" w:rsidRPr="00137331" w:rsidRDefault="00CD105B" w:rsidP="00521BE8"/>
        </w:tc>
      </w:tr>
    </w:tbl>
    <w:p w14:paraId="6BDAF803" w14:textId="77777777" w:rsidR="00CD105B" w:rsidRPr="00137331" w:rsidRDefault="00CD105B">
      <w:pPr>
        <w:pStyle w:val="Overskrift2"/>
      </w:pPr>
      <w:bookmarkStart w:id="11" w:name="_Toc115865947"/>
      <w:bookmarkStart w:id="12" w:name="_Toc117566721"/>
      <w:r w:rsidRPr="00137331">
        <w:t>Modtagelse af anmeldelser</w:t>
      </w:r>
      <w:bookmarkEnd w:id="11"/>
      <w:bookmarkEnd w:id="12"/>
    </w:p>
    <w:p w14:paraId="4A698D2A" w14:textId="77777777" w:rsidR="00CD105B" w:rsidRPr="00F86C5A" w:rsidRDefault="00CD105B" w:rsidP="00521BE8">
      <w:r w:rsidRPr="00F86C5A">
        <w:t>Størstedelen af anmeldelserne modtages elektronisk via Holstebro og Lemvig Kommunes hjemmeside. De elektroniske anmeldelser alle ugens dage registreres direkte i IT-systemet og kan derefter læses/modtages af Tilbudsgiveren og Holstebro og Lemvig Kommune.</w:t>
      </w:r>
    </w:p>
    <w:p w14:paraId="4E596AAF" w14:textId="77777777" w:rsidR="00CD105B" w:rsidRPr="00F86C5A" w:rsidRDefault="00CD105B" w:rsidP="00521BE8">
      <w:r w:rsidRPr="00F86C5A">
        <w:t>I Holstebro og Lemvig Kommune skal telefoniske rotteanmeldelser på hverdage kunne modtages af Leverandøren. Leverandøren er ansvarlig for straks at oprette den telefoniske anmeldelser i IT-systemet. I weekender og på helligdage modtages anmeldelser kun elektronisk.</w:t>
      </w:r>
    </w:p>
    <w:p w14:paraId="575EA107" w14:textId="77777777" w:rsidR="00CD105B" w:rsidRPr="00C47E7B" w:rsidRDefault="00CD105B" w:rsidP="00521BE8">
      <w:r w:rsidRPr="00893E29">
        <w:rPr>
          <w:b/>
          <w:bCs/>
          <w:u w:val="single"/>
        </w:rPr>
        <w:t>MK 3:</w:t>
      </w:r>
      <w:r>
        <w:t xml:space="preserve"> </w:t>
      </w:r>
      <w:r w:rsidRPr="00C47E7B">
        <w:t>Tilbudsgiver skal sikre, at der tilknyttes en telefonisk tjeneste, som kan håndtere telefoniske henvendelser på alle hverdage i tidsrummet kl.  08.00 – 16.00</w:t>
      </w:r>
    </w:p>
    <w:tbl>
      <w:tblPr>
        <w:tblStyle w:val="Tabel-Gitter"/>
        <w:tblW w:w="0" w:type="auto"/>
        <w:tblInd w:w="538" w:type="dxa"/>
        <w:tblLook w:val="04A0" w:firstRow="1" w:lastRow="0" w:firstColumn="1" w:lastColumn="0" w:noHBand="0" w:noVBand="1"/>
      </w:tblPr>
      <w:tblGrid>
        <w:gridCol w:w="5001"/>
        <w:gridCol w:w="1231"/>
      </w:tblGrid>
      <w:tr w:rsidR="00CD105B" w:rsidRPr="00137331" w14:paraId="0D53861A" w14:textId="77777777" w:rsidTr="00F70201">
        <w:tc>
          <w:tcPr>
            <w:tcW w:w="5001" w:type="dxa"/>
            <w:shd w:val="clear" w:color="auto" w:fill="5A9BBC"/>
          </w:tcPr>
          <w:p w14:paraId="64546122" w14:textId="77777777" w:rsidR="00CD105B" w:rsidRPr="00137331" w:rsidRDefault="00CD105B" w:rsidP="00612205">
            <w:pPr>
              <w:ind w:left="0"/>
            </w:pPr>
            <w:r w:rsidRPr="00137331">
              <w:t>Tilbudsgiver opfylder ovennævnte krav (ja/nej):</w:t>
            </w:r>
          </w:p>
        </w:tc>
        <w:tc>
          <w:tcPr>
            <w:tcW w:w="1231" w:type="dxa"/>
            <w:shd w:val="clear" w:color="auto" w:fill="5A9BBC"/>
          </w:tcPr>
          <w:p w14:paraId="141F3C28" w14:textId="77777777" w:rsidR="00CD105B" w:rsidRPr="00137331" w:rsidRDefault="00CD105B" w:rsidP="00521BE8"/>
        </w:tc>
      </w:tr>
    </w:tbl>
    <w:p w14:paraId="584C566E" w14:textId="77777777" w:rsidR="00CD105B" w:rsidRPr="00137331" w:rsidRDefault="00CD105B">
      <w:pPr>
        <w:pStyle w:val="Overskrift2"/>
      </w:pPr>
      <w:bookmarkStart w:id="13" w:name="_Toc115865948"/>
      <w:bookmarkStart w:id="14" w:name="_Toc117566722"/>
      <w:r w:rsidRPr="00137331">
        <w:t>Krav vedrørende kontaktmuligheder</w:t>
      </w:r>
      <w:bookmarkEnd w:id="13"/>
      <w:bookmarkEnd w:id="14"/>
    </w:p>
    <w:p w14:paraId="039CA2A4" w14:textId="77777777" w:rsidR="00CD105B" w:rsidRPr="00137331" w:rsidRDefault="00CD105B" w:rsidP="00521BE8">
      <w:r w:rsidRPr="00C82DE9">
        <w:rPr>
          <w:b/>
          <w:u w:val="single"/>
        </w:rPr>
        <w:t xml:space="preserve">MK </w:t>
      </w:r>
      <w:r>
        <w:rPr>
          <w:b/>
          <w:u w:val="single"/>
        </w:rPr>
        <w:t>4</w:t>
      </w:r>
      <w:r w:rsidRPr="0082167A">
        <w:rPr>
          <w:b/>
          <w:u w:val="single"/>
        </w:rPr>
        <w:t>:</w:t>
      </w:r>
      <w:r w:rsidRPr="00137331">
        <w:t xml:space="preserve"> Tilbudsgiver skal sikre, at kommunikationen mellem </w:t>
      </w:r>
      <w:r>
        <w:t>Holstebro og Lemvig</w:t>
      </w:r>
      <w:r w:rsidRPr="00137331">
        <w:t xml:space="preserve"> Kommune, Tilbudsgiver og bekæmpere, foruden telefonisk kontakt også kan foregå pr. e-mail. Tilbudsgiver og de tilknyttede bekæmpere skal </w:t>
      </w:r>
      <w:r>
        <w:t>derfor</w:t>
      </w:r>
      <w:r w:rsidRPr="00137331">
        <w:t xml:space="preserve"> have en offentlig e-mailadresse.</w:t>
      </w:r>
    </w:p>
    <w:tbl>
      <w:tblPr>
        <w:tblStyle w:val="Tabel-Gitter"/>
        <w:tblW w:w="0" w:type="auto"/>
        <w:tblInd w:w="538" w:type="dxa"/>
        <w:tblLook w:val="04A0" w:firstRow="1" w:lastRow="0" w:firstColumn="1" w:lastColumn="0" w:noHBand="0" w:noVBand="1"/>
      </w:tblPr>
      <w:tblGrid>
        <w:gridCol w:w="5001"/>
        <w:gridCol w:w="1231"/>
      </w:tblGrid>
      <w:tr w:rsidR="00CD105B" w:rsidRPr="00137331" w14:paraId="36B14EC1" w14:textId="77777777" w:rsidTr="00F70201">
        <w:tc>
          <w:tcPr>
            <w:tcW w:w="5001" w:type="dxa"/>
            <w:shd w:val="clear" w:color="auto" w:fill="5A9BBC"/>
          </w:tcPr>
          <w:p w14:paraId="2B18178A" w14:textId="77777777" w:rsidR="00CD105B" w:rsidRPr="00137331" w:rsidRDefault="00CD105B" w:rsidP="00612205">
            <w:pPr>
              <w:ind w:left="0"/>
            </w:pPr>
            <w:r w:rsidRPr="00137331">
              <w:t>Tilbudsgiver opfylder ovennævnte krav (ja/nej):</w:t>
            </w:r>
          </w:p>
        </w:tc>
        <w:tc>
          <w:tcPr>
            <w:tcW w:w="1231" w:type="dxa"/>
            <w:shd w:val="clear" w:color="auto" w:fill="5A9BBC"/>
          </w:tcPr>
          <w:p w14:paraId="564BD82E" w14:textId="77777777" w:rsidR="00CD105B" w:rsidRPr="00137331" w:rsidRDefault="00CD105B" w:rsidP="00521BE8"/>
        </w:tc>
      </w:tr>
    </w:tbl>
    <w:p w14:paraId="4B27071F" w14:textId="77777777" w:rsidR="00CD105B" w:rsidRPr="00CD1C2B" w:rsidRDefault="00CD105B" w:rsidP="00521BE8">
      <w:pPr>
        <w:rPr>
          <w:i/>
          <w:iCs/>
        </w:rPr>
      </w:pPr>
      <w:r w:rsidRPr="00CD1C2B">
        <w:rPr>
          <w:i/>
          <w:iCs/>
        </w:rPr>
        <w:t>Holstebro og Lemvig Kommune skal altid kunne få kontakt til Tilbudsgiver og de udkørende bekæmperne i det obligatoriske tidsrum, som beskrevet i MK 1.</w:t>
      </w:r>
    </w:p>
    <w:p w14:paraId="33491544" w14:textId="77777777" w:rsidR="00CD105B" w:rsidRPr="00137331" w:rsidRDefault="00CD105B">
      <w:pPr>
        <w:pStyle w:val="Overskrift2"/>
      </w:pPr>
      <w:bookmarkStart w:id="15" w:name="_Toc115865949"/>
      <w:bookmarkStart w:id="16" w:name="_Toc117566723"/>
      <w:r w:rsidRPr="00137331">
        <w:t>Krav til personale, fremtoning, påklædning og udskiftning</w:t>
      </w:r>
      <w:bookmarkEnd w:id="15"/>
      <w:bookmarkEnd w:id="16"/>
    </w:p>
    <w:p w14:paraId="15C1A5DA" w14:textId="134D9D8D" w:rsidR="00CD105B" w:rsidRDefault="00CD105B" w:rsidP="00521BE8">
      <w:r w:rsidRPr="00C82DE9">
        <w:rPr>
          <w:b/>
          <w:u w:val="single"/>
        </w:rPr>
        <w:t xml:space="preserve">MK </w:t>
      </w:r>
      <w:r>
        <w:rPr>
          <w:b/>
          <w:u w:val="single"/>
        </w:rPr>
        <w:t>5</w:t>
      </w:r>
      <w:r w:rsidRPr="0082167A">
        <w:rPr>
          <w:b/>
          <w:u w:val="single"/>
        </w:rPr>
        <w:t>:</w:t>
      </w:r>
      <w:r w:rsidRPr="00137331">
        <w:t xml:space="preserve"> Tilbudsgiver skal lade bek</w:t>
      </w:r>
      <w:r w:rsidRPr="00CB2B16">
        <w:t>æmpelsen udføre af en kvalificeret, og den til opgaven krævede ressource, jf. MK 9</w:t>
      </w:r>
      <w:r w:rsidR="009A7CB4" w:rsidRPr="00CB2B16">
        <w:t>, 10 og 11</w:t>
      </w:r>
      <w:r w:rsidRPr="00CB2B16">
        <w:t>.</w:t>
      </w:r>
      <w:r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7DE35DE7" w14:textId="77777777" w:rsidTr="00F70201">
        <w:tc>
          <w:tcPr>
            <w:tcW w:w="5001" w:type="dxa"/>
            <w:shd w:val="clear" w:color="auto" w:fill="5A9BBC"/>
          </w:tcPr>
          <w:p w14:paraId="41044EFF" w14:textId="77777777" w:rsidR="00CD105B" w:rsidRPr="00137331" w:rsidRDefault="00CD105B" w:rsidP="00612205">
            <w:pPr>
              <w:ind w:left="0"/>
            </w:pPr>
            <w:r w:rsidRPr="00137331">
              <w:t>Tilbudsgiver opfylder ovennævnte krav (ja/nej):</w:t>
            </w:r>
          </w:p>
        </w:tc>
        <w:tc>
          <w:tcPr>
            <w:tcW w:w="1231" w:type="dxa"/>
            <w:shd w:val="clear" w:color="auto" w:fill="5A9BBC"/>
          </w:tcPr>
          <w:p w14:paraId="5D576C52" w14:textId="77777777" w:rsidR="00CD105B" w:rsidRPr="00137331" w:rsidRDefault="00CD105B" w:rsidP="00521BE8"/>
        </w:tc>
      </w:tr>
    </w:tbl>
    <w:p w14:paraId="20BFFBE0" w14:textId="77777777" w:rsidR="00CD105B" w:rsidRDefault="00CD105B" w:rsidP="00521BE8"/>
    <w:p w14:paraId="002E8CF5" w14:textId="77777777" w:rsidR="00CD105B" w:rsidRPr="004829AC" w:rsidRDefault="00CD105B" w:rsidP="00521BE8">
      <w:r w:rsidRPr="00EE5517">
        <w:rPr>
          <w:b/>
          <w:bCs/>
          <w:u w:val="single"/>
        </w:rPr>
        <w:lastRenderedPageBreak/>
        <w:t xml:space="preserve">MK </w:t>
      </w:r>
      <w:r>
        <w:rPr>
          <w:b/>
          <w:bCs/>
          <w:u w:val="single"/>
        </w:rPr>
        <w:t>6</w:t>
      </w:r>
      <w:r w:rsidRPr="00EE5517">
        <w:rPr>
          <w:b/>
          <w:bCs/>
          <w:u w:val="single"/>
        </w:rPr>
        <w:t>:</w:t>
      </w:r>
      <w:r>
        <w:t xml:space="preserve"> </w:t>
      </w:r>
      <w:r w:rsidRPr="004829AC">
        <w:t xml:space="preserve">Tilbudsgiver </w:t>
      </w:r>
      <w:r>
        <w:t>skal sikre, at der minimum tildeles to fast navngivne R1 autoriserede bekæmpere med én fast navngiven bekæmper i Holstebro Kommune og én fast navngivne R1 autoriserede bekæmpere i Lemvig Kommune.</w:t>
      </w:r>
    </w:p>
    <w:tbl>
      <w:tblPr>
        <w:tblStyle w:val="Tabel-Gitter"/>
        <w:tblW w:w="0" w:type="auto"/>
        <w:tblInd w:w="538" w:type="dxa"/>
        <w:tblLook w:val="04A0" w:firstRow="1" w:lastRow="0" w:firstColumn="1" w:lastColumn="0" w:noHBand="0" w:noVBand="1"/>
      </w:tblPr>
      <w:tblGrid>
        <w:gridCol w:w="5001"/>
        <w:gridCol w:w="1231"/>
      </w:tblGrid>
      <w:tr w:rsidR="00CD105B" w:rsidRPr="0068578B" w14:paraId="2722D127" w14:textId="77777777" w:rsidTr="00F70201">
        <w:tc>
          <w:tcPr>
            <w:tcW w:w="5001" w:type="dxa"/>
            <w:shd w:val="clear" w:color="auto" w:fill="5A9BBC"/>
          </w:tcPr>
          <w:p w14:paraId="14E2388C" w14:textId="77777777" w:rsidR="00CD105B" w:rsidRPr="00137331" w:rsidRDefault="00CD105B" w:rsidP="00612205">
            <w:pPr>
              <w:ind w:left="0"/>
            </w:pPr>
            <w:r w:rsidRPr="00137331">
              <w:t>Tilbudsgiver opfylder ovennævnte krav (ja/nej):</w:t>
            </w:r>
          </w:p>
        </w:tc>
        <w:tc>
          <w:tcPr>
            <w:tcW w:w="1231" w:type="dxa"/>
            <w:shd w:val="clear" w:color="auto" w:fill="5A9BBC"/>
          </w:tcPr>
          <w:p w14:paraId="45A00669" w14:textId="77777777" w:rsidR="00CD105B" w:rsidRPr="00137331" w:rsidRDefault="00CD105B" w:rsidP="00521BE8"/>
        </w:tc>
      </w:tr>
    </w:tbl>
    <w:p w14:paraId="7DBE9D81" w14:textId="77777777" w:rsidR="00CD105B" w:rsidRDefault="00CD105B" w:rsidP="00521BE8"/>
    <w:p w14:paraId="14AD63FD" w14:textId="7EE60F6F" w:rsidR="00CD105B" w:rsidRDefault="00CD105B" w:rsidP="00521BE8">
      <w:r w:rsidRPr="0083306C">
        <w:rPr>
          <w:b/>
          <w:bCs/>
          <w:u w:val="single"/>
        </w:rPr>
        <w:t>MK 7:</w:t>
      </w:r>
      <w:r>
        <w:t xml:space="preserve"> </w:t>
      </w:r>
      <w:r w:rsidRPr="00122EC1">
        <w:t>Tilbudsgiver skal være opmærksom på, at Holstebro og Lemvig Kommune forventer stabilitet, ikke alene i den enkelte bekæmpelse, men også i den tilknyttede medarbejderstab, hvorfor, Holstebro og Lemvig Kommune som minimum skal underrettes, via mail, ved alle former for personaleudskiftninger og/eller midlertidig udskiftning (ved sygdom og ferie). Tilbudsgiver skal dog ved udskiftning af personale, være opmærksom på krav om R1 autorisation for de tilknyttede bekæmpere, jf</w:t>
      </w:r>
      <w:r w:rsidRPr="00CB2B16">
        <w:t>. MK 10</w:t>
      </w:r>
      <w:r w:rsidR="0043710C">
        <w:t xml:space="preserve">, </w:t>
      </w:r>
      <w:r w:rsidR="00CB2B16">
        <w:t>11</w:t>
      </w:r>
      <w:r w:rsidR="0043710C">
        <w:t xml:space="preserve"> og </w:t>
      </w:r>
      <w:r w:rsidR="00A77832">
        <w:t>MK 65</w:t>
      </w:r>
      <w:r w:rsidRPr="00CB2B16">
        <w:t>.</w:t>
      </w:r>
      <w:r w:rsidRPr="00122EC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68578B" w14:paraId="6429EDBB" w14:textId="77777777" w:rsidTr="00F70201">
        <w:tc>
          <w:tcPr>
            <w:tcW w:w="5001" w:type="dxa"/>
            <w:shd w:val="clear" w:color="auto" w:fill="5A9BBC"/>
          </w:tcPr>
          <w:p w14:paraId="5AE199C8" w14:textId="77777777" w:rsidR="00CD105B" w:rsidRPr="00137331" w:rsidRDefault="00CD105B" w:rsidP="00612205">
            <w:pPr>
              <w:ind w:left="0"/>
            </w:pPr>
            <w:r w:rsidRPr="00137331">
              <w:t>Tilbudsgiver opfylder ovennævnte krav (ja/nej):</w:t>
            </w:r>
          </w:p>
        </w:tc>
        <w:tc>
          <w:tcPr>
            <w:tcW w:w="1231" w:type="dxa"/>
            <w:shd w:val="clear" w:color="auto" w:fill="5A9BBC"/>
          </w:tcPr>
          <w:p w14:paraId="1BD56254" w14:textId="77777777" w:rsidR="00CD105B" w:rsidRPr="00137331" w:rsidRDefault="00CD105B" w:rsidP="00521BE8"/>
        </w:tc>
      </w:tr>
    </w:tbl>
    <w:p w14:paraId="37920822" w14:textId="77777777" w:rsidR="00CD105B" w:rsidRPr="00122EC1" w:rsidRDefault="00CD105B" w:rsidP="00521BE8"/>
    <w:p w14:paraId="784EDB16" w14:textId="77777777" w:rsidR="00CD105B" w:rsidRPr="00143EA8" w:rsidRDefault="00CD105B" w:rsidP="00521BE8">
      <w:r w:rsidRPr="00C92F1F">
        <w:rPr>
          <w:b/>
          <w:bCs/>
          <w:u w:val="single"/>
        </w:rPr>
        <w:t xml:space="preserve">MK </w:t>
      </w:r>
      <w:r>
        <w:rPr>
          <w:b/>
          <w:bCs/>
          <w:u w:val="single"/>
        </w:rPr>
        <w:t>8</w:t>
      </w:r>
      <w:r w:rsidRPr="00C92F1F">
        <w:rPr>
          <w:b/>
          <w:bCs/>
          <w:u w:val="single"/>
        </w:rPr>
        <w:t>:</w:t>
      </w:r>
      <w:r>
        <w:rPr>
          <w:b/>
          <w:bCs/>
        </w:rPr>
        <w:t xml:space="preserve"> </w:t>
      </w:r>
      <w:r w:rsidRPr="00143EA8">
        <w:t xml:space="preserve">Tilbudsgiver skal sikre, at </w:t>
      </w:r>
      <w:r>
        <w:t>Holstebro og Lemvig Kommune altid og hurtigst muligt den pågældende dag underrettes via mail om ændringer i bemandingen for både faste og afløsende bekæmpere.</w:t>
      </w:r>
      <w:r w:rsidRPr="00143EA8">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43EA8" w14:paraId="142A48BC" w14:textId="77777777" w:rsidTr="00F70201">
        <w:tc>
          <w:tcPr>
            <w:tcW w:w="5001" w:type="dxa"/>
            <w:shd w:val="clear" w:color="auto" w:fill="5A9BBC"/>
          </w:tcPr>
          <w:p w14:paraId="0437D9ED" w14:textId="77777777" w:rsidR="00CD105B" w:rsidRPr="00143EA8" w:rsidRDefault="00CD105B" w:rsidP="00612205">
            <w:pPr>
              <w:ind w:left="0"/>
            </w:pPr>
            <w:r w:rsidRPr="00960B23">
              <w:t>Tilbudsgiver opfylder ovennævnte krav (ja/nej):</w:t>
            </w:r>
          </w:p>
        </w:tc>
        <w:tc>
          <w:tcPr>
            <w:tcW w:w="1231" w:type="dxa"/>
            <w:shd w:val="clear" w:color="auto" w:fill="5A9BBC"/>
          </w:tcPr>
          <w:p w14:paraId="6DB0012F" w14:textId="77777777" w:rsidR="00CD105B" w:rsidRPr="00143EA8" w:rsidRDefault="00CD105B" w:rsidP="00521BE8"/>
        </w:tc>
      </w:tr>
    </w:tbl>
    <w:p w14:paraId="35351410" w14:textId="77777777" w:rsidR="00CD105B" w:rsidRDefault="00CD105B" w:rsidP="00521BE8"/>
    <w:p w14:paraId="504F7364" w14:textId="50F60B34" w:rsidR="00CD105B" w:rsidRPr="00DC2AC2" w:rsidRDefault="00CD105B" w:rsidP="00521BE8">
      <w:r w:rsidRPr="008B02FD">
        <w:rPr>
          <w:b/>
          <w:bCs/>
          <w:u w:val="single"/>
        </w:rPr>
        <w:t>MK 9:</w:t>
      </w:r>
      <w:r w:rsidRPr="008B02FD">
        <w:t xml:space="preserve"> Tilbudsgiver skal sikre, at de tilknyttede bekæmpere</w:t>
      </w:r>
      <w:r w:rsidR="00146945">
        <w:t>, til en hver tid,</w:t>
      </w:r>
      <w:r w:rsidRPr="008B02FD">
        <w:t xml:space="preserve"> maksimalt har 60 åbne sager i alt per mand per kommune.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118A49DD" w14:textId="77777777" w:rsidTr="00F70201">
        <w:tc>
          <w:tcPr>
            <w:tcW w:w="5001" w:type="dxa"/>
            <w:shd w:val="clear" w:color="auto" w:fill="5A9BBC"/>
          </w:tcPr>
          <w:p w14:paraId="130AAB68" w14:textId="77777777" w:rsidR="00CD105B" w:rsidRPr="00137331" w:rsidRDefault="00CD105B" w:rsidP="00A823F5">
            <w:pPr>
              <w:ind w:left="0"/>
            </w:pPr>
            <w:r w:rsidRPr="00A60A8A">
              <w:t>Tilbudsgiver opfylder ovennævnte krav (ja/nej):</w:t>
            </w:r>
          </w:p>
        </w:tc>
        <w:tc>
          <w:tcPr>
            <w:tcW w:w="1231" w:type="dxa"/>
            <w:shd w:val="clear" w:color="auto" w:fill="5A9BBC"/>
          </w:tcPr>
          <w:p w14:paraId="1B5E73B9" w14:textId="77777777" w:rsidR="00CD105B" w:rsidRPr="00137331" w:rsidRDefault="00CD105B" w:rsidP="00521BE8"/>
        </w:tc>
      </w:tr>
    </w:tbl>
    <w:p w14:paraId="01406BF8" w14:textId="77777777" w:rsidR="00CD105B" w:rsidRDefault="00CD105B" w:rsidP="00521BE8">
      <w:pPr>
        <w:rPr>
          <w:i/>
          <w:iCs/>
        </w:rPr>
      </w:pPr>
      <w:r w:rsidRPr="00C7444E">
        <w:rPr>
          <w:i/>
          <w:iCs/>
        </w:rPr>
        <w:t xml:space="preserve">Med åbne sager menes her udelukkende anmeldt rotteforekomst og omfatter således ikke tilsynet på de tilsynspligtige ejendomme. F.eks. har en bekæmper 60 åbne sager, kan denne </w:t>
      </w:r>
      <w:proofErr w:type="gramStart"/>
      <w:r w:rsidRPr="00C7444E">
        <w:rPr>
          <w:i/>
          <w:iCs/>
        </w:rPr>
        <w:t>bekæmper</w:t>
      </w:r>
      <w:proofErr w:type="gramEnd"/>
      <w:r w:rsidRPr="00C7444E">
        <w:rPr>
          <w:i/>
          <w:iCs/>
        </w:rPr>
        <w:t xml:space="preserve"> ikke også samtidigt være involveret i tilsynet på tilsynspligtige ejendomme. </w:t>
      </w:r>
    </w:p>
    <w:p w14:paraId="276863A6" w14:textId="77777777" w:rsidR="005956C1" w:rsidRPr="005956C1" w:rsidRDefault="005956C1" w:rsidP="00521BE8">
      <w:pPr>
        <w:rPr>
          <w:bCs/>
        </w:rPr>
      </w:pPr>
    </w:p>
    <w:p w14:paraId="1F7AC3EA" w14:textId="670AE10B" w:rsidR="00CD105B" w:rsidRPr="00137331" w:rsidRDefault="00CD105B" w:rsidP="00521BE8">
      <w:r w:rsidRPr="00C82DE9">
        <w:rPr>
          <w:b/>
          <w:u w:val="single"/>
        </w:rPr>
        <w:t xml:space="preserve">MK </w:t>
      </w:r>
      <w:r>
        <w:rPr>
          <w:b/>
          <w:u w:val="single"/>
        </w:rPr>
        <w:t>10</w:t>
      </w:r>
      <w:r w:rsidRPr="0082167A">
        <w:rPr>
          <w:b/>
          <w:u w:val="single"/>
        </w:rPr>
        <w:t>:</w:t>
      </w:r>
      <w:r w:rsidRPr="00137331">
        <w:t xml:space="preserve"> Tilbudsgiver skal sikre,</w:t>
      </w:r>
      <w:r>
        <w:t xml:space="preserve"> at alle tilknyttede bekæmpere (faste såvel som afløsere), som er tilknyttet den daglige bekæmpelse, efter kontraktens første år, dvs. fra 1. marts 2024 er R1 autoriserede.</w:t>
      </w:r>
      <w:r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602AEA82" w14:textId="77777777" w:rsidTr="00F70201">
        <w:tc>
          <w:tcPr>
            <w:tcW w:w="5001" w:type="dxa"/>
            <w:shd w:val="clear" w:color="auto" w:fill="5A9BBC"/>
          </w:tcPr>
          <w:p w14:paraId="43BAB20A" w14:textId="77777777" w:rsidR="00CD105B" w:rsidRPr="00137331" w:rsidRDefault="00CD105B" w:rsidP="00A823F5">
            <w:pPr>
              <w:ind w:left="0"/>
            </w:pPr>
            <w:r w:rsidRPr="00137331">
              <w:t>Tilbudsgiver opfylder ovennævnte krav (ja/nej):</w:t>
            </w:r>
          </w:p>
        </w:tc>
        <w:tc>
          <w:tcPr>
            <w:tcW w:w="1231" w:type="dxa"/>
            <w:shd w:val="clear" w:color="auto" w:fill="5A9BBC"/>
          </w:tcPr>
          <w:p w14:paraId="6C4CFA4A" w14:textId="77777777" w:rsidR="00CD105B" w:rsidRPr="00137331" w:rsidRDefault="00CD105B" w:rsidP="00521BE8"/>
        </w:tc>
      </w:tr>
    </w:tbl>
    <w:p w14:paraId="6973605B" w14:textId="77777777" w:rsidR="00CD105B" w:rsidRDefault="00CD105B" w:rsidP="00521BE8"/>
    <w:p w14:paraId="0A4468D1" w14:textId="026501B6" w:rsidR="00CD105B" w:rsidRDefault="00CD105B" w:rsidP="00521BE8">
      <w:r w:rsidRPr="001A5412">
        <w:rPr>
          <w:b/>
          <w:u w:val="single"/>
        </w:rPr>
        <w:t>MK 11:</w:t>
      </w:r>
      <w:r w:rsidRPr="00450A58">
        <w:t xml:space="preserve"> Tilbudsgiver skal sikre, at hvis der </w:t>
      </w:r>
      <w:r>
        <w:t>i Holstebro og/eller Lemvig Kommune kun er opgaver til én fælles bekæmper eller én bekæmper i hver kommune, skal disse bekæmpere</w:t>
      </w:r>
      <w:r w:rsidR="001A5412">
        <w:t>, til enhver tid,</w:t>
      </w:r>
      <w:r>
        <w:t xml:space="preserve"> uanset </w:t>
      </w:r>
      <w:r w:rsidRPr="005956C1">
        <w:t>MK 10 være</w:t>
      </w:r>
      <w:r>
        <w:t xml:space="preserve"> R1 autoriserede.</w:t>
      </w:r>
    </w:p>
    <w:tbl>
      <w:tblPr>
        <w:tblStyle w:val="Tabel-Gitter"/>
        <w:tblW w:w="0" w:type="auto"/>
        <w:tblInd w:w="538" w:type="dxa"/>
        <w:tblLook w:val="04A0" w:firstRow="1" w:lastRow="0" w:firstColumn="1" w:lastColumn="0" w:noHBand="0" w:noVBand="1"/>
      </w:tblPr>
      <w:tblGrid>
        <w:gridCol w:w="5001"/>
        <w:gridCol w:w="1231"/>
      </w:tblGrid>
      <w:tr w:rsidR="001A5412" w:rsidRPr="00137331" w14:paraId="2408E1F1" w14:textId="77777777" w:rsidTr="00F70201">
        <w:tc>
          <w:tcPr>
            <w:tcW w:w="5001" w:type="dxa"/>
            <w:shd w:val="clear" w:color="auto" w:fill="5A9BBC"/>
          </w:tcPr>
          <w:p w14:paraId="537E1CD3" w14:textId="77777777" w:rsidR="001A5412" w:rsidRPr="00137331" w:rsidRDefault="001A5412" w:rsidP="00F70201">
            <w:pPr>
              <w:ind w:left="0"/>
            </w:pPr>
            <w:r w:rsidRPr="00137331">
              <w:t>Tilbudsgiver opfylder ovennævnte krav (ja/nej):</w:t>
            </w:r>
          </w:p>
        </w:tc>
        <w:tc>
          <w:tcPr>
            <w:tcW w:w="1231" w:type="dxa"/>
            <w:shd w:val="clear" w:color="auto" w:fill="5A9BBC"/>
          </w:tcPr>
          <w:p w14:paraId="2824BA39" w14:textId="77777777" w:rsidR="001A5412" w:rsidRPr="00137331" w:rsidRDefault="001A5412" w:rsidP="00F70201"/>
        </w:tc>
      </w:tr>
    </w:tbl>
    <w:p w14:paraId="7D75C0A9" w14:textId="77777777" w:rsidR="00CD105B" w:rsidRPr="00450A58" w:rsidRDefault="00CD105B" w:rsidP="00521BE8"/>
    <w:p w14:paraId="296D1014" w14:textId="77777777" w:rsidR="00CD105B" w:rsidRDefault="00CD105B" w:rsidP="00521BE8">
      <w:r w:rsidRPr="00C82DE9">
        <w:rPr>
          <w:b/>
          <w:u w:val="single"/>
        </w:rPr>
        <w:t xml:space="preserve">MK </w:t>
      </w:r>
      <w:r>
        <w:rPr>
          <w:b/>
          <w:u w:val="single"/>
        </w:rPr>
        <w:t>12</w:t>
      </w:r>
      <w:r w:rsidRPr="0082167A">
        <w:rPr>
          <w:b/>
          <w:u w:val="single"/>
        </w:rPr>
        <w:t>:</w:t>
      </w:r>
      <w:r w:rsidRPr="00137331">
        <w:t xml:space="preserve"> Tilbudsgiver skal sikre, at der ud over de </w:t>
      </w:r>
      <w:r>
        <w:t>faste navngivne bekæmpere</w:t>
      </w:r>
      <w:r w:rsidRPr="00137331">
        <w:t xml:space="preserve"> til praktisk bekæmpelse, tilknyttes en </w:t>
      </w:r>
      <w:r w:rsidRPr="005956C1">
        <w:t>daglig leder/central medarbejder, som løbende sikrer og har beføjelser til at sikre tilstrækkelig bemanding jf. MK 9, bistår i besværlige sager, sikrer at de tilknyttede bekæmpere følger de lovgivningsmæssige og kontraktlige krav til bekæmpelsen i Holstebro og Lemvig Kommune, samt har den daglige dialog med Holstebro og Lemvig Kommune. Den centrale leder må ikke være en del af de to faste navngivne bekæmpere jf. MK 6.</w:t>
      </w:r>
    </w:p>
    <w:tbl>
      <w:tblPr>
        <w:tblStyle w:val="Tabel-Gitter"/>
        <w:tblW w:w="0" w:type="auto"/>
        <w:tblInd w:w="538" w:type="dxa"/>
        <w:tblLook w:val="04A0" w:firstRow="1" w:lastRow="0" w:firstColumn="1" w:lastColumn="0" w:noHBand="0" w:noVBand="1"/>
      </w:tblPr>
      <w:tblGrid>
        <w:gridCol w:w="5001"/>
        <w:gridCol w:w="1231"/>
      </w:tblGrid>
      <w:tr w:rsidR="00CD105B" w:rsidRPr="00137331" w14:paraId="14B66C10" w14:textId="77777777" w:rsidTr="00F70201">
        <w:tc>
          <w:tcPr>
            <w:tcW w:w="5001" w:type="dxa"/>
            <w:shd w:val="clear" w:color="auto" w:fill="5A9BBC"/>
          </w:tcPr>
          <w:p w14:paraId="580E8C55" w14:textId="77777777" w:rsidR="00CD105B" w:rsidRPr="00137331" w:rsidRDefault="00CD105B" w:rsidP="00A823F5">
            <w:pPr>
              <w:ind w:left="0"/>
            </w:pPr>
            <w:r w:rsidRPr="00137331">
              <w:lastRenderedPageBreak/>
              <w:t>Tilbudsgiver opfylder ovennævnte krav (ja/nej):</w:t>
            </w:r>
          </w:p>
        </w:tc>
        <w:tc>
          <w:tcPr>
            <w:tcW w:w="1231" w:type="dxa"/>
            <w:shd w:val="clear" w:color="auto" w:fill="5A9BBC"/>
          </w:tcPr>
          <w:p w14:paraId="412A7424" w14:textId="77777777" w:rsidR="00CD105B" w:rsidRPr="00137331" w:rsidRDefault="00CD105B" w:rsidP="00521BE8"/>
        </w:tc>
      </w:tr>
    </w:tbl>
    <w:p w14:paraId="355C5344" w14:textId="77777777" w:rsidR="00CD105B" w:rsidRPr="00296513" w:rsidRDefault="00CD105B" w:rsidP="00521BE8"/>
    <w:p w14:paraId="31F32D0C" w14:textId="77777777" w:rsidR="00CD105B" w:rsidRPr="00296513" w:rsidRDefault="00CD105B" w:rsidP="00521BE8">
      <w:r w:rsidRPr="00296513">
        <w:rPr>
          <w:b/>
          <w:u w:val="single"/>
        </w:rPr>
        <w:t xml:space="preserve">MK </w:t>
      </w:r>
      <w:r>
        <w:rPr>
          <w:b/>
          <w:u w:val="single"/>
        </w:rPr>
        <w:t>13</w:t>
      </w:r>
      <w:r w:rsidRPr="00296513">
        <w:rPr>
          <w:b/>
          <w:u w:val="single"/>
        </w:rPr>
        <w:t>:</w:t>
      </w:r>
      <w:r w:rsidRPr="00296513">
        <w:t xml:space="preserve"> Tilbudsgiver skal sikre, at udskiftning af det faste personale kun sker til en medarbejder med bedre eller som minimum samme kvalifikationer. </w:t>
      </w:r>
    </w:p>
    <w:tbl>
      <w:tblPr>
        <w:tblStyle w:val="Tabel-Gitter"/>
        <w:tblW w:w="0" w:type="auto"/>
        <w:tblInd w:w="538" w:type="dxa"/>
        <w:tblLook w:val="04A0" w:firstRow="1" w:lastRow="0" w:firstColumn="1" w:lastColumn="0" w:noHBand="0" w:noVBand="1"/>
      </w:tblPr>
      <w:tblGrid>
        <w:gridCol w:w="5001"/>
        <w:gridCol w:w="1231"/>
      </w:tblGrid>
      <w:tr w:rsidR="00CD105B" w:rsidRPr="0008651C" w14:paraId="624FFF26" w14:textId="77777777" w:rsidTr="00F70201">
        <w:tc>
          <w:tcPr>
            <w:tcW w:w="5001" w:type="dxa"/>
            <w:shd w:val="clear" w:color="auto" w:fill="5A9BBC"/>
          </w:tcPr>
          <w:p w14:paraId="5913FAED" w14:textId="77777777" w:rsidR="00CD105B" w:rsidRPr="0008651C" w:rsidRDefault="00CD105B" w:rsidP="00A823F5">
            <w:pPr>
              <w:ind w:left="0"/>
            </w:pPr>
            <w:r w:rsidRPr="0008651C">
              <w:t>Tilbudsgiver opfylder ovennævnte krav (ja/nej):</w:t>
            </w:r>
          </w:p>
        </w:tc>
        <w:tc>
          <w:tcPr>
            <w:tcW w:w="1231" w:type="dxa"/>
            <w:shd w:val="clear" w:color="auto" w:fill="5A9BBC"/>
          </w:tcPr>
          <w:p w14:paraId="6E8E4091" w14:textId="77777777" w:rsidR="00CD105B" w:rsidRPr="0008651C" w:rsidRDefault="00CD105B" w:rsidP="00521BE8"/>
        </w:tc>
      </w:tr>
    </w:tbl>
    <w:p w14:paraId="31FC340A" w14:textId="6AB55013" w:rsidR="00CD105B" w:rsidRPr="000E4772" w:rsidRDefault="00CD105B" w:rsidP="00521BE8">
      <w:pPr>
        <w:rPr>
          <w:i/>
          <w:iCs/>
        </w:rPr>
      </w:pPr>
      <w:r w:rsidRPr="000E4772">
        <w:rPr>
          <w:i/>
          <w:iCs/>
        </w:rPr>
        <w:t>Holstebro og Lemvig Kommune ser ikke positivt på og skal derfor godkende en eventuel ”udlåning”, af de til kontrakten tilknyttede rottebekæmpere, som, af Leverandøren, ønskes flyttet midlertidig eller længerevarende til opgaver af lignende karakter i andre kommuner. Dog er flytning midlertidig imellem de to ordregiver undtaget.</w:t>
      </w:r>
    </w:p>
    <w:p w14:paraId="3365384E" w14:textId="77777777" w:rsidR="00CD105B" w:rsidRPr="00137331" w:rsidRDefault="00CD105B" w:rsidP="00521BE8">
      <w:r w:rsidRPr="00C82DE9">
        <w:rPr>
          <w:b/>
          <w:u w:val="single"/>
        </w:rPr>
        <w:t xml:space="preserve">MK </w:t>
      </w:r>
      <w:r>
        <w:rPr>
          <w:b/>
          <w:u w:val="single"/>
        </w:rPr>
        <w:t>14</w:t>
      </w:r>
      <w:r w:rsidRPr="0082167A">
        <w:rPr>
          <w:b/>
          <w:u w:val="single"/>
        </w:rPr>
        <w:t>:</w:t>
      </w:r>
      <w:r w:rsidRPr="00137331">
        <w:t xml:space="preserve"> Tilbudsgiver skal sikre, at alle bekæmpere, som kører i </w:t>
      </w:r>
      <w:r>
        <w:t>Holstebro og Lemvig</w:t>
      </w:r>
      <w:r w:rsidRPr="00137331">
        <w:t xml:space="preserve"> Kommune, </w:t>
      </w:r>
      <w:r>
        <w:t>er</w:t>
      </w:r>
      <w:r w:rsidRPr="00137331">
        <w:t xml:space="preserve"> i besiddelse af personlige pc og/eller tablets</w:t>
      </w:r>
      <w:r>
        <w:t>,</w:t>
      </w:r>
      <w:r w:rsidRPr="00137331">
        <w:t xml:space="preserve"> samt forstå</w:t>
      </w:r>
      <w:r>
        <w:t>r</w:t>
      </w:r>
      <w:r w:rsidRPr="00137331">
        <w:t xml:space="preserve"> sig på den elektroniske betjening heraf.</w:t>
      </w:r>
    </w:p>
    <w:p w14:paraId="4D2DC58D" w14:textId="77777777" w:rsidR="00CD105B" w:rsidRPr="00137331" w:rsidRDefault="00CD105B" w:rsidP="00521BE8">
      <w:r w:rsidRPr="00137331">
        <w:t>Udgifter i forbindelse med anskaffelse og vedligeholdelse af pc’er og/eller tablets skal afholdes af Tilbudsgiver.</w:t>
      </w:r>
    </w:p>
    <w:tbl>
      <w:tblPr>
        <w:tblStyle w:val="Tabel-Gitter"/>
        <w:tblW w:w="0" w:type="auto"/>
        <w:tblInd w:w="538" w:type="dxa"/>
        <w:tblLook w:val="04A0" w:firstRow="1" w:lastRow="0" w:firstColumn="1" w:lastColumn="0" w:noHBand="0" w:noVBand="1"/>
      </w:tblPr>
      <w:tblGrid>
        <w:gridCol w:w="5001"/>
        <w:gridCol w:w="1231"/>
      </w:tblGrid>
      <w:tr w:rsidR="00CD105B" w:rsidRPr="00137331" w14:paraId="4BFD2119" w14:textId="77777777" w:rsidTr="00F70201">
        <w:tc>
          <w:tcPr>
            <w:tcW w:w="5001" w:type="dxa"/>
            <w:shd w:val="clear" w:color="auto" w:fill="5A9BBC"/>
          </w:tcPr>
          <w:p w14:paraId="70009B6B" w14:textId="77777777" w:rsidR="00CD105B" w:rsidRPr="00137331" w:rsidRDefault="00CD105B" w:rsidP="00A823F5">
            <w:pPr>
              <w:ind w:left="0"/>
            </w:pPr>
            <w:r w:rsidRPr="00137331">
              <w:t>Tilbudsgiver opfylder ovennævnte krav (ja/nej):</w:t>
            </w:r>
          </w:p>
        </w:tc>
        <w:tc>
          <w:tcPr>
            <w:tcW w:w="1231" w:type="dxa"/>
            <w:shd w:val="clear" w:color="auto" w:fill="5A9BBC"/>
          </w:tcPr>
          <w:p w14:paraId="625758F9" w14:textId="77777777" w:rsidR="00CD105B" w:rsidRPr="00137331" w:rsidRDefault="00CD105B" w:rsidP="00521BE8"/>
        </w:tc>
      </w:tr>
    </w:tbl>
    <w:p w14:paraId="48EB915A" w14:textId="77777777" w:rsidR="00CD105B" w:rsidRDefault="00CD105B" w:rsidP="00521BE8"/>
    <w:p w14:paraId="1033F84C" w14:textId="77777777" w:rsidR="00CD105B" w:rsidRPr="008756EF" w:rsidRDefault="00CD105B" w:rsidP="00521BE8">
      <w:r w:rsidRPr="008F6B15">
        <w:rPr>
          <w:b/>
          <w:bCs/>
          <w:u w:val="single"/>
        </w:rPr>
        <w:t>MK 15:</w:t>
      </w:r>
      <w:r w:rsidRPr="008756EF">
        <w:t xml:space="preserve"> Tilbudsgiver skal sikre, at ingen faste og/eller afløsere udfører kommunal rottebekæmpelse i Holstebro og Lemvig Kommune uden at være udstyret med personlige </w:t>
      </w:r>
      <w:proofErr w:type="spellStart"/>
      <w:r w:rsidRPr="008756EF">
        <w:t>ID-kort</w:t>
      </w:r>
      <w:proofErr w:type="spellEnd"/>
      <w:r>
        <w:t>.</w:t>
      </w:r>
    </w:p>
    <w:tbl>
      <w:tblPr>
        <w:tblStyle w:val="Tabel-Gitter"/>
        <w:tblW w:w="0" w:type="auto"/>
        <w:tblInd w:w="538" w:type="dxa"/>
        <w:tblLook w:val="04A0" w:firstRow="1" w:lastRow="0" w:firstColumn="1" w:lastColumn="0" w:noHBand="0" w:noVBand="1"/>
      </w:tblPr>
      <w:tblGrid>
        <w:gridCol w:w="5001"/>
        <w:gridCol w:w="1231"/>
      </w:tblGrid>
      <w:tr w:rsidR="00CD105B" w:rsidRPr="00137331" w14:paraId="312856DD" w14:textId="77777777" w:rsidTr="00F70201">
        <w:tc>
          <w:tcPr>
            <w:tcW w:w="5001" w:type="dxa"/>
            <w:shd w:val="clear" w:color="auto" w:fill="5A9BBC"/>
          </w:tcPr>
          <w:p w14:paraId="34C943D7" w14:textId="77777777" w:rsidR="00CD105B" w:rsidRPr="00137331" w:rsidRDefault="00CD105B" w:rsidP="00A823F5">
            <w:pPr>
              <w:ind w:left="0"/>
            </w:pPr>
            <w:r w:rsidRPr="00137331">
              <w:t>Tilbudsgiver opfylder ovennævnte krav (ja/nej):</w:t>
            </w:r>
          </w:p>
        </w:tc>
        <w:tc>
          <w:tcPr>
            <w:tcW w:w="1231" w:type="dxa"/>
            <w:shd w:val="clear" w:color="auto" w:fill="5A9BBC"/>
          </w:tcPr>
          <w:p w14:paraId="283C6CD8" w14:textId="77777777" w:rsidR="00CD105B" w:rsidRPr="00137331" w:rsidRDefault="00CD105B" w:rsidP="00521BE8"/>
        </w:tc>
      </w:tr>
    </w:tbl>
    <w:p w14:paraId="73991F31" w14:textId="77777777" w:rsidR="00CD105B" w:rsidRPr="00252604" w:rsidRDefault="00CD105B" w:rsidP="00521BE8">
      <w:pPr>
        <w:rPr>
          <w:i/>
          <w:iCs/>
        </w:rPr>
      </w:pPr>
      <w:proofErr w:type="spellStart"/>
      <w:r w:rsidRPr="00252604">
        <w:rPr>
          <w:i/>
          <w:iCs/>
        </w:rPr>
        <w:t>ID-kort</w:t>
      </w:r>
      <w:proofErr w:type="spellEnd"/>
      <w:r w:rsidRPr="00252604">
        <w:rPr>
          <w:i/>
          <w:iCs/>
        </w:rPr>
        <w:t xml:space="preserve"> (med foto) vil blive udleveret af henholdsvis Holstebro og Lemvig Kommune. Derfor skal Holstebro og Lemvig Kommune til enhver tid være informeret om, hvilke medarbejdere der udfører den daglige praktiske rottebekæmpelse.</w:t>
      </w:r>
    </w:p>
    <w:p w14:paraId="6018435A" w14:textId="77777777" w:rsidR="009E5A4D" w:rsidRDefault="009E5A4D" w:rsidP="00521BE8">
      <w:pPr>
        <w:rPr>
          <w:b/>
          <w:u w:val="single"/>
        </w:rPr>
      </w:pPr>
    </w:p>
    <w:p w14:paraId="67CB1974" w14:textId="1DDCC2F7" w:rsidR="00CD105B" w:rsidRPr="00137331" w:rsidRDefault="00CD105B" w:rsidP="00521BE8">
      <w:r w:rsidRPr="00C82DE9">
        <w:rPr>
          <w:b/>
          <w:u w:val="single"/>
        </w:rPr>
        <w:t xml:space="preserve">MK </w:t>
      </w:r>
      <w:r>
        <w:rPr>
          <w:b/>
          <w:u w:val="single"/>
        </w:rPr>
        <w:t>16</w:t>
      </w:r>
      <w:r w:rsidRPr="0082167A">
        <w:rPr>
          <w:b/>
          <w:u w:val="single"/>
        </w:rPr>
        <w:t>:</w:t>
      </w:r>
      <w:r>
        <w:rPr>
          <w:b/>
          <w:u w:val="single"/>
        </w:rPr>
        <w:t xml:space="preserve"> </w:t>
      </w:r>
      <w:r w:rsidRPr="00137331">
        <w:t xml:space="preserve">Tilbudsgiver skal sikre, at </w:t>
      </w:r>
      <w:r w:rsidRPr="00806357">
        <w:t>Bekæmperne fremstå</w:t>
      </w:r>
      <w:r>
        <w:t>r</w:t>
      </w:r>
      <w:r w:rsidRPr="00806357">
        <w:t xml:space="preserve"> velsoignerede</w:t>
      </w:r>
      <w:r w:rsidR="009E5A4D">
        <w:t>,</w:t>
      </w:r>
      <w:r>
        <w:t xml:space="preserve"> samt at deres beklædning opfylder arbejdstilsynets krav om arbejdstøj til ”arbejd på vejen”</w:t>
      </w:r>
      <w:r w:rsidRPr="00806357">
        <w:t>. Det er et krav, at alle tilknyttede bekæmpere i Holstebro og Lemvig Kommune</w:t>
      </w:r>
      <w:r>
        <w:t xml:space="preserve"> derudover</w:t>
      </w:r>
      <w:r w:rsidRPr="00806357">
        <w:t xml:space="preserve"> bærer arbejdstøj (jakker) med Leverandørens logo </w:t>
      </w:r>
      <w:r w:rsidRPr="0012451F">
        <w:rPr>
          <w:u w:val="single"/>
        </w:rPr>
        <w:t>og de to kommuners navne.</w:t>
      </w:r>
    </w:p>
    <w:tbl>
      <w:tblPr>
        <w:tblStyle w:val="Tabel-Gitter"/>
        <w:tblW w:w="0" w:type="auto"/>
        <w:tblInd w:w="538" w:type="dxa"/>
        <w:tblLook w:val="04A0" w:firstRow="1" w:lastRow="0" w:firstColumn="1" w:lastColumn="0" w:noHBand="0" w:noVBand="1"/>
      </w:tblPr>
      <w:tblGrid>
        <w:gridCol w:w="5001"/>
        <w:gridCol w:w="1231"/>
      </w:tblGrid>
      <w:tr w:rsidR="00CD105B" w:rsidRPr="00137331" w14:paraId="45769755" w14:textId="77777777" w:rsidTr="00F70201">
        <w:tc>
          <w:tcPr>
            <w:tcW w:w="5001" w:type="dxa"/>
            <w:shd w:val="clear" w:color="auto" w:fill="5A9BBC"/>
          </w:tcPr>
          <w:p w14:paraId="759C6C2D" w14:textId="77777777" w:rsidR="00CD105B" w:rsidRPr="00137331" w:rsidRDefault="00CD105B" w:rsidP="00A823F5">
            <w:pPr>
              <w:ind w:left="0"/>
            </w:pPr>
            <w:r w:rsidRPr="00137331">
              <w:t>Tilbudsgiver opfylder ovennævnte krav (ja/nej):</w:t>
            </w:r>
          </w:p>
        </w:tc>
        <w:tc>
          <w:tcPr>
            <w:tcW w:w="1231" w:type="dxa"/>
            <w:shd w:val="clear" w:color="auto" w:fill="5A9BBC"/>
          </w:tcPr>
          <w:p w14:paraId="0CEEEFEA" w14:textId="77777777" w:rsidR="00CD105B" w:rsidRPr="00137331" w:rsidRDefault="00CD105B" w:rsidP="00521BE8"/>
        </w:tc>
      </w:tr>
    </w:tbl>
    <w:p w14:paraId="719881FA" w14:textId="77777777" w:rsidR="00CD105B" w:rsidRDefault="00CD105B" w:rsidP="00521BE8"/>
    <w:p w14:paraId="02BF3575" w14:textId="77777777" w:rsidR="00CD105B" w:rsidRPr="00137331" w:rsidRDefault="00CD105B" w:rsidP="00521BE8">
      <w:r w:rsidRPr="00C82DE9">
        <w:rPr>
          <w:b/>
          <w:u w:val="single"/>
        </w:rPr>
        <w:t xml:space="preserve">MK </w:t>
      </w:r>
      <w:r>
        <w:rPr>
          <w:b/>
          <w:u w:val="single"/>
        </w:rPr>
        <w:t>17</w:t>
      </w:r>
      <w:r w:rsidRPr="0082167A">
        <w:rPr>
          <w:b/>
          <w:u w:val="single"/>
        </w:rPr>
        <w:t>:</w:t>
      </w:r>
      <w:r w:rsidRPr="00137331">
        <w:t xml:space="preserve"> Tilbudsgiver skal sikre, at bekæmperen, af hensyn til kontakten med borgerne, er god til at kommunikere, fremtræder roligt og imødekommende, kan tale og skrive forståeligt dansk, og i forbindelse med indberetning i IT-systemet er </w:t>
      </w:r>
      <w:r w:rsidRPr="00C07C1E">
        <w:t xml:space="preserve">i stand til at udfærdige en letforståelig og udførlig registrering, som beskrevet i dette </w:t>
      </w:r>
      <w:r w:rsidRPr="00115E1B">
        <w:t>bilags afsnit 4.11.</w:t>
      </w:r>
      <w:r>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13273DF6" w14:textId="77777777" w:rsidTr="00F70201">
        <w:tc>
          <w:tcPr>
            <w:tcW w:w="5001" w:type="dxa"/>
            <w:shd w:val="clear" w:color="auto" w:fill="5A9BBC"/>
          </w:tcPr>
          <w:p w14:paraId="7C7270B0" w14:textId="77777777" w:rsidR="00CD105B" w:rsidRPr="00137331" w:rsidRDefault="00CD105B" w:rsidP="00A823F5">
            <w:pPr>
              <w:ind w:left="0"/>
            </w:pPr>
            <w:r w:rsidRPr="00137331">
              <w:t>Tilbudsgiver opfylder ovennævnte krav (ja/nej):</w:t>
            </w:r>
          </w:p>
        </w:tc>
        <w:tc>
          <w:tcPr>
            <w:tcW w:w="1231" w:type="dxa"/>
            <w:shd w:val="clear" w:color="auto" w:fill="5A9BBC"/>
          </w:tcPr>
          <w:p w14:paraId="4D5A1011" w14:textId="77777777" w:rsidR="00CD105B" w:rsidRPr="00137331" w:rsidRDefault="00CD105B" w:rsidP="00521BE8"/>
        </w:tc>
      </w:tr>
    </w:tbl>
    <w:p w14:paraId="6380BB6A" w14:textId="77777777" w:rsidR="00CD105B" w:rsidRDefault="00CD105B" w:rsidP="00521BE8"/>
    <w:p w14:paraId="5CA2C26C" w14:textId="77777777" w:rsidR="00CD105B" w:rsidRDefault="00CD105B" w:rsidP="00521BE8">
      <w:r w:rsidRPr="00F940F4">
        <w:rPr>
          <w:b/>
          <w:bCs/>
          <w:u w:val="single"/>
        </w:rPr>
        <w:t xml:space="preserve">MK </w:t>
      </w:r>
      <w:r>
        <w:rPr>
          <w:b/>
          <w:bCs/>
          <w:u w:val="single"/>
        </w:rPr>
        <w:t>18</w:t>
      </w:r>
      <w:r w:rsidRPr="00F940F4">
        <w:rPr>
          <w:b/>
          <w:bCs/>
          <w:u w:val="single"/>
        </w:rPr>
        <w:t>:</w:t>
      </w:r>
      <w:r>
        <w:t xml:space="preserve"> Bekæmperne skal overholde Holstebro og Lemvig Kommunens rygepolitik om ”røgfri arbejdsdag”, ligeledes må bekæmperne ikke i arbejdstiden være påvirket af stoffer og/eller alkohol. </w:t>
      </w:r>
    </w:p>
    <w:tbl>
      <w:tblPr>
        <w:tblStyle w:val="Tabel-Gitter"/>
        <w:tblW w:w="0" w:type="auto"/>
        <w:tblInd w:w="538" w:type="dxa"/>
        <w:tblLook w:val="04A0" w:firstRow="1" w:lastRow="0" w:firstColumn="1" w:lastColumn="0" w:noHBand="0" w:noVBand="1"/>
      </w:tblPr>
      <w:tblGrid>
        <w:gridCol w:w="5001"/>
        <w:gridCol w:w="1231"/>
      </w:tblGrid>
      <w:tr w:rsidR="00CD105B" w:rsidRPr="00137331" w14:paraId="19639ADE" w14:textId="77777777" w:rsidTr="00F70201">
        <w:tc>
          <w:tcPr>
            <w:tcW w:w="5001" w:type="dxa"/>
            <w:shd w:val="clear" w:color="auto" w:fill="5A9BBC"/>
          </w:tcPr>
          <w:p w14:paraId="6B099F2B" w14:textId="77777777" w:rsidR="00CD105B" w:rsidRPr="00137331" w:rsidRDefault="00CD105B" w:rsidP="00A823F5">
            <w:pPr>
              <w:ind w:left="0"/>
            </w:pPr>
            <w:r w:rsidRPr="00137331">
              <w:t>Tilbudsgiver opfylder ovennævnte krav (ja/nej):</w:t>
            </w:r>
          </w:p>
        </w:tc>
        <w:tc>
          <w:tcPr>
            <w:tcW w:w="1231" w:type="dxa"/>
            <w:shd w:val="clear" w:color="auto" w:fill="5A9BBC"/>
          </w:tcPr>
          <w:p w14:paraId="6B2C3113" w14:textId="77777777" w:rsidR="00CD105B" w:rsidRPr="00137331" w:rsidRDefault="00CD105B" w:rsidP="00521BE8"/>
        </w:tc>
      </w:tr>
    </w:tbl>
    <w:p w14:paraId="1D38FEF5" w14:textId="77777777" w:rsidR="00CD105B" w:rsidRPr="00A70D14" w:rsidRDefault="00CD105B" w:rsidP="00521BE8"/>
    <w:p w14:paraId="2E99BB58" w14:textId="1297BAA0" w:rsidR="00CD105B" w:rsidRDefault="00CD105B" w:rsidP="00521BE8">
      <w:r w:rsidRPr="006B5021">
        <w:rPr>
          <w:b/>
          <w:bCs/>
          <w:u w:val="single"/>
        </w:rPr>
        <w:t xml:space="preserve">MK </w:t>
      </w:r>
      <w:r>
        <w:rPr>
          <w:b/>
          <w:bCs/>
          <w:u w:val="single"/>
        </w:rPr>
        <w:t>19</w:t>
      </w:r>
      <w:r w:rsidRPr="006B5021">
        <w:rPr>
          <w:b/>
          <w:bCs/>
          <w:u w:val="single"/>
        </w:rPr>
        <w:t>:</w:t>
      </w:r>
      <w:r w:rsidRPr="000F7BB7">
        <w:rPr>
          <w:b/>
          <w:bCs/>
        </w:rPr>
        <w:t xml:space="preserve"> </w:t>
      </w:r>
      <w:r w:rsidRPr="000F7BB7">
        <w:t xml:space="preserve">Tilbudsgiver skal sikre, at </w:t>
      </w:r>
      <w:proofErr w:type="gramStart"/>
      <w:r w:rsidRPr="000F7BB7">
        <w:t>såfremt</w:t>
      </w:r>
      <w:proofErr w:type="gramEnd"/>
      <w:r w:rsidRPr="000F7BB7">
        <w:t xml:space="preserve"> </w:t>
      </w:r>
      <w:r>
        <w:t>Holstebro og Lemvig</w:t>
      </w:r>
      <w:r w:rsidRPr="000F7BB7">
        <w:t xml:space="preserve"> Kommune oplever, at der er gentagende samarbejdsvanskeligheder med og/eller klager over én eller flere bekæmpere</w:t>
      </w:r>
      <w:r w:rsidR="00CC00D9">
        <w:t xml:space="preserve"> og/eller </w:t>
      </w:r>
      <w:r w:rsidR="00CC00D9">
        <w:lastRenderedPageBreak/>
        <w:t>daglig leder</w:t>
      </w:r>
      <w:r w:rsidRPr="000F7BB7">
        <w:t xml:space="preserve">, at vedkommende fjernes </w:t>
      </w:r>
      <w:r w:rsidRPr="00DD409B">
        <w:t xml:space="preserve">fra opgaven på forlangende af </w:t>
      </w:r>
      <w:r>
        <w:t>Holstebro og Lemvig</w:t>
      </w:r>
      <w:r w:rsidRPr="00DD409B">
        <w:t xml:space="preserve"> Kommune og erstattes af bekæmper</w:t>
      </w:r>
      <w:r w:rsidR="006156C5">
        <w:t>/daglig leder</w:t>
      </w:r>
      <w:r w:rsidRPr="00DD409B">
        <w:t xml:space="preserve"> i overensstemmelse </w:t>
      </w:r>
      <w:r w:rsidRPr="00453F73">
        <w:t>med MK 10</w:t>
      </w:r>
      <w:r w:rsidR="00453F73" w:rsidRPr="00453F73">
        <w:t xml:space="preserve">, </w:t>
      </w:r>
      <w:r w:rsidRPr="00453F73">
        <w:t>13</w:t>
      </w:r>
      <w:r w:rsidR="00453F73" w:rsidRPr="00453F73">
        <w:t xml:space="preserve"> og MK 65</w:t>
      </w:r>
      <w:r w:rsidRPr="00453F73">
        <w:t>.</w:t>
      </w:r>
    </w:p>
    <w:tbl>
      <w:tblPr>
        <w:tblStyle w:val="Tabel-Gitter"/>
        <w:tblW w:w="0" w:type="auto"/>
        <w:tblInd w:w="538" w:type="dxa"/>
        <w:tblLook w:val="04A0" w:firstRow="1" w:lastRow="0" w:firstColumn="1" w:lastColumn="0" w:noHBand="0" w:noVBand="1"/>
      </w:tblPr>
      <w:tblGrid>
        <w:gridCol w:w="5001"/>
        <w:gridCol w:w="1231"/>
      </w:tblGrid>
      <w:tr w:rsidR="00CD105B" w:rsidRPr="00137331" w14:paraId="68A83367" w14:textId="77777777" w:rsidTr="00F70201">
        <w:tc>
          <w:tcPr>
            <w:tcW w:w="5001" w:type="dxa"/>
            <w:shd w:val="clear" w:color="auto" w:fill="5A9BBC"/>
          </w:tcPr>
          <w:p w14:paraId="5AB4FD9A" w14:textId="77777777" w:rsidR="00CD105B" w:rsidRPr="00137331" w:rsidRDefault="00CD105B" w:rsidP="00A823F5">
            <w:pPr>
              <w:ind w:left="0"/>
            </w:pPr>
            <w:r w:rsidRPr="00137331">
              <w:t>Tilbudsgiver opfylder ovennævnte krav (ja/nej):</w:t>
            </w:r>
          </w:p>
        </w:tc>
        <w:tc>
          <w:tcPr>
            <w:tcW w:w="1231" w:type="dxa"/>
            <w:shd w:val="clear" w:color="auto" w:fill="5A9BBC"/>
          </w:tcPr>
          <w:p w14:paraId="6C71E698" w14:textId="77777777" w:rsidR="00CD105B" w:rsidRPr="00137331" w:rsidRDefault="00CD105B" w:rsidP="00521BE8"/>
        </w:tc>
      </w:tr>
    </w:tbl>
    <w:p w14:paraId="17C8DCB3" w14:textId="77777777" w:rsidR="00CD105B" w:rsidRPr="00137331" w:rsidRDefault="00CD105B" w:rsidP="00521BE8"/>
    <w:p w14:paraId="0FC7702F" w14:textId="77777777" w:rsidR="00CD105B" w:rsidRPr="00137331" w:rsidRDefault="00CD105B" w:rsidP="00521BE8">
      <w:r w:rsidRPr="00C82DE9">
        <w:rPr>
          <w:b/>
          <w:u w:val="single"/>
        </w:rPr>
        <w:t xml:space="preserve">MK </w:t>
      </w:r>
      <w:r>
        <w:rPr>
          <w:b/>
          <w:u w:val="single"/>
        </w:rPr>
        <w:t>20</w:t>
      </w:r>
      <w:r w:rsidRPr="0082167A">
        <w:rPr>
          <w:b/>
          <w:u w:val="single"/>
        </w:rPr>
        <w:t>:</w:t>
      </w:r>
      <w:r w:rsidRPr="00137331">
        <w:t xml:space="preserve"> Tilbudsgiver skal sikre, at alle bekæmpere, som er involveret i den kommunale rottebekæmpelse i </w:t>
      </w:r>
      <w:r>
        <w:t>Holstebro og Lemvig</w:t>
      </w:r>
      <w:r w:rsidRPr="00137331">
        <w:t xml:space="preserve"> Kommune, </w:t>
      </w:r>
      <w:r>
        <w:t>er instrueret af tilbudsgiver i og efterlever</w:t>
      </w:r>
      <w:r w:rsidRPr="00137331">
        <w:t xml:space="preserve"> </w:t>
      </w:r>
      <w:r>
        <w:t>kraven i denne aftale</w:t>
      </w:r>
      <w:r w:rsidRPr="00137331">
        <w:t>. Bekæmperen skal have en kopi af kravspecifikationen, som skal være at finde i deres biler.</w:t>
      </w:r>
    </w:p>
    <w:tbl>
      <w:tblPr>
        <w:tblStyle w:val="Tabel-Gitter"/>
        <w:tblW w:w="0" w:type="auto"/>
        <w:tblInd w:w="538" w:type="dxa"/>
        <w:tblLook w:val="04A0" w:firstRow="1" w:lastRow="0" w:firstColumn="1" w:lastColumn="0" w:noHBand="0" w:noVBand="1"/>
      </w:tblPr>
      <w:tblGrid>
        <w:gridCol w:w="5001"/>
        <w:gridCol w:w="1231"/>
      </w:tblGrid>
      <w:tr w:rsidR="00CD105B" w:rsidRPr="00137331" w14:paraId="7C9C89FB" w14:textId="77777777" w:rsidTr="00F70201">
        <w:tc>
          <w:tcPr>
            <w:tcW w:w="5001" w:type="dxa"/>
            <w:shd w:val="clear" w:color="auto" w:fill="5A9BBC"/>
          </w:tcPr>
          <w:p w14:paraId="7127748B" w14:textId="77777777" w:rsidR="00CD105B" w:rsidRPr="00137331" w:rsidRDefault="00CD105B" w:rsidP="00A823F5">
            <w:pPr>
              <w:ind w:left="0"/>
            </w:pPr>
            <w:r w:rsidRPr="00137331">
              <w:t>Tilbudsgiver opfylder ovennævnte krav (ja/nej):</w:t>
            </w:r>
          </w:p>
        </w:tc>
        <w:tc>
          <w:tcPr>
            <w:tcW w:w="1231" w:type="dxa"/>
            <w:shd w:val="clear" w:color="auto" w:fill="5A9BBC"/>
          </w:tcPr>
          <w:p w14:paraId="11AEDE8D" w14:textId="77777777" w:rsidR="00CD105B" w:rsidRPr="00137331" w:rsidRDefault="00CD105B" w:rsidP="00521BE8"/>
        </w:tc>
      </w:tr>
    </w:tbl>
    <w:p w14:paraId="19EE782A" w14:textId="77777777" w:rsidR="00DC0BC9" w:rsidRDefault="00DC0BC9" w:rsidP="00DC0BC9">
      <w:bookmarkStart w:id="17" w:name="_Toc115865950"/>
    </w:p>
    <w:p w14:paraId="1C665C52" w14:textId="43BBE289" w:rsidR="00CD105B" w:rsidRPr="00137331" w:rsidRDefault="00CD105B">
      <w:pPr>
        <w:pStyle w:val="Overskrift2"/>
      </w:pPr>
      <w:bookmarkStart w:id="18" w:name="_Toc117566724"/>
      <w:r w:rsidRPr="00137331">
        <w:t>IT-systemet</w:t>
      </w:r>
      <w:bookmarkEnd w:id="17"/>
      <w:bookmarkEnd w:id="18"/>
    </w:p>
    <w:p w14:paraId="1DF06C44" w14:textId="01E04C30" w:rsidR="00CD105B" w:rsidRPr="00137331" w:rsidRDefault="00CD105B" w:rsidP="00521BE8">
      <w:r>
        <w:t>Holstebro og Lemvig</w:t>
      </w:r>
      <w:r w:rsidRPr="00137331">
        <w:t xml:space="preserve"> Kommune benytter pt. programmet </w:t>
      </w:r>
      <w:proofErr w:type="spellStart"/>
      <w:r>
        <w:t>DriftWeb</w:t>
      </w:r>
      <w:proofErr w:type="spellEnd"/>
      <w:r w:rsidRPr="00137331">
        <w:t xml:space="preserve"> til registrering af rotteanmeldelser og handlinger foretaget i forbindelse med</w:t>
      </w:r>
      <w:r w:rsidR="003A3635">
        <w:t xml:space="preserve"> </w:t>
      </w:r>
      <w:r w:rsidRPr="00137331">
        <w:t>tilsynsbesøg og kontakt til anmelder.</w:t>
      </w:r>
    </w:p>
    <w:p w14:paraId="2B762234" w14:textId="77777777" w:rsidR="00CD105B" w:rsidRPr="00137331" w:rsidRDefault="00CD105B" w:rsidP="00521BE8">
      <w:r w:rsidRPr="00FB230C">
        <w:rPr>
          <w:b/>
          <w:u w:val="single"/>
        </w:rPr>
        <w:t xml:space="preserve">MK </w:t>
      </w:r>
      <w:r>
        <w:rPr>
          <w:b/>
          <w:u w:val="single"/>
        </w:rPr>
        <w:t>21</w:t>
      </w:r>
      <w:r w:rsidRPr="0082167A">
        <w:rPr>
          <w:b/>
          <w:u w:val="single"/>
        </w:rPr>
        <w:t>:</w:t>
      </w:r>
      <w:r w:rsidRPr="00137331">
        <w:t xml:space="preserve"> I forbindelse med kontraktstart skal Tilbudsgiver og tilknyttede bekæmpere deltage i opstartsmøde </w:t>
      </w:r>
      <w:r>
        <w:t xml:space="preserve">med Ordregiver, </w:t>
      </w:r>
      <w:r w:rsidRPr="00137331">
        <w:t>særligt med henblik på gennemgang af krav til bekæmpelsen og til registrering i IT-systemet.</w:t>
      </w:r>
    </w:p>
    <w:tbl>
      <w:tblPr>
        <w:tblStyle w:val="Tabel-Gitter"/>
        <w:tblW w:w="0" w:type="auto"/>
        <w:tblInd w:w="538" w:type="dxa"/>
        <w:tblLook w:val="04A0" w:firstRow="1" w:lastRow="0" w:firstColumn="1" w:lastColumn="0" w:noHBand="0" w:noVBand="1"/>
      </w:tblPr>
      <w:tblGrid>
        <w:gridCol w:w="5001"/>
        <w:gridCol w:w="1231"/>
      </w:tblGrid>
      <w:tr w:rsidR="00CD105B" w:rsidRPr="00137331" w14:paraId="7F9641F8" w14:textId="77777777" w:rsidTr="00F70201">
        <w:tc>
          <w:tcPr>
            <w:tcW w:w="5001" w:type="dxa"/>
            <w:shd w:val="clear" w:color="auto" w:fill="5A9BBC"/>
          </w:tcPr>
          <w:p w14:paraId="6E0AF2E3" w14:textId="77777777" w:rsidR="00CD105B" w:rsidRPr="00137331" w:rsidRDefault="00CD105B" w:rsidP="00A823F5">
            <w:pPr>
              <w:ind w:left="0"/>
            </w:pPr>
            <w:r w:rsidRPr="00137331">
              <w:t>Tilbudsgiver opfylder ovennævnte krav (ja/nej):</w:t>
            </w:r>
          </w:p>
        </w:tc>
        <w:tc>
          <w:tcPr>
            <w:tcW w:w="1231" w:type="dxa"/>
            <w:shd w:val="clear" w:color="auto" w:fill="5A9BBC"/>
          </w:tcPr>
          <w:p w14:paraId="3514F20A" w14:textId="77777777" w:rsidR="00CD105B" w:rsidRPr="00137331" w:rsidRDefault="00CD105B" w:rsidP="00521BE8"/>
        </w:tc>
      </w:tr>
    </w:tbl>
    <w:p w14:paraId="426DCD37" w14:textId="77777777" w:rsidR="00CD105B" w:rsidRPr="00137331" w:rsidRDefault="00CD105B" w:rsidP="00521BE8"/>
    <w:p w14:paraId="09669638" w14:textId="77777777" w:rsidR="00CD105B" w:rsidRPr="00137331" w:rsidRDefault="00CD105B" w:rsidP="00521BE8">
      <w:r w:rsidRPr="00FB230C">
        <w:rPr>
          <w:b/>
          <w:u w:val="single"/>
        </w:rPr>
        <w:t xml:space="preserve">MK </w:t>
      </w:r>
      <w:r>
        <w:rPr>
          <w:b/>
          <w:u w:val="single"/>
        </w:rPr>
        <w:t>22</w:t>
      </w:r>
      <w:r w:rsidRPr="0082167A">
        <w:rPr>
          <w:b/>
          <w:u w:val="single"/>
        </w:rPr>
        <w:t>:</w:t>
      </w:r>
      <w:r w:rsidRPr="00137331">
        <w:t xml:space="preserve"> Tilbudsgiver skal stå for den nødvendig oplæring af bekæmperne mht. anvendelse af eksisterende og nye IT-systemer</w:t>
      </w:r>
      <w:r>
        <w:t>,</w:t>
      </w:r>
      <w:r w:rsidRPr="00137331">
        <w:t xml:space="preserve"> og dette skal ske uden omkostninger for </w:t>
      </w:r>
      <w:r>
        <w:t>Holstebro og Lemvig</w:t>
      </w:r>
      <w:r w:rsidRPr="00137331">
        <w:t xml:space="preserve"> Kommune.</w:t>
      </w:r>
      <w:r>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48DEAE4D" w14:textId="77777777" w:rsidTr="00F70201">
        <w:tc>
          <w:tcPr>
            <w:tcW w:w="5001" w:type="dxa"/>
            <w:shd w:val="clear" w:color="auto" w:fill="5A9BBC"/>
          </w:tcPr>
          <w:p w14:paraId="3F9D90A6" w14:textId="77777777" w:rsidR="00CD105B" w:rsidRPr="00137331" w:rsidRDefault="00CD105B" w:rsidP="00A823F5">
            <w:pPr>
              <w:ind w:left="0"/>
            </w:pPr>
            <w:r w:rsidRPr="00137331">
              <w:t>Tilbudsgiver opfylder ovennævnte krav (ja/nej):</w:t>
            </w:r>
          </w:p>
        </w:tc>
        <w:tc>
          <w:tcPr>
            <w:tcW w:w="1231" w:type="dxa"/>
            <w:shd w:val="clear" w:color="auto" w:fill="5A9BBC"/>
          </w:tcPr>
          <w:p w14:paraId="1AC313E3" w14:textId="77777777" w:rsidR="00CD105B" w:rsidRPr="00137331" w:rsidRDefault="00CD105B" w:rsidP="00521BE8"/>
        </w:tc>
      </w:tr>
    </w:tbl>
    <w:p w14:paraId="21D19AB7" w14:textId="77777777" w:rsidR="00CD105B" w:rsidRDefault="00CD105B" w:rsidP="00521BE8"/>
    <w:p w14:paraId="012910B0" w14:textId="4A0806EE" w:rsidR="00CD105B" w:rsidRPr="00F33B69" w:rsidRDefault="00CD105B" w:rsidP="00521BE8">
      <w:r w:rsidRPr="00F33B69">
        <w:rPr>
          <w:b/>
          <w:bCs/>
          <w:u w:val="single"/>
        </w:rPr>
        <w:t xml:space="preserve">MK </w:t>
      </w:r>
      <w:r>
        <w:rPr>
          <w:b/>
          <w:bCs/>
          <w:u w:val="single"/>
        </w:rPr>
        <w:t>23</w:t>
      </w:r>
      <w:r w:rsidRPr="00F33B69">
        <w:rPr>
          <w:b/>
          <w:bCs/>
          <w:u w:val="single"/>
        </w:rPr>
        <w:t>:</w:t>
      </w:r>
      <w:r>
        <w:t xml:space="preserve"> </w:t>
      </w:r>
      <w:r w:rsidRPr="00F33B69">
        <w:t>Tilbudsgiver skal sikre, at alle registreringer/informationer i bekendtgørelsens bilag 6</w:t>
      </w:r>
      <w:r w:rsidR="003A3635">
        <w:rPr>
          <w:rStyle w:val="Fodnotehenvisning"/>
        </w:rPr>
        <w:footnoteReference w:id="1"/>
      </w:r>
      <w:r w:rsidR="00AA0FE1">
        <w:t>,</w:t>
      </w:r>
      <w:r w:rsidRPr="00F33B69">
        <w:t xml:space="preserve"> samt uddybende forklaringer på fejlfinding</w:t>
      </w:r>
      <w:r>
        <w:t xml:space="preserve"> og beskrivelse af </w:t>
      </w:r>
      <w:r w:rsidRPr="00F33B69">
        <w:t>igangsat bekæmpelse registreres i kommunens IT-system</w:t>
      </w:r>
      <w:r>
        <w:t xml:space="preserve"> med den nødvendige fotodokumentation straks efter afslutning af tilsynsbesøget</w:t>
      </w:r>
      <w:r w:rsidR="00AA0FE1">
        <w:t>.</w:t>
      </w:r>
      <w:r>
        <w:t xml:space="preserve"> </w:t>
      </w:r>
      <w:r w:rsidR="00AA0FE1">
        <w:t>D</w:t>
      </w:r>
      <w:r>
        <w:t>ette gælder også for tilsynet på tilsynspligtige ejendomme</w:t>
      </w:r>
      <w:r w:rsidRPr="00F33B69">
        <w:t xml:space="preserve">. Ordregiver forbeholder sig derudover ret til at lave tilføjelser til </w:t>
      </w:r>
      <w:r w:rsidR="0056563D">
        <w:t xml:space="preserve">IT-systemet </w:t>
      </w:r>
      <w:r w:rsidRPr="00F33B69">
        <w:t>i takt med, at der tilføjes nye muligheder i IT-systemet, som kan være relevant for bekæmpelsen og/eller i den daglige administrative sagsbehandling.</w:t>
      </w:r>
    </w:p>
    <w:tbl>
      <w:tblPr>
        <w:tblStyle w:val="Tabel-Gitter"/>
        <w:tblW w:w="0" w:type="auto"/>
        <w:tblInd w:w="538" w:type="dxa"/>
        <w:tblLook w:val="04A0" w:firstRow="1" w:lastRow="0" w:firstColumn="1" w:lastColumn="0" w:noHBand="0" w:noVBand="1"/>
      </w:tblPr>
      <w:tblGrid>
        <w:gridCol w:w="5001"/>
        <w:gridCol w:w="1231"/>
      </w:tblGrid>
      <w:tr w:rsidR="00CD105B" w:rsidRPr="00137331" w14:paraId="02DFB572" w14:textId="77777777" w:rsidTr="00F70201">
        <w:tc>
          <w:tcPr>
            <w:tcW w:w="5001" w:type="dxa"/>
            <w:shd w:val="clear" w:color="auto" w:fill="5A9BBC"/>
          </w:tcPr>
          <w:p w14:paraId="1F71D7E0" w14:textId="77777777" w:rsidR="00CD105B" w:rsidRPr="00137331" w:rsidRDefault="00CD105B" w:rsidP="00A823F5">
            <w:pPr>
              <w:ind w:left="0"/>
            </w:pPr>
            <w:r w:rsidRPr="00137331">
              <w:t>Tilbudsgiver opfylder ovennævnte krav (ja/nej):</w:t>
            </w:r>
          </w:p>
        </w:tc>
        <w:tc>
          <w:tcPr>
            <w:tcW w:w="1231" w:type="dxa"/>
            <w:shd w:val="clear" w:color="auto" w:fill="5A9BBC"/>
          </w:tcPr>
          <w:p w14:paraId="6D737F18" w14:textId="77777777" w:rsidR="00CD105B" w:rsidRPr="00137331" w:rsidRDefault="00CD105B" w:rsidP="00521BE8"/>
        </w:tc>
      </w:tr>
    </w:tbl>
    <w:p w14:paraId="5B4079B4" w14:textId="21D69B12" w:rsidR="00CD105B" w:rsidRPr="0056563D" w:rsidRDefault="00CD105B" w:rsidP="00521BE8">
      <w:pPr>
        <w:rPr>
          <w:i/>
          <w:iCs/>
        </w:rPr>
      </w:pPr>
      <w:r w:rsidRPr="0056563D">
        <w:rPr>
          <w:i/>
          <w:iCs/>
        </w:rPr>
        <w:t>Informationer, som skal beskrives i IT-systemet udover de påkrævede i bekendtgørelsens bilag 6 oplysninger, er oplysninger med hensyn til f.eks. rotteforekomsten, den igangsatte bekæmpelse, eventuelle fejl og mangler på bygninger, kloak/brønde og andre uhensigtsmæssige forhold på ejendommen/matriklen, samt fotodokumentation af observerede forhold, som kræver udbedring.</w:t>
      </w:r>
    </w:p>
    <w:p w14:paraId="5389DD70" w14:textId="77777777" w:rsidR="00CD105B" w:rsidRDefault="00CD105B" w:rsidP="00521BE8"/>
    <w:p w14:paraId="6B00E382" w14:textId="36B243E3" w:rsidR="00CD105B" w:rsidRDefault="00CD105B" w:rsidP="00521BE8">
      <w:r w:rsidRPr="008C5DB8">
        <w:rPr>
          <w:b/>
          <w:bCs/>
          <w:u w:val="single"/>
        </w:rPr>
        <w:lastRenderedPageBreak/>
        <w:t xml:space="preserve">MK </w:t>
      </w:r>
      <w:r>
        <w:rPr>
          <w:b/>
          <w:bCs/>
          <w:u w:val="single"/>
        </w:rPr>
        <w:t>24</w:t>
      </w:r>
      <w:r w:rsidRPr="008C5DB8">
        <w:rPr>
          <w:b/>
          <w:bCs/>
          <w:u w:val="single"/>
        </w:rPr>
        <w:t>:</w:t>
      </w:r>
      <w:r>
        <w:t xml:space="preserve"> </w:t>
      </w:r>
      <w:r w:rsidRPr="00C85134">
        <w:t>Tilbudsgiver skal sikre, at alle bekæmpere, faste som afløsere, er registreret i IT-systemet, så de altid logger ind som sig selv. Det betyder, at ingen bekæmper</w:t>
      </w:r>
      <w:r>
        <w:t>e</w:t>
      </w:r>
      <w:r w:rsidRPr="00C85134">
        <w:t xml:space="preserve"> må udføre tilsyn/bekæmpelse i en anden bekæmpers navn.</w:t>
      </w:r>
    </w:p>
    <w:tbl>
      <w:tblPr>
        <w:tblStyle w:val="Tabel-Gitter"/>
        <w:tblW w:w="0" w:type="auto"/>
        <w:tblInd w:w="538" w:type="dxa"/>
        <w:tblLook w:val="04A0" w:firstRow="1" w:lastRow="0" w:firstColumn="1" w:lastColumn="0" w:noHBand="0" w:noVBand="1"/>
      </w:tblPr>
      <w:tblGrid>
        <w:gridCol w:w="5001"/>
        <w:gridCol w:w="1231"/>
      </w:tblGrid>
      <w:tr w:rsidR="00CD105B" w:rsidRPr="00137331" w14:paraId="3895A76A" w14:textId="77777777" w:rsidTr="00F70201">
        <w:tc>
          <w:tcPr>
            <w:tcW w:w="5001" w:type="dxa"/>
            <w:shd w:val="clear" w:color="auto" w:fill="5A9BBC"/>
          </w:tcPr>
          <w:p w14:paraId="1C24D98E" w14:textId="77777777" w:rsidR="00CD105B" w:rsidRPr="00137331" w:rsidRDefault="00CD105B" w:rsidP="00A823F5">
            <w:pPr>
              <w:ind w:left="0"/>
            </w:pPr>
            <w:r w:rsidRPr="00137331">
              <w:t>Tilbudsgiver opfylder ovennævnte krav (ja/nej):</w:t>
            </w:r>
          </w:p>
        </w:tc>
        <w:tc>
          <w:tcPr>
            <w:tcW w:w="1231" w:type="dxa"/>
            <w:shd w:val="clear" w:color="auto" w:fill="5A9BBC"/>
          </w:tcPr>
          <w:p w14:paraId="4CBAE2A5" w14:textId="77777777" w:rsidR="00CD105B" w:rsidRPr="00137331" w:rsidRDefault="00CD105B" w:rsidP="00521BE8"/>
        </w:tc>
      </w:tr>
    </w:tbl>
    <w:p w14:paraId="60444E52" w14:textId="77777777" w:rsidR="00CD105B" w:rsidRDefault="00CD105B" w:rsidP="00521BE8"/>
    <w:p w14:paraId="377D7E33" w14:textId="77777777" w:rsidR="00CD105B" w:rsidRPr="00C85134" w:rsidRDefault="00CD105B" w:rsidP="00521BE8">
      <w:r w:rsidRPr="00C85134">
        <w:rPr>
          <w:b/>
          <w:bCs/>
          <w:u w:val="single"/>
        </w:rPr>
        <w:t xml:space="preserve">MK </w:t>
      </w:r>
      <w:r>
        <w:rPr>
          <w:b/>
          <w:bCs/>
          <w:u w:val="single"/>
        </w:rPr>
        <w:t>25</w:t>
      </w:r>
      <w:r w:rsidRPr="00C85134">
        <w:rPr>
          <w:b/>
          <w:bCs/>
          <w:u w:val="single"/>
        </w:rPr>
        <w:t>:</w:t>
      </w:r>
      <w:r w:rsidRPr="00C85134">
        <w:t xml:space="preserve"> Tilbudsgiver skal bistå </w:t>
      </w:r>
      <w:r>
        <w:t xml:space="preserve">Ordregiver </w:t>
      </w:r>
      <w:r w:rsidRPr="00C85134">
        <w:t xml:space="preserve">med viden og information i forbindelse med de påkrævede indberetninger til Miljøstyrelsen. </w:t>
      </w:r>
    </w:p>
    <w:p w14:paraId="645F3F45" w14:textId="77777777" w:rsidR="00CD105B" w:rsidRDefault="00CD105B" w:rsidP="00521BE8">
      <w:r w:rsidRPr="00C85134">
        <w:t>Tilbudsgiver skal bistå med at "lovliggøre" lukkede anmeldelser, som ikke kan overføres til den Fælles Offentlige Rottedatabase, som følge af utilstrækkelig indberetning fra bekæmperens side.</w:t>
      </w:r>
    </w:p>
    <w:tbl>
      <w:tblPr>
        <w:tblStyle w:val="Tabel-Gitter"/>
        <w:tblW w:w="0" w:type="auto"/>
        <w:tblInd w:w="538" w:type="dxa"/>
        <w:tblLook w:val="04A0" w:firstRow="1" w:lastRow="0" w:firstColumn="1" w:lastColumn="0" w:noHBand="0" w:noVBand="1"/>
      </w:tblPr>
      <w:tblGrid>
        <w:gridCol w:w="5001"/>
        <w:gridCol w:w="1231"/>
      </w:tblGrid>
      <w:tr w:rsidR="00CD105B" w:rsidRPr="00137331" w14:paraId="1AA7B3A7" w14:textId="77777777" w:rsidTr="00F70201">
        <w:tc>
          <w:tcPr>
            <w:tcW w:w="5001" w:type="dxa"/>
            <w:shd w:val="clear" w:color="auto" w:fill="5A9BBC"/>
          </w:tcPr>
          <w:p w14:paraId="350B249E" w14:textId="77777777" w:rsidR="00CD105B" w:rsidRPr="00137331" w:rsidRDefault="00CD105B" w:rsidP="00A823F5">
            <w:pPr>
              <w:ind w:left="0"/>
            </w:pPr>
            <w:r w:rsidRPr="00137331">
              <w:t>Tilbudsgiver opfylder ovennævnte krav (ja/nej):</w:t>
            </w:r>
          </w:p>
        </w:tc>
        <w:tc>
          <w:tcPr>
            <w:tcW w:w="1231" w:type="dxa"/>
            <w:shd w:val="clear" w:color="auto" w:fill="5A9BBC"/>
          </w:tcPr>
          <w:p w14:paraId="0788801E" w14:textId="77777777" w:rsidR="00CD105B" w:rsidRPr="00137331" w:rsidRDefault="00CD105B" w:rsidP="00521BE8"/>
        </w:tc>
      </w:tr>
    </w:tbl>
    <w:p w14:paraId="1AAF1983" w14:textId="77777777" w:rsidR="00FD0548" w:rsidRDefault="00FD0548" w:rsidP="00FD0548">
      <w:bookmarkStart w:id="19" w:name="_Toc115865951"/>
    </w:p>
    <w:p w14:paraId="2EA3BC5A" w14:textId="71DF32DC" w:rsidR="00CD105B" w:rsidRDefault="00CD105B">
      <w:pPr>
        <w:pStyle w:val="Overskrift2"/>
      </w:pPr>
      <w:bookmarkStart w:id="20" w:name="_Toc117566725"/>
      <w:r w:rsidRPr="00137331">
        <w:t>Krav til køretøjer</w:t>
      </w:r>
      <w:bookmarkEnd w:id="19"/>
      <w:bookmarkEnd w:id="20"/>
    </w:p>
    <w:p w14:paraId="5A7D8264" w14:textId="4C7FBEA9" w:rsidR="00CD105B" w:rsidRPr="005F321A" w:rsidRDefault="00CD105B" w:rsidP="00521BE8">
      <w:r>
        <w:t>I forbindelse med udførelse af opgaven ”Kommunal rottebekæmpelse i Holstebro og Lemvig Kommune” stiller Ordregiver krav til indfasning af</w:t>
      </w:r>
      <w:r w:rsidR="00E61EA6">
        <w:t xml:space="preserve"> nul-emissionskøretøjer</w:t>
      </w:r>
      <w:r>
        <w:t xml:space="preserve"> til brug for opgaven jf. </w:t>
      </w:r>
      <w:r w:rsidRPr="00B92EB3">
        <w:t>kontraktens pkt. 6.2.1.</w:t>
      </w:r>
      <w:r>
        <w:t xml:space="preserve"> </w:t>
      </w:r>
    </w:p>
    <w:p w14:paraId="1C000AED" w14:textId="32410AC8" w:rsidR="00CD105B" w:rsidRPr="00137331" w:rsidRDefault="00CD105B" w:rsidP="00521BE8">
      <w:r w:rsidRPr="00FB230C">
        <w:rPr>
          <w:b/>
          <w:u w:val="single"/>
        </w:rPr>
        <w:t xml:space="preserve">MK </w:t>
      </w:r>
      <w:r>
        <w:rPr>
          <w:b/>
          <w:u w:val="single"/>
        </w:rPr>
        <w:t>26</w:t>
      </w:r>
      <w:r w:rsidRPr="0082167A">
        <w:rPr>
          <w:b/>
          <w:u w:val="single"/>
        </w:rPr>
        <w:t>:</w:t>
      </w:r>
      <w:r w:rsidRPr="00137331">
        <w:t xml:space="preserve"> </w:t>
      </w:r>
      <w:r w:rsidRPr="007343A7">
        <w:t>Tilbudsgiver skal være i besiddelse af eller anskaffe, renholde og vedligeholde de nødvendige køretøjer samt tilhørende hjælpeudstyr således, at køretøjer og hjælpemidler fremstår driftssikre, funktionsdygtige og er i lovlig</w:t>
      </w:r>
      <w:r w:rsidRPr="00137331">
        <w:t xml:space="preserve"> stand.</w:t>
      </w:r>
      <w:r>
        <w:t xml:space="preserve"> Alle køretøjer skal være forsynet med firmaets logo samt have Streamers til </w:t>
      </w:r>
      <w:proofErr w:type="spellStart"/>
      <w:r>
        <w:t>påhæftning</w:t>
      </w:r>
      <w:proofErr w:type="spellEnd"/>
      <w:r>
        <w:t xml:space="preserve"> på bilerne med Ordregivers navn og logo (disse udleveres af Ordregiver).</w:t>
      </w:r>
    </w:p>
    <w:tbl>
      <w:tblPr>
        <w:tblStyle w:val="Tabel-Gitter"/>
        <w:tblW w:w="0" w:type="auto"/>
        <w:tblInd w:w="538" w:type="dxa"/>
        <w:tblLook w:val="04A0" w:firstRow="1" w:lastRow="0" w:firstColumn="1" w:lastColumn="0" w:noHBand="0" w:noVBand="1"/>
      </w:tblPr>
      <w:tblGrid>
        <w:gridCol w:w="5001"/>
        <w:gridCol w:w="1231"/>
      </w:tblGrid>
      <w:tr w:rsidR="00CD105B" w:rsidRPr="00137331" w14:paraId="5F62363F" w14:textId="77777777" w:rsidTr="00F70201">
        <w:tc>
          <w:tcPr>
            <w:tcW w:w="5001" w:type="dxa"/>
            <w:shd w:val="clear" w:color="auto" w:fill="5A9BBC"/>
          </w:tcPr>
          <w:p w14:paraId="48AFDC58" w14:textId="77777777" w:rsidR="00CD105B" w:rsidRPr="00137331" w:rsidRDefault="00CD105B" w:rsidP="00A823F5">
            <w:pPr>
              <w:ind w:left="0"/>
            </w:pPr>
            <w:r w:rsidRPr="00137331">
              <w:t>Tilbudsgiver opfylder ovennævnte krav (ja/nej):</w:t>
            </w:r>
          </w:p>
        </w:tc>
        <w:tc>
          <w:tcPr>
            <w:tcW w:w="1231" w:type="dxa"/>
            <w:shd w:val="clear" w:color="auto" w:fill="5A9BBC"/>
          </w:tcPr>
          <w:p w14:paraId="1DA5094B" w14:textId="77777777" w:rsidR="00CD105B" w:rsidRPr="00137331" w:rsidRDefault="00CD105B" w:rsidP="00521BE8"/>
        </w:tc>
      </w:tr>
    </w:tbl>
    <w:p w14:paraId="55C7EAF9" w14:textId="77777777" w:rsidR="00CD105B" w:rsidRPr="00AA17C5" w:rsidRDefault="00CD105B" w:rsidP="00521BE8">
      <w:pPr>
        <w:rPr>
          <w:i/>
          <w:iCs/>
        </w:rPr>
      </w:pPr>
      <w:r w:rsidRPr="00AA17C5">
        <w:rPr>
          <w:i/>
          <w:iCs/>
        </w:rPr>
        <w:t>Holstebro og Lemvig Kommune forbeholder sig ret til at kontrollere det anvendte materiel til enhver tid i kontraktens løbetid.</w:t>
      </w:r>
    </w:p>
    <w:p w14:paraId="718E355C" w14:textId="77777777" w:rsidR="00CD105B" w:rsidRDefault="00CD105B" w:rsidP="00521BE8">
      <w:pPr>
        <w:rPr>
          <w:i/>
          <w:iCs/>
        </w:rPr>
      </w:pPr>
      <w:r w:rsidRPr="00AA17C5">
        <w:rPr>
          <w:i/>
          <w:iCs/>
        </w:rPr>
        <w:t>Tilbudsgiver skal overfor de tilknyttede bekæmpere indskærpe, at bilen altid skal aflåses, så snart bilen forlades. Dette kan undlades, hvis giften i bilen er opbevaret under lås og hvor kun autoriserede bekæmpere har adgang.</w:t>
      </w:r>
    </w:p>
    <w:p w14:paraId="342126B6" w14:textId="43AD50E9" w:rsidR="00290AEA" w:rsidRDefault="00CD105B" w:rsidP="00E61EA6">
      <w:r w:rsidRPr="0062731B">
        <w:rPr>
          <w:b/>
          <w:bCs/>
          <w:u w:val="single"/>
        </w:rPr>
        <w:t>MK 27:</w:t>
      </w:r>
      <w:r>
        <w:t xml:space="preserve"> </w:t>
      </w:r>
      <w:r w:rsidR="00E61EA6">
        <w:t xml:space="preserve">Tilbudsgiver skal senest den 1. marts 2025 fremsende dokumentation for deres realisering af deres plan for indfasning af nul-emissionskøretøjer, som Tilbudsgiver fremsendte i forbindelse med tilbudsafgivelsen (Kontraktbilag D – </w:t>
      </w:r>
      <w:r w:rsidR="00D156D4">
        <w:t xml:space="preserve">Tilbudsbesvarelse </w:t>
      </w:r>
      <w:r w:rsidR="00E61EA6">
        <w:t>”Klima”).</w:t>
      </w:r>
    </w:p>
    <w:p w14:paraId="10EB15EF" w14:textId="45DDB823" w:rsidR="00CD105B" w:rsidRDefault="00CD105B" w:rsidP="00521BE8">
      <w:r>
        <w:t xml:space="preserve">Ordregiver kan vælge, at en forlængelse efter kontraktens 4. år er under forudsætning af, at ovenstående mål er opnået. </w:t>
      </w:r>
    </w:p>
    <w:tbl>
      <w:tblPr>
        <w:tblStyle w:val="Tabel-Gitter"/>
        <w:tblW w:w="0" w:type="auto"/>
        <w:tblInd w:w="538" w:type="dxa"/>
        <w:tblLook w:val="04A0" w:firstRow="1" w:lastRow="0" w:firstColumn="1" w:lastColumn="0" w:noHBand="0" w:noVBand="1"/>
      </w:tblPr>
      <w:tblGrid>
        <w:gridCol w:w="5001"/>
        <w:gridCol w:w="1231"/>
      </w:tblGrid>
      <w:tr w:rsidR="00CD105B" w:rsidRPr="00137331" w14:paraId="50232863" w14:textId="77777777" w:rsidTr="00F70201">
        <w:tc>
          <w:tcPr>
            <w:tcW w:w="5001" w:type="dxa"/>
            <w:shd w:val="clear" w:color="auto" w:fill="5A9BBC"/>
          </w:tcPr>
          <w:p w14:paraId="25B5199D" w14:textId="77777777" w:rsidR="00CD105B" w:rsidRPr="00137331" w:rsidRDefault="00CD105B" w:rsidP="00A823F5">
            <w:pPr>
              <w:ind w:left="0"/>
            </w:pPr>
            <w:r w:rsidRPr="00137331">
              <w:t>Tilbudsgiver opfylder ovennævnte krav (ja/nej):</w:t>
            </w:r>
          </w:p>
        </w:tc>
        <w:tc>
          <w:tcPr>
            <w:tcW w:w="1231" w:type="dxa"/>
            <w:shd w:val="clear" w:color="auto" w:fill="5A9BBC"/>
          </w:tcPr>
          <w:p w14:paraId="2FA460D2" w14:textId="77777777" w:rsidR="00CD105B" w:rsidRPr="00137331" w:rsidRDefault="00CD105B" w:rsidP="00521BE8"/>
        </w:tc>
      </w:tr>
    </w:tbl>
    <w:p w14:paraId="4A5CA28F" w14:textId="77777777" w:rsidR="00290AEA" w:rsidRPr="00290AEA" w:rsidRDefault="00290AEA" w:rsidP="00521BE8">
      <w:pPr>
        <w:rPr>
          <w:i/>
          <w:iCs/>
        </w:rPr>
      </w:pPr>
    </w:p>
    <w:p w14:paraId="49567FFF" w14:textId="77777777" w:rsidR="00CD105B" w:rsidRPr="00137331" w:rsidRDefault="00CD105B">
      <w:pPr>
        <w:pStyle w:val="Overskrift2"/>
      </w:pPr>
      <w:bookmarkStart w:id="21" w:name="_Toc115865952"/>
      <w:bookmarkStart w:id="22" w:name="_Toc117566726"/>
      <w:r w:rsidRPr="00137331">
        <w:t>Krav til mødedeltagelse</w:t>
      </w:r>
      <w:bookmarkEnd w:id="21"/>
      <w:bookmarkEnd w:id="22"/>
    </w:p>
    <w:p w14:paraId="335B95E5" w14:textId="6B4D834C" w:rsidR="00290AEA" w:rsidRPr="00137331" w:rsidRDefault="00CD105B" w:rsidP="00290AEA">
      <w:r w:rsidRPr="00FB230C">
        <w:rPr>
          <w:b/>
          <w:u w:val="single"/>
        </w:rPr>
        <w:t xml:space="preserve">MK </w:t>
      </w:r>
      <w:r>
        <w:rPr>
          <w:b/>
          <w:u w:val="single"/>
        </w:rPr>
        <w:t>28</w:t>
      </w:r>
      <w:r w:rsidRPr="0082167A">
        <w:rPr>
          <w:b/>
          <w:u w:val="single"/>
        </w:rPr>
        <w:t>:</w:t>
      </w:r>
      <w:r w:rsidRPr="00137331">
        <w:t xml:space="preserve"> Tilbudsgiver </w:t>
      </w:r>
      <w:r>
        <w:t xml:space="preserve">skal lade </w:t>
      </w:r>
      <w:r w:rsidRPr="00137331">
        <w:t>ledelse</w:t>
      </w:r>
      <w:r>
        <w:t>n</w:t>
      </w:r>
      <w:r w:rsidRPr="00137331">
        <w:t xml:space="preserve"> samt </w:t>
      </w:r>
      <w:r>
        <w:t>tilkn</w:t>
      </w:r>
      <w:r w:rsidRPr="00964B9B">
        <w:t>yttede bekæmpere deltage i minimum 4 møder årligt</w:t>
      </w:r>
      <w:r w:rsidR="00290AEA">
        <w:t>.</w:t>
      </w:r>
      <w:r w:rsidRPr="00964B9B">
        <w:t xml:space="preserve"> </w:t>
      </w:r>
      <w:r w:rsidR="00290AEA" w:rsidRPr="00137331">
        <w:t>Tilbudsgiver</w:t>
      </w:r>
      <w:r w:rsidR="00290AEA">
        <w:t xml:space="preserve"> (ledere og bekæmpere)</w:t>
      </w:r>
      <w:r w:rsidR="00290AEA" w:rsidRPr="00137331">
        <w:t xml:space="preserve"> skal deltage i møder uden beregning. På møderne vil der bl.a. blive fulgt op på, om Tilbudsgiver lever op til de kontraktlige forhold, som blandt andet er beskrevet i dette bilag</w:t>
      </w:r>
      <w:r w:rsidR="00290AEA">
        <w:t xml:space="preserve"> samt </w:t>
      </w:r>
      <w:r w:rsidR="00290AEA" w:rsidRPr="00FE0F9E">
        <w:t>jf. MK 31</w:t>
      </w:r>
      <w:r w:rsidR="00FE0E00">
        <w:t xml:space="preserve">, </w:t>
      </w:r>
      <w:r w:rsidR="00290AEA" w:rsidRPr="00FE0F9E">
        <w:t>32</w:t>
      </w:r>
      <w:r w:rsidR="00FE0E00">
        <w:t xml:space="preserve"> og 33</w:t>
      </w:r>
      <w:r w:rsidR="00290AEA" w:rsidRPr="00FE0F9E">
        <w:t>.</w:t>
      </w:r>
      <w:r w:rsidR="00290AEA"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71E57997" w14:textId="77777777" w:rsidTr="00F70201">
        <w:tc>
          <w:tcPr>
            <w:tcW w:w="5001" w:type="dxa"/>
            <w:shd w:val="clear" w:color="auto" w:fill="5A9BBC"/>
          </w:tcPr>
          <w:p w14:paraId="4531048A" w14:textId="77777777" w:rsidR="00CD105B" w:rsidRPr="00137331" w:rsidRDefault="00CD105B" w:rsidP="00A823F5">
            <w:pPr>
              <w:ind w:left="0"/>
            </w:pPr>
            <w:r w:rsidRPr="00137331">
              <w:t>Tilbudsgiver opfylder ovennævnte krav (ja/nej):</w:t>
            </w:r>
          </w:p>
        </w:tc>
        <w:tc>
          <w:tcPr>
            <w:tcW w:w="1231" w:type="dxa"/>
            <w:shd w:val="clear" w:color="auto" w:fill="5A9BBC"/>
          </w:tcPr>
          <w:p w14:paraId="0488099D" w14:textId="77777777" w:rsidR="00CD105B" w:rsidRPr="00137331" w:rsidRDefault="00CD105B" w:rsidP="00521BE8"/>
        </w:tc>
      </w:tr>
    </w:tbl>
    <w:p w14:paraId="5C2BB471" w14:textId="77777777" w:rsidR="00CD105B" w:rsidRPr="00DE4861" w:rsidRDefault="00CD105B" w:rsidP="00521BE8">
      <w:pPr>
        <w:rPr>
          <w:i/>
          <w:iCs/>
        </w:rPr>
      </w:pPr>
      <w:r w:rsidRPr="00DE4861">
        <w:rPr>
          <w:i/>
          <w:iCs/>
        </w:rPr>
        <w:t>Aktuelle problemsager søges behandlet mellem Tilbudsgiver (evt. bekæmpere) og Holstebro og Lemvig Kommune hurtigst muligt.</w:t>
      </w:r>
    </w:p>
    <w:p w14:paraId="4F831163" w14:textId="70344D35" w:rsidR="00CD105B" w:rsidRDefault="00CD105B" w:rsidP="00521BE8">
      <w:r w:rsidRPr="00615C10">
        <w:rPr>
          <w:b/>
          <w:bCs/>
          <w:u w:val="single"/>
        </w:rPr>
        <w:lastRenderedPageBreak/>
        <w:t>MK 29:</w:t>
      </w:r>
      <w:r>
        <w:t xml:space="preserve"> Tilbudsgiver skal sikre, at faste bekæmpere og afløsere samt daglig leder deltager i en obligatorisk årlig kursusdag, som fastlægges </w:t>
      </w:r>
      <w:r w:rsidR="00A10E33">
        <w:t xml:space="preserve">og tilrettelægges </w:t>
      </w:r>
      <w:r>
        <w:t xml:space="preserve">af Ordregiver. Tidsforbrug for </w:t>
      </w:r>
      <w:r w:rsidR="00DE4861">
        <w:t>Tilbudsgivers</w:t>
      </w:r>
      <w:r>
        <w:t xml:space="preserve"> bekæmpere og leder betales af Tilbudsgiver selv, men eventuelle udgifter i forbindelse med selve afholdelsen af kursusdag tilfalder Ordregiver.</w:t>
      </w:r>
    </w:p>
    <w:tbl>
      <w:tblPr>
        <w:tblStyle w:val="Tabel-Gitter"/>
        <w:tblW w:w="0" w:type="auto"/>
        <w:tblInd w:w="538" w:type="dxa"/>
        <w:tblLook w:val="04A0" w:firstRow="1" w:lastRow="0" w:firstColumn="1" w:lastColumn="0" w:noHBand="0" w:noVBand="1"/>
      </w:tblPr>
      <w:tblGrid>
        <w:gridCol w:w="5001"/>
        <w:gridCol w:w="1231"/>
      </w:tblGrid>
      <w:tr w:rsidR="00CD105B" w:rsidRPr="00137331" w14:paraId="5F2CF635" w14:textId="77777777" w:rsidTr="00F70201">
        <w:tc>
          <w:tcPr>
            <w:tcW w:w="5001" w:type="dxa"/>
            <w:shd w:val="clear" w:color="auto" w:fill="5A9BBC"/>
          </w:tcPr>
          <w:p w14:paraId="723EDFE0" w14:textId="77777777" w:rsidR="00CD105B" w:rsidRPr="00137331" w:rsidRDefault="00CD105B" w:rsidP="00A823F5">
            <w:pPr>
              <w:ind w:left="0"/>
            </w:pPr>
            <w:r w:rsidRPr="00137331">
              <w:t>Tilbudsgiver opfylder ovennævnte krav (ja/nej):</w:t>
            </w:r>
          </w:p>
        </w:tc>
        <w:tc>
          <w:tcPr>
            <w:tcW w:w="1231" w:type="dxa"/>
            <w:shd w:val="clear" w:color="auto" w:fill="5A9BBC"/>
          </w:tcPr>
          <w:p w14:paraId="711F7734" w14:textId="77777777" w:rsidR="00CD105B" w:rsidRPr="00137331" w:rsidRDefault="00CD105B" w:rsidP="00521BE8"/>
        </w:tc>
      </w:tr>
    </w:tbl>
    <w:p w14:paraId="5AEE33E2" w14:textId="77777777" w:rsidR="00CD105B" w:rsidRPr="001460E9" w:rsidRDefault="00CD105B" w:rsidP="00521BE8"/>
    <w:p w14:paraId="7F493CC4" w14:textId="77777777" w:rsidR="00CD105B" w:rsidRPr="00137331" w:rsidRDefault="00CD105B">
      <w:pPr>
        <w:pStyle w:val="Overskrift3"/>
      </w:pPr>
      <w:bookmarkStart w:id="23" w:name="_Toc115865953"/>
      <w:bookmarkStart w:id="24" w:name="_Toc117566727"/>
      <w:r w:rsidRPr="00137331">
        <w:t>Deltagelse i ”opstartsmøder”</w:t>
      </w:r>
      <w:bookmarkEnd w:id="23"/>
      <w:bookmarkEnd w:id="24"/>
    </w:p>
    <w:p w14:paraId="37AD18F9" w14:textId="77777777" w:rsidR="00CD105B" w:rsidRPr="00137331" w:rsidRDefault="00CD105B" w:rsidP="00521BE8">
      <w:r w:rsidRPr="00FB230C">
        <w:rPr>
          <w:b/>
          <w:u w:val="single"/>
        </w:rPr>
        <w:t xml:space="preserve">MK </w:t>
      </w:r>
      <w:r>
        <w:rPr>
          <w:b/>
          <w:u w:val="single"/>
        </w:rPr>
        <w:t>30:</w:t>
      </w:r>
      <w:r w:rsidRPr="00B133BD">
        <w:rPr>
          <w:b/>
        </w:rPr>
        <w:t xml:space="preserve"> </w:t>
      </w:r>
      <w:r w:rsidRPr="00137331">
        <w:t xml:space="preserve">Tilbudsgiver og de tilknyttede bekæmpere skal deltage ved opstartsmøde(r) med </w:t>
      </w:r>
      <w:r>
        <w:t>Holstebro og Lemvig</w:t>
      </w:r>
      <w:r w:rsidRPr="00137331">
        <w:t xml:space="preserve"> Kommune, som bl.a. skal have til formål at gennemgå forhold beskrevet i kravspecifikationen etc. samt skabe overblik over organiseringen af bekæmpelsen i </w:t>
      </w:r>
      <w:r>
        <w:t>Holstebro og Lemvig</w:t>
      </w:r>
      <w:r w:rsidRPr="00137331">
        <w:t xml:space="preserve"> Kommune, kommune</w:t>
      </w:r>
      <w:r>
        <w:t>n</w:t>
      </w:r>
      <w:r w:rsidRPr="00137331">
        <w:t xml:space="preserve">s forventninger til </w:t>
      </w:r>
      <w:proofErr w:type="spellStart"/>
      <w:r w:rsidRPr="00137331">
        <w:t>bekæmpernes</w:t>
      </w:r>
      <w:proofErr w:type="spellEnd"/>
      <w:r w:rsidRPr="00137331">
        <w:t xml:space="preserve"> registreringer i IT-systemet</w:t>
      </w:r>
      <w:r>
        <w:t>, håndhævelse</w:t>
      </w:r>
      <w:r w:rsidRPr="00137331">
        <w:t xml:space="preserve"> etc.   </w:t>
      </w:r>
    </w:p>
    <w:tbl>
      <w:tblPr>
        <w:tblStyle w:val="Tabel-Gitter"/>
        <w:tblW w:w="0" w:type="auto"/>
        <w:tblInd w:w="538" w:type="dxa"/>
        <w:tblLook w:val="04A0" w:firstRow="1" w:lastRow="0" w:firstColumn="1" w:lastColumn="0" w:noHBand="0" w:noVBand="1"/>
      </w:tblPr>
      <w:tblGrid>
        <w:gridCol w:w="5001"/>
        <w:gridCol w:w="1231"/>
      </w:tblGrid>
      <w:tr w:rsidR="00CD105B" w:rsidRPr="00137331" w14:paraId="2021ACA5" w14:textId="77777777" w:rsidTr="00F70201">
        <w:tc>
          <w:tcPr>
            <w:tcW w:w="5001" w:type="dxa"/>
            <w:shd w:val="clear" w:color="auto" w:fill="5A9BBC"/>
          </w:tcPr>
          <w:p w14:paraId="06A3E659" w14:textId="77777777" w:rsidR="00CD105B" w:rsidRPr="00137331" w:rsidRDefault="00CD105B" w:rsidP="00A823F5">
            <w:pPr>
              <w:ind w:left="0"/>
            </w:pPr>
            <w:r w:rsidRPr="00137331">
              <w:t>Tilbudsgiver opfylder ovennævnte krav (ja/nej):</w:t>
            </w:r>
          </w:p>
        </w:tc>
        <w:tc>
          <w:tcPr>
            <w:tcW w:w="1231" w:type="dxa"/>
            <w:shd w:val="clear" w:color="auto" w:fill="5A9BBC"/>
          </w:tcPr>
          <w:p w14:paraId="58C8884C" w14:textId="77777777" w:rsidR="00CD105B" w:rsidRPr="00137331" w:rsidRDefault="00CD105B" w:rsidP="00521BE8"/>
        </w:tc>
      </w:tr>
    </w:tbl>
    <w:p w14:paraId="139EECF3" w14:textId="77777777" w:rsidR="00CF0B99" w:rsidRDefault="00CF0B99" w:rsidP="00CF0B99">
      <w:bookmarkStart w:id="25" w:name="_Toc115865954"/>
    </w:p>
    <w:p w14:paraId="46E8F209" w14:textId="2FFCE30B" w:rsidR="00CD105B" w:rsidRPr="00137331" w:rsidRDefault="00CD105B">
      <w:pPr>
        <w:pStyle w:val="Overskrift2"/>
      </w:pPr>
      <w:bookmarkStart w:id="26" w:name="_Toc117566728"/>
      <w:r w:rsidRPr="00137331">
        <w:t>Krav til kvalitetssikring og egenkontrol</w:t>
      </w:r>
      <w:bookmarkEnd w:id="25"/>
      <w:bookmarkEnd w:id="26"/>
    </w:p>
    <w:p w14:paraId="719A10AB" w14:textId="77777777" w:rsidR="00CD105B" w:rsidRPr="00137331" w:rsidRDefault="00CD105B" w:rsidP="00521BE8">
      <w:pPr>
        <w:rPr>
          <w:i/>
          <w:iCs/>
        </w:rPr>
      </w:pPr>
      <w:r w:rsidRPr="00FB230C">
        <w:rPr>
          <w:b/>
          <w:u w:val="single"/>
        </w:rPr>
        <w:t xml:space="preserve">MK </w:t>
      </w:r>
      <w:r>
        <w:rPr>
          <w:b/>
          <w:u w:val="single"/>
        </w:rPr>
        <w:t>31</w:t>
      </w:r>
      <w:r w:rsidRPr="0082167A">
        <w:rPr>
          <w:b/>
          <w:u w:val="single"/>
        </w:rPr>
        <w:t>:</w:t>
      </w:r>
      <w:r w:rsidRPr="00137331">
        <w:t xml:space="preserve"> Tilbudsgiver skal holde de bekæmpere, som er tilknyttet rottebekæmpelse i </w:t>
      </w:r>
      <w:r>
        <w:t>Holstebro og Lemvig</w:t>
      </w:r>
      <w:r w:rsidRPr="00137331">
        <w:t xml:space="preserve"> Kommune, opdateret på ny lovgivning og vejledninger etc.</w:t>
      </w:r>
    </w:p>
    <w:p w14:paraId="3E7E6250" w14:textId="77777777" w:rsidR="00CD105B" w:rsidRPr="00137331" w:rsidRDefault="00CD105B" w:rsidP="00521BE8">
      <w:r w:rsidRPr="00137331">
        <w:t xml:space="preserve">Tilbudsgiver skal sikre, at der </w:t>
      </w:r>
      <w:r>
        <w:t>løbende</w:t>
      </w:r>
      <w:r w:rsidRPr="00137331">
        <w:t xml:space="preserve"> føres tilsyn med kvaliteten i udførelsen af opgaven. </w:t>
      </w:r>
    </w:p>
    <w:tbl>
      <w:tblPr>
        <w:tblStyle w:val="Tabel-Gitter"/>
        <w:tblW w:w="0" w:type="auto"/>
        <w:tblInd w:w="538" w:type="dxa"/>
        <w:tblLook w:val="04A0" w:firstRow="1" w:lastRow="0" w:firstColumn="1" w:lastColumn="0" w:noHBand="0" w:noVBand="1"/>
      </w:tblPr>
      <w:tblGrid>
        <w:gridCol w:w="5001"/>
        <w:gridCol w:w="1231"/>
      </w:tblGrid>
      <w:tr w:rsidR="00CD105B" w:rsidRPr="00137331" w14:paraId="6610AF4D" w14:textId="77777777" w:rsidTr="00F70201">
        <w:tc>
          <w:tcPr>
            <w:tcW w:w="5001" w:type="dxa"/>
            <w:shd w:val="clear" w:color="auto" w:fill="5A9BBC"/>
          </w:tcPr>
          <w:p w14:paraId="118E6A03" w14:textId="77777777" w:rsidR="00CD105B" w:rsidRPr="00137331" w:rsidRDefault="00CD105B" w:rsidP="00A823F5">
            <w:pPr>
              <w:ind w:left="0"/>
            </w:pPr>
            <w:r w:rsidRPr="00137331">
              <w:t>Tilbudsgiver opfylder ovennævnte krav (ja/nej):</w:t>
            </w:r>
          </w:p>
        </w:tc>
        <w:tc>
          <w:tcPr>
            <w:tcW w:w="1231" w:type="dxa"/>
            <w:shd w:val="clear" w:color="auto" w:fill="5A9BBC"/>
          </w:tcPr>
          <w:p w14:paraId="1F85AB7D" w14:textId="77777777" w:rsidR="00CD105B" w:rsidRPr="00137331" w:rsidRDefault="00CD105B" w:rsidP="00521BE8"/>
        </w:tc>
      </w:tr>
    </w:tbl>
    <w:p w14:paraId="29221576" w14:textId="77777777" w:rsidR="00CD105B" w:rsidRPr="00017AB9" w:rsidRDefault="00CD105B" w:rsidP="00521BE8">
      <w:pPr>
        <w:rPr>
          <w:i/>
          <w:iCs/>
        </w:rPr>
      </w:pPr>
      <w:r w:rsidRPr="00017AB9">
        <w:rPr>
          <w:i/>
          <w:iCs/>
        </w:rPr>
        <w:t>Tilbudsgivers tilsyn skal bl.a. sikre:</w:t>
      </w:r>
    </w:p>
    <w:p w14:paraId="1B9E0658" w14:textId="77777777" w:rsidR="00CD105B" w:rsidRPr="00017AB9" w:rsidRDefault="00CD105B">
      <w:pPr>
        <w:pStyle w:val="Listeafsnit"/>
        <w:rPr>
          <w:i/>
          <w:iCs/>
        </w:rPr>
      </w:pPr>
      <w:r w:rsidRPr="00017AB9">
        <w:rPr>
          <w:i/>
          <w:iCs/>
        </w:rPr>
        <w:t>At der er en regelmæssig dialog med bekæmperne om aktuelle anmeldelser, arbejdsbelastningen og sager, hvor der er behov for særlig indsats i bekæmpelsen.</w:t>
      </w:r>
    </w:p>
    <w:p w14:paraId="18661378" w14:textId="77777777" w:rsidR="00CD105B" w:rsidRPr="00017AB9" w:rsidRDefault="00CD105B">
      <w:pPr>
        <w:pStyle w:val="Listeafsnit"/>
        <w:rPr>
          <w:i/>
          <w:iCs/>
        </w:rPr>
      </w:pPr>
      <w:r w:rsidRPr="00017AB9">
        <w:rPr>
          <w:i/>
          <w:iCs/>
        </w:rPr>
        <w:t>At der er mulighed for hurtigt at tilkalde ekstra ressourcer</w:t>
      </w:r>
    </w:p>
    <w:p w14:paraId="1F05B099" w14:textId="77777777" w:rsidR="00CD105B" w:rsidRPr="00017AB9" w:rsidRDefault="00CD105B">
      <w:pPr>
        <w:pStyle w:val="Listeafsnit"/>
        <w:rPr>
          <w:i/>
          <w:iCs/>
        </w:rPr>
      </w:pPr>
      <w:r w:rsidRPr="00017AB9">
        <w:rPr>
          <w:i/>
          <w:iCs/>
        </w:rPr>
        <w:t xml:space="preserve">At der er faglige kompetente personer, som kan bistå de tilknyttede bekæmpere med viden og kunnen </w:t>
      </w:r>
    </w:p>
    <w:p w14:paraId="3854946E" w14:textId="77777777" w:rsidR="00CD105B" w:rsidRDefault="00CD105B" w:rsidP="00521BE8"/>
    <w:p w14:paraId="1FCF184E" w14:textId="77777777" w:rsidR="00CD105B" w:rsidRPr="00137331" w:rsidRDefault="00CD105B" w:rsidP="00521BE8">
      <w:r w:rsidRPr="00FB230C">
        <w:rPr>
          <w:b/>
          <w:u w:val="single"/>
        </w:rPr>
        <w:t xml:space="preserve">MK </w:t>
      </w:r>
      <w:r>
        <w:rPr>
          <w:b/>
          <w:u w:val="single"/>
        </w:rPr>
        <w:t>32</w:t>
      </w:r>
      <w:r w:rsidRPr="0082167A">
        <w:rPr>
          <w:b/>
          <w:u w:val="single"/>
        </w:rPr>
        <w:t>:</w:t>
      </w:r>
      <w:r w:rsidRPr="00137331">
        <w:t xml:space="preserve"> Tilbudsgiver skal levere dokumentation for, at kravene i denne Kravspecifikation overholdes af Tilbudsgiver og de tilknyttede bekæmpere. Tilbudsgiver skal derfor foretage kvalitetskontrol </w:t>
      </w:r>
      <w:r w:rsidRPr="003250A1">
        <w:t xml:space="preserve">af </w:t>
      </w:r>
      <w:r>
        <w:t xml:space="preserve">både faste bekæmpere og afløsere. For faste bekæmpere skal Tilbudsgiver tage udgangspunkt i </w:t>
      </w:r>
      <w:r w:rsidRPr="003250A1">
        <w:t>minimum 1</w:t>
      </w:r>
      <w:r>
        <w:t>5</w:t>
      </w:r>
      <w:r w:rsidRPr="00137331">
        <w:t xml:space="preserve"> afsluttede sager per </w:t>
      </w:r>
      <w:r>
        <w:t xml:space="preserve">faste </w:t>
      </w:r>
      <w:r w:rsidRPr="003250A1">
        <w:t xml:space="preserve">bekæmper </w:t>
      </w:r>
      <w:r>
        <w:t>halv</w:t>
      </w:r>
      <w:r w:rsidRPr="003250A1">
        <w:t>årligt</w:t>
      </w:r>
      <w:r>
        <w:t>. For øvrige bekæmpere skal der samlet laves kvalitetskontrol baseret på min. 20 sager halvårligt per kommune</w:t>
      </w:r>
      <w:r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5F61A08C" w14:textId="77777777" w:rsidTr="00F70201">
        <w:tc>
          <w:tcPr>
            <w:tcW w:w="5001" w:type="dxa"/>
            <w:shd w:val="clear" w:color="auto" w:fill="5A9BBC"/>
          </w:tcPr>
          <w:p w14:paraId="66E421BB" w14:textId="77777777" w:rsidR="00CD105B" w:rsidRPr="00137331" w:rsidRDefault="00CD105B" w:rsidP="00A823F5">
            <w:pPr>
              <w:ind w:left="0"/>
            </w:pPr>
            <w:r w:rsidRPr="00137331">
              <w:t>Tilbudsgiver opfylder ovennævnte krav (ja/nej):</w:t>
            </w:r>
          </w:p>
        </w:tc>
        <w:tc>
          <w:tcPr>
            <w:tcW w:w="1231" w:type="dxa"/>
            <w:shd w:val="clear" w:color="auto" w:fill="5A9BBC"/>
          </w:tcPr>
          <w:p w14:paraId="58EEE204" w14:textId="77777777" w:rsidR="00CD105B" w:rsidRPr="00137331" w:rsidRDefault="00CD105B" w:rsidP="00521BE8"/>
        </w:tc>
      </w:tr>
    </w:tbl>
    <w:p w14:paraId="3F5906AE" w14:textId="77777777" w:rsidR="00CD105B" w:rsidRDefault="00CD105B" w:rsidP="00521BE8"/>
    <w:p w14:paraId="556229A9" w14:textId="77777777" w:rsidR="00CD105B" w:rsidRPr="00137331" w:rsidRDefault="00CD105B" w:rsidP="00521BE8">
      <w:r w:rsidRPr="00FB230C">
        <w:rPr>
          <w:b/>
          <w:u w:val="single"/>
        </w:rPr>
        <w:t xml:space="preserve">MK </w:t>
      </w:r>
      <w:r>
        <w:rPr>
          <w:b/>
          <w:u w:val="single"/>
        </w:rPr>
        <w:t>33</w:t>
      </w:r>
      <w:r w:rsidRPr="0082167A">
        <w:rPr>
          <w:b/>
          <w:u w:val="single"/>
        </w:rPr>
        <w:t>:</w:t>
      </w:r>
      <w:r w:rsidRPr="00137331">
        <w:t xml:space="preserve"> Tilbudsgiver skal allokere en medarbejder</w:t>
      </w:r>
      <w:r>
        <w:t xml:space="preserve"> (daglig leder)</w:t>
      </w:r>
      <w:r w:rsidRPr="00137331">
        <w:t xml:space="preserve"> med ledelsesbeføjelser og erfaring i rottebekæmpelse til at </w:t>
      </w:r>
      <w:r>
        <w:t xml:space="preserve">sikre, at </w:t>
      </w:r>
      <w:r w:rsidRPr="00137331">
        <w:t xml:space="preserve">den enkelte </w:t>
      </w:r>
      <w:proofErr w:type="gramStart"/>
      <w:r w:rsidRPr="00137331">
        <w:t>bekæmper</w:t>
      </w:r>
      <w:proofErr w:type="gramEnd"/>
      <w:r>
        <w:t xml:space="preserve"> efterlever aftalens </w:t>
      </w:r>
      <w:r w:rsidRPr="00A10E33">
        <w:t>krav jf. MK 32.</w:t>
      </w:r>
      <w:r w:rsidRPr="00137331">
        <w:t xml:space="preserve"> Kvalitet</w:t>
      </w:r>
      <w:r>
        <w:t>s</w:t>
      </w:r>
      <w:r w:rsidRPr="00137331">
        <w:t>s</w:t>
      </w:r>
      <w:r>
        <w:t xml:space="preserve">ikringen </w:t>
      </w:r>
      <w:r w:rsidRPr="00137331">
        <w:t>skal omfatte;</w:t>
      </w:r>
    </w:p>
    <w:p w14:paraId="31E51A2D" w14:textId="77777777" w:rsidR="00CD105B" w:rsidRDefault="00CD105B">
      <w:pPr>
        <w:pStyle w:val="Listeafsnit"/>
      </w:pPr>
      <w:r w:rsidRPr="00137331">
        <w:t xml:space="preserve">Responstider, brug af </w:t>
      </w:r>
      <w:r>
        <w:t>fælder og gift</w:t>
      </w:r>
      <w:r w:rsidRPr="00137331">
        <w:t xml:space="preserve">, opfølgning på bekæmpelsen, brug af røgprøver og kvaliteten af den digitale registrering. De nævnte forhold, som kontrollen skal indeholde, er ikke en fuldstændig liste, da der kan være andre relevante forhold, som er beskrevet her i dette dokument, som bør kontrolleres. </w:t>
      </w:r>
    </w:p>
    <w:p w14:paraId="3D2A0BC3" w14:textId="77777777" w:rsidR="00CD105B" w:rsidRPr="00137331" w:rsidRDefault="00CD105B">
      <w:pPr>
        <w:pStyle w:val="Listeafsnit"/>
      </w:pPr>
      <w:r w:rsidRPr="00137331">
        <w:t>Tilbudsgiver skal i forbindelse med de to årlige kvalitetstjek fremlægge en liste over hvilke sager (sags ID), der er anvendt til vurdering af den enkelte bekæmper.</w:t>
      </w:r>
    </w:p>
    <w:p w14:paraId="11120266" w14:textId="77777777" w:rsidR="00CD105B" w:rsidRDefault="00CD105B">
      <w:pPr>
        <w:pStyle w:val="Listeafsnit"/>
      </w:pPr>
      <w:r w:rsidRPr="00137331">
        <w:t>Personlige handleplaner i det omfang det er nødvendigt for den enkelte bekæmper</w:t>
      </w:r>
      <w:r>
        <w:t>,</w:t>
      </w:r>
      <w:r w:rsidRPr="00137331">
        <w:t xml:space="preserve"> med henblik på udbedring af evt. fejl og mangler for den enkelte bekæmper. </w:t>
      </w:r>
    </w:p>
    <w:p w14:paraId="7AF2AC43" w14:textId="77777777" w:rsidR="00CD105B" w:rsidRPr="00137331" w:rsidRDefault="00CD105B" w:rsidP="00017AB9">
      <w:pPr>
        <w:pStyle w:val="Listeafsnit"/>
        <w:numPr>
          <w:ilvl w:val="0"/>
          <w:numId w:val="0"/>
        </w:numPr>
        <w:ind w:left="720"/>
      </w:pPr>
    </w:p>
    <w:p w14:paraId="5F1F3411" w14:textId="0729A9C1" w:rsidR="00CD105B" w:rsidRDefault="00CD105B" w:rsidP="00521BE8">
      <w:r w:rsidRPr="00137331">
        <w:t xml:space="preserve">Kvalitetskontrollen og fremlæggelse af den krævede dokumentation skal ske to gange årligt eller på forlangende af </w:t>
      </w:r>
      <w:r>
        <w:t>Holstebro og Lemvig</w:t>
      </w:r>
      <w:r w:rsidRPr="00137331">
        <w:t xml:space="preserve"> Kommune. Tilbudsgiver skal fremsende den skriftlige</w:t>
      </w:r>
      <w:r w:rsidR="003101E9">
        <w:t xml:space="preserve"> rapport som</w:t>
      </w:r>
      <w:r w:rsidRPr="00137331">
        <w:t xml:space="preserve"> dokumentation for kvalitetskontrollen forud for </w:t>
      </w:r>
      <w:r>
        <w:t xml:space="preserve">halvårlige </w:t>
      </w:r>
      <w:r w:rsidRPr="00137331">
        <w:t>møde</w:t>
      </w:r>
      <w:r>
        <w:t>r</w:t>
      </w:r>
      <w:r w:rsidRPr="00137331">
        <w:t xml:space="preserve"> med </w:t>
      </w:r>
      <w:r>
        <w:t>Holstebro og Lemvig</w:t>
      </w:r>
      <w:r w:rsidRPr="00137331">
        <w:t xml:space="preserve"> Kommune.</w:t>
      </w:r>
    </w:p>
    <w:tbl>
      <w:tblPr>
        <w:tblStyle w:val="Tabel-Gitter"/>
        <w:tblW w:w="0" w:type="auto"/>
        <w:tblInd w:w="538" w:type="dxa"/>
        <w:tblLook w:val="04A0" w:firstRow="1" w:lastRow="0" w:firstColumn="1" w:lastColumn="0" w:noHBand="0" w:noVBand="1"/>
      </w:tblPr>
      <w:tblGrid>
        <w:gridCol w:w="5001"/>
        <w:gridCol w:w="1231"/>
      </w:tblGrid>
      <w:tr w:rsidR="00017AB9" w:rsidRPr="00137331" w14:paraId="104EDE0C" w14:textId="77777777" w:rsidTr="00F70201">
        <w:tc>
          <w:tcPr>
            <w:tcW w:w="5001" w:type="dxa"/>
            <w:shd w:val="clear" w:color="auto" w:fill="5A9BBC"/>
          </w:tcPr>
          <w:p w14:paraId="1BE42418" w14:textId="77777777" w:rsidR="00017AB9" w:rsidRPr="00137331" w:rsidRDefault="00017AB9" w:rsidP="00F70201">
            <w:pPr>
              <w:ind w:left="0"/>
            </w:pPr>
            <w:r w:rsidRPr="00137331">
              <w:t>Tilbudsgiver opfylder ovennævnte krav (ja/nej):</w:t>
            </w:r>
          </w:p>
        </w:tc>
        <w:tc>
          <w:tcPr>
            <w:tcW w:w="1231" w:type="dxa"/>
            <w:shd w:val="clear" w:color="auto" w:fill="5A9BBC"/>
          </w:tcPr>
          <w:p w14:paraId="1A497D0B" w14:textId="77777777" w:rsidR="00017AB9" w:rsidRPr="00137331" w:rsidRDefault="00017AB9" w:rsidP="00F70201"/>
        </w:tc>
      </w:tr>
    </w:tbl>
    <w:p w14:paraId="4B1D52EE" w14:textId="59D23F04" w:rsidR="00CD105B" w:rsidRPr="00017AB9" w:rsidRDefault="00CD105B" w:rsidP="00521BE8">
      <w:pPr>
        <w:rPr>
          <w:i/>
          <w:iCs/>
        </w:rPr>
      </w:pPr>
      <w:r w:rsidRPr="00017AB9">
        <w:rPr>
          <w:i/>
          <w:iCs/>
        </w:rPr>
        <w:t xml:space="preserve">Tilbudsgiver skal på anmodning af Holstebro og Lemvig Kommune fremsende </w:t>
      </w:r>
      <w:r w:rsidR="00481235">
        <w:rPr>
          <w:i/>
          <w:iCs/>
        </w:rPr>
        <w:t xml:space="preserve">anden form for </w:t>
      </w:r>
      <w:r w:rsidRPr="00017AB9">
        <w:rPr>
          <w:i/>
          <w:iCs/>
        </w:rPr>
        <w:t xml:space="preserve">dokumentation for den udførte rottebekæmpelse; </w:t>
      </w:r>
    </w:p>
    <w:p w14:paraId="3F035DBC" w14:textId="77777777" w:rsidR="00CD105B" w:rsidRPr="00017AB9" w:rsidRDefault="00CD105B">
      <w:pPr>
        <w:pStyle w:val="Listeafsnit"/>
        <w:numPr>
          <w:ilvl w:val="0"/>
          <w:numId w:val="6"/>
        </w:numPr>
        <w:rPr>
          <w:i/>
          <w:iCs/>
        </w:rPr>
      </w:pPr>
      <w:r w:rsidRPr="00017AB9">
        <w:rPr>
          <w:i/>
          <w:iCs/>
        </w:rPr>
        <w:t>Kan bl.a. omfatte dokumentation for den enkelte bekæmpers tidsforbrug på kommunal rottebekæmpelse.</w:t>
      </w:r>
    </w:p>
    <w:p w14:paraId="7F2FD700" w14:textId="77777777" w:rsidR="00CD105B" w:rsidRDefault="00CD105B" w:rsidP="00017AB9">
      <w:pPr>
        <w:pStyle w:val="Listeafsnit"/>
        <w:numPr>
          <w:ilvl w:val="0"/>
          <w:numId w:val="0"/>
        </w:numPr>
        <w:ind w:left="720"/>
      </w:pPr>
      <w:r>
        <w:tab/>
      </w:r>
    </w:p>
    <w:p w14:paraId="695815CE" w14:textId="77777777" w:rsidR="00CD105B" w:rsidRPr="00137331" w:rsidRDefault="00CD105B">
      <w:pPr>
        <w:pStyle w:val="Overskrift2"/>
      </w:pPr>
      <w:bookmarkStart w:id="27" w:name="_Toc115865955"/>
      <w:bookmarkStart w:id="28" w:name="_Toc117566729"/>
      <w:r w:rsidRPr="00137331">
        <w:t xml:space="preserve">Krav vedr. sikringsordninger og privat rottebekæmpelse i </w:t>
      </w:r>
      <w:r>
        <w:t>Holstebro og Lemvig</w:t>
      </w:r>
      <w:r w:rsidRPr="00137331">
        <w:t xml:space="preserve"> Kommune</w:t>
      </w:r>
      <w:bookmarkEnd w:id="27"/>
      <w:bookmarkEnd w:id="28"/>
    </w:p>
    <w:p w14:paraId="734974F2" w14:textId="77777777" w:rsidR="00CD105B" w:rsidRPr="00137331" w:rsidRDefault="00CD105B" w:rsidP="00521BE8">
      <w:r w:rsidRPr="00FB230C">
        <w:rPr>
          <w:b/>
          <w:u w:val="single"/>
        </w:rPr>
        <w:t xml:space="preserve">MK </w:t>
      </w:r>
      <w:r>
        <w:rPr>
          <w:b/>
          <w:u w:val="single"/>
        </w:rPr>
        <w:t>34</w:t>
      </w:r>
      <w:r w:rsidRPr="0082167A">
        <w:rPr>
          <w:b/>
          <w:u w:val="single"/>
        </w:rPr>
        <w:t>:</w:t>
      </w:r>
      <w:r w:rsidRPr="00137331">
        <w:t xml:space="preserve"> Tilbudsgiver skal foruden gældende lovgivning overholde retningslinjer for den private rottebekæmpelse, som angivet i </w:t>
      </w:r>
      <w:r>
        <w:t>Holstebro og Lemvig</w:t>
      </w:r>
      <w:r w:rsidRPr="00137331">
        <w:t xml:space="preserve"> Kommunes handlingsplan.</w:t>
      </w:r>
    </w:p>
    <w:tbl>
      <w:tblPr>
        <w:tblStyle w:val="Tabel-Gitter"/>
        <w:tblW w:w="0" w:type="auto"/>
        <w:tblInd w:w="538" w:type="dxa"/>
        <w:tblLook w:val="04A0" w:firstRow="1" w:lastRow="0" w:firstColumn="1" w:lastColumn="0" w:noHBand="0" w:noVBand="1"/>
      </w:tblPr>
      <w:tblGrid>
        <w:gridCol w:w="5001"/>
        <w:gridCol w:w="1231"/>
      </w:tblGrid>
      <w:tr w:rsidR="00CD105B" w:rsidRPr="00137331" w14:paraId="1AC9ED88" w14:textId="77777777" w:rsidTr="00F70201">
        <w:tc>
          <w:tcPr>
            <w:tcW w:w="5001" w:type="dxa"/>
            <w:shd w:val="clear" w:color="auto" w:fill="5A9BBC"/>
          </w:tcPr>
          <w:p w14:paraId="64186471" w14:textId="77777777" w:rsidR="00CD105B" w:rsidRPr="00137331" w:rsidRDefault="00CD105B" w:rsidP="00A823F5">
            <w:pPr>
              <w:ind w:left="0"/>
            </w:pPr>
            <w:r w:rsidRPr="00137331">
              <w:t>Tilbudsgiver opfylder ovennævnte krav (ja/nej):</w:t>
            </w:r>
          </w:p>
        </w:tc>
        <w:tc>
          <w:tcPr>
            <w:tcW w:w="1231" w:type="dxa"/>
            <w:shd w:val="clear" w:color="auto" w:fill="5A9BBC"/>
          </w:tcPr>
          <w:p w14:paraId="16D23F0F" w14:textId="77777777" w:rsidR="00CD105B" w:rsidRPr="00137331" w:rsidRDefault="00CD105B" w:rsidP="00521BE8"/>
        </w:tc>
      </w:tr>
    </w:tbl>
    <w:p w14:paraId="4FAA2E08" w14:textId="77777777" w:rsidR="00CD105B" w:rsidRPr="00137331" w:rsidRDefault="00CD105B" w:rsidP="00521BE8"/>
    <w:p w14:paraId="4EB4C884" w14:textId="77777777" w:rsidR="00CD105B" w:rsidRPr="00137331" w:rsidRDefault="00CD105B" w:rsidP="00521BE8">
      <w:r w:rsidRPr="00FB230C">
        <w:rPr>
          <w:b/>
          <w:u w:val="single"/>
        </w:rPr>
        <w:t xml:space="preserve">MK </w:t>
      </w:r>
      <w:r>
        <w:rPr>
          <w:b/>
          <w:u w:val="single"/>
        </w:rPr>
        <w:t>35</w:t>
      </w:r>
      <w:r w:rsidRPr="0082167A">
        <w:rPr>
          <w:b/>
          <w:u w:val="single"/>
        </w:rPr>
        <w:t>:</w:t>
      </w:r>
      <w:r w:rsidRPr="00137331">
        <w:t xml:space="preserve"> Alle Tilbudsgivers sikringsordninger i </w:t>
      </w:r>
      <w:r>
        <w:t>Holstebro og Lemvig</w:t>
      </w:r>
      <w:r w:rsidRPr="00137331">
        <w:t xml:space="preserve"> Kommune skal være registreret i Miljøportalen ved kontraktstart. </w:t>
      </w:r>
    </w:p>
    <w:tbl>
      <w:tblPr>
        <w:tblStyle w:val="Tabel-Gitter"/>
        <w:tblW w:w="0" w:type="auto"/>
        <w:tblInd w:w="538" w:type="dxa"/>
        <w:tblLook w:val="04A0" w:firstRow="1" w:lastRow="0" w:firstColumn="1" w:lastColumn="0" w:noHBand="0" w:noVBand="1"/>
      </w:tblPr>
      <w:tblGrid>
        <w:gridCol w:w="5001"/>
        <w:gridCol w:w="1231"/>
      </w:tblGrid>
      <w:tr w:rsidR="00CD105B" w:rsidRPr="00137331" w14:paraId="0D3B60F2" w14:textId="77777777" w:rsidTr="00F70201">
        <w:tc>
          <w:tcPr>
            <w:tcW w:w="5001" w:type="dxa"/>
            <w:shd w:val="clear" w:color="auto" w:fill="5A9BBC"/>
          </w:tcPr>
          <w:p w14:paraId="087D411B" w14:textId="77777777" w:rsidR="00CD105B" w:rsidRPr="00137331" w:rsidRDefault="00CD105B" w:rsidP="00A823F5">
            <w:pPr>
              <w:ind w:left="0"/>
            </w:pPr>
            <w:r w:rsidRPr="00137331">
              <w:t>Tilbudsgiver opfylder ovennævnte krav (ja/nej):</w:t>
            </w:r>
          </w:p>
        </w:tc>
        <w:tc>
          <w:tcPr>
            <w:tcW w:w="1231" w:type="dxa"/>
            <w:shd w:val="clear" w:color="auto" w:fill="5A9BBC"/>
          </w:tcPr>
          <w:p w14:paraId="4837516B" w14:textId="77777777" w:rsidR="00CD105B" w:rsidRPr="00137331" w:rsidRDefault="00CD105B" w:rsidP="00521BE8"/>
        </w:tc>
      </w:tr>
    </w:tbl>
    <w:p w14:paraId="3A02ED0B" w14:textId="77777777" w:rsidR="00CD105B" w:rsidRPr="00137331" w:rsidRDefault="00CD105B" w:rsidP="00521BE8"/>
    <w:p w14:paraId="1D4CA3A1" w14:textId="740AA094" w:rsidR="00CD105B" w:rsidRPr="00137331" w:rsidRDefault="00CD105B" w:rsidP="00521BE8">
      <w:r w:rsidRPr="00FB230C">
        <w:rPr>
          <w:b/>
          <w:u w:val="single"/>
        </w:rPr>
        <w:t xml:space="preserve">MK </w:t>
      </w:r>
      <w:r>
        <w:rPr>
          <w:b/>
          <w:u w:val="single"/>
        </w:rPr>
        <w:t>36</w:t>
      </w:r>
      <w:r w:rsidRPr="0082167A">
        <w:rPr>
          <w:b/>
          <w:u w:val="single"/>
        </w:rPr>
        <w:t>:</w:t>
      </w:r>
      <w:r w:rsidRPr="00137331">
        <w:t xml:space="preserve"> De fast </w:t>
      </w:r>
      <w:r>
        <w:t xml:space="preserve">navngivne (jf. </w:t>
      </w:r>
      <w:r w:rsidRPr="005166D6">
        <w:t>MK 6) bekæmpere</w:t>
      </w:r>
      <w:r w:rsidRPr="00137331">
        <w:t xml:space="preserve"> i den kommunale rottebekæmpelse i </w:t>
      </w:r>
      <w:r>
        <w:t>Holstebro og Lemvig</w:t>
      </w:r>
      <w:r w:rsidRPr="00137331">
        <w:t xml:space="preserve"> Kommune </w:t>
      </w:r>
      <w:r>
        <w:t>kan</w:t>
      </w:r>
      <w:r w:rsidRPr="00137331">
        <w:t xml:space="preserve"> ikke </w:t>
      </w:r>
      <w:r>
        <w:t>uden forudgående aftale med Ordregiver være til rådighed for Tilbudsgivers private kunder. Skulle en fast bekæmper, efter aftale, være beskæftiget med private kunder</w:t>
      </w:r>
      <w:r w:rsidR="00163938">
        <w:t xml:space="preserve"> i det obligatoriske tidsrum</w:t>
      </w:r>
      <w:r w:rsidR="00D716F9">
        <w:t xml:space="preserve"> (jf. MK 1)</w:t>
      </w:r>
      <w:r>
        <w:t>, skal Tilbudsgiver sikre, at den kommunale bekæmpelse i Holstebro og Lemvig Kommune til en hver tid går forud for de private kunder.</w:t>
      </w:r>
      <w:r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1B6284FB" w14:textId="77777777" w:rsidTr="00F70201">
        <w:tc>
          <w:tcPr>
            <w:tcW w:w="5001" w:type="dxa"/>
            <w:shd w:val="clear" w:color="auto" w:fill="5A9BBC"/>
          </w:tcPr>
          <w:p w14:paraId="202E08CB" w14:textId="77777777" w:rsidR="00CD105B" w:rsidRPr="00137331" w:rsidRDefault="00CD105B" w:rsidP="00A823F5">
            <w:pPr>
              <w:ind w:left="0"/>
            </w:pPr>
            <w:r w:rsidRPr="00137331">
              <w:t>Tilbudsgiver opfylder ovennævnte krav (ja/nej):</w:t>
            </w:r>
          </w:p>
        </w:tc>
        <w:tc>
          <w:tcPr>
            <w:tcW w:w="1231" w:type="dxa"/>
            <w:shd w:val="clear" w:color="auto" w:fill="5A9BBC"/>
          </w:tcPr>
          <w:p w14:paraId="21141B28" w14:textId="77777777" w:rsidR="00CD105B" w:rsidRPr="00137331" w:rsidRDefault="00CD105B" w:rsidP="00521BE8"/>
        </w:tc>
      </w:tr>
    </w:tbl>
    <w:p w14:paraId="2D94548C" w14:textId="77777777" w:rsidR="00CD105B" w:rsidRPr="00137331" w:rsidRDefault="00CD105B" w:rsidP="00521BE8"/>
    <w:p w14:paraId="2E7C3DA7" w14:textId="77777777" w:rsidR="00CD105B" w:rsidRPr="00137331" w:rsidRDefault="00CD105B" w:rsidP="00521BE8">
      <w:r w:rsidRPr="00FB230C">
        <w:rPr>
          <w:b/>
          <w:u w:val="single"/>
        </w:rPr>
        <w:t xml:space="preserve">MK </w:t>
      </w:r>
      <w:r>
        <w:rPr>
          <w:b/>
          <w:u w:val="single"/>
        </w:rPr>
        <w:t>37</w:t>
      </w:r>
      <w:r w:rsidRPr="0082167A">
        <w:rPr>
          <w:b/>
          <w:u w:val="single"/>
        </w:rPr>
        <w:t>:</w:t>
      </w:r>
      <w:r w:rsidRPr="00137331">
        <w:t xml:space="preserve">  </w:t>
      </w:r>
      <w:r>
        <w:t>Ingen af de bekæmpere,</w:t>
      </w:r>
      <w:r w:rsidRPr="00137331">
        <w:t xml:space="preserve"> som Tilbudsgiver tilknytter den kommunale rottebekæmpelse i </w:t>
      </w:r>
      <w:r>
        <w:t>Holstebro og Lemvig</w:t>
      </w:r>
      <w:r w:rsidRPr="00137331">
        <w:t xml:space="preserve"> Kommune</w:t>
      </w:r>
      <w:r>
        <w:t>,</w:t>
      </w:r>
      <w:r w:rsidRPr="00137331">
        <w:t xml:space="preserve"> må reklamere for tegning af private sikringsordninger og privat rottebekæmpelse.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3CD2B5E6" w14:textId="77777777" w:rsidTr="00F70201">
        <w:tc>
          <w:tcPr>
            <w:tcW w:w="5001" w:type="dxa"/>
            <w:shd w:val="clear" w:color="auto" w:fill="5A9BBC"/>
          </w:tcPr>
          <w:p w14:paraId="6F55EB62" w14:textId="77777777" w:rsidR="00CD105B" w:rsidRPr="00137331" w:rsidRDefault="00CD105B" w:rsidP="00A823F5">
            <w:pPr>
              <w:ind w:left="0"/>
            </w:pPr>
            <w:r w:rsidRPr="00137331">
              <w:t>Tilbudsgiver opfylder ovennævnte krav (ja/nej):</w:t>
            </w:r>
          </w:p>
        </w:tc>
        <w:tc>
          <w:tcPr>
            <w:tcW w:w="1231" w:type="dxa"/>
            <w:shd w:val="clear" w:color="auto" w:fill="5A9BBC"/>
          </w:tcPr>
          <w:p w14:paraId="4E3405E3" w14:textId="77777777" w:rsidR="00CD105B" w:rsidRPr="00137331" w:rsidRDefault="00CD105B" w:rsidP="00521BE8"/>
        </w:tc>
      </w:tr>
    </w:tbl>
    <w:p w14:paraId="7A9909A0" w14:textId="77777777" w:rsidR="00CD105B" w:rsidRPr="00F55759" w:rsidRDefault="00CD105B" w:rsidP="00521BE8">
      <w:r w:rsidRPr="00137331">
        <w:t xml:space="preserve">    </w:t>
      </w:r>
    </w:p>
    <w:p w14:paraId="5C132D7E" w14:textId="69589D2D" w:rsidR="00CD105B" w:rsidRDefault="00CD105B">
      <w:pPr>
        <w:pStyle w:val="Overskrift1"/>
      </w:pPr>
      <w:bookmarkStart w:id="29" w:name="_Toc115865956"/>
      <w:bookmarkStart w:id="30" w:name="_Toc117566730"/>
      <w:r w:rsidRPr="000328DD">
        <w:t>Mindstekrav til generelle forhold for rottebekæmpelsen</w:t>
      </w:r>
      <w:bookmarkEnd w:id="6"/>
      <w:bookmarkEnd w:id="29"/>
      <w:bookmarkEnd w:id="30"/>
    </w:p>
    <w:p w14:paraId="66C52A0A" w14:textId="77777777" w:rsidR="00CD105B" w:rsidRPr="00A4757B" w:rsidRDefault="00CD105B" w:rsidP="00521BE8">
      <w:r w:rsidRPr="00A4757B">
        <w:t>Det er vigtigt for Ordregiver at de udkørende bekæmpere giver borgerne en god service omfattende bl.a. imødekommenhed, information om det forventede bekæmpelsesforløb, giver råd og vejledning således borgerne er godt informeret om deres muligheder for fremadrettet at undgå rotter.</w:t>
      </w:r>
    </w:p>
    <w:p w14:paraId="34EAB7B9" w14:textId="77777777" w:rsidR="00CD105B" w:rsidRPr="00A4757B" w:rsidRDefault="00CD105B" w:rsidP="00521BE8">
      <w:r w:rsidRPr="00A4757B">
        <w:t xml:space="preserve">Det er vigtigt for Ordregiver, at bekæmperne har fokus på det grundige undersøgende arbejde og fejlfinding, således, at når/hvis bekæmpelsen igangsættes, at den omfatter hele det område, hvor rotteaktivitet er fundet. </w:t>
      </w:r>
    </w:p>
    <w:p w14:paraId="2B96F1E0" w14:textId="77777777" w:rsidR="00CD105B" w:rsidRPr="00137331" w:rsidRDefault="00CD105B">
      <w:pPr>
        <w:pStyle w:val="Overskrift2"/>
      </w:pPr>
      <w:bookmarkStart w:id="31" w:name="_Toc481061260"/>
      <w:bookmarkStart w:id="32" w:name="_Toc115865957"/>
      <w:bookmarkStart w:id="33" w:name="_Toc117566731"/>
      <w:bookmarkStart w:id="34" w:name="_Toc448777653"/>
      <w:r w:rsidRPr="00137331">
        <w:lastRenderedPageBreak/>
        <w:t>Forekomst af rotter</w:t>
      </w:r>
      <w:bookmarkEnd w:id="31"/>
      <w:bookmarkEnd w:id="32"/>
      <w:bookmarkEnd w:id="33"/>
    </w:p>
    <w:p w14:paraId="58C9E4A8" w14:textId="77777777" w:rsidR="00CD105B" w:rsidRPr="00137331" w:rsidRDefault="00CD105B" w:rsidP="00521BE8">
      <w:r w:rsidRPr="005968BF">
        <w:rPr>
          <w:b/>
          <w:u w:val="single"/>
        </w:rPr>
        <w:t xml:space="preserve">MK </w:t>
      </w:r>
      <w:r>
        <w:rPr>
          <w:b/>
          <w:u w:val="single"/>
        </w:rPr>
        <w:t>38</w:t>
      </w:r>
      <w:r w:rsidRPr="005968BF">
        <w:rPr>
          <w:b/>
          <w:u w:val="single"/>
        </w:rPr>
        <w:t>:</w:t>
      </w:r>
      <w:r w:rsidRPr="00137331">
        <w:t xml:space="preserve"> Tilbudsgiver skal sikre, at ingen anmeldelse om mulig rotteforekomst afvises telefonisk, da det altid er bekæmperen der, efter det første tilsynsbesøg, skal træffe afgørelse om der er tale om rotter. </w:t>
      </w:r>
    </w:p>
    <w:tbl>
      <w:tblPr>
        <w:tblStyle w:val="Tabel-Gitter"/>
        <w:tblW w:w="0" w:type="auto"/>
        <w:tblInd w:w="538" w:type="dxa"/>
        <w:tblLook w:val="04A0" w:firstRow="1" w:lastRow="0" w:firstColumn="1" w:lastColumn="0" w:noHBand="0" w:noVBand="1"/>
      </w:tblPr>
      <w:tblGrid>
        <w:gridCol w:w="5001"/>
        <w:gridCol w:w="1231"/>
      </w:tblGrid>
      <w:tr w:rsidR="00CD105B" w:rsidRPr="00137331" w14:paraId="289147C1" w14:textId="77777777" w:rsidTr="00F70201">
        <w:tc>
          <w:tcPr>
            <w:tcW w:w="5001" w:type="dxa"/>
            <w:shd w:val="clear" w:color="auto" w:fill="5A9BBC"/>
          </w:tcPr>
          <w:p w14:paraId="5455E968" w14:textId="77777777" w:rsidR="00CD105B" w:rsidRPr="00137331" w:rsidRDefault="00CD105B" w:rsidP="00A823F5">
            <w:pPr>
              <w:ind w:left="0"/>
            </w:pPr>
            <w:r w:rsidRPr="00137331">
              <w:t>Tilbudsgiver opfylder ovennævnte krav (ja/nej):</w:t>
            </w:r>
          </w:p>
        </w:tc>
        <w:tc>
          <w:tcPr>
            <w:tcW w:w="1231" w:type="dxa"/>
            <w:shd w:val="clear" w:color="auto" w:fill="5A9BBC"/>
          </w:tcPr>
          <w:p w14:paraId="7EE81597" w14:textId="77777777" w:rsidR="00CD105B" w:rsidRPr="00137331" w:rsidRDefault="00CD105B" w:rsidP="00521BE8"/>
        </w:tc>
      </w:tr>
    </w:tbl>
    <w:p w14:paraId="687A815D" w14:textId="77777777" w:rsidR="00CD105B" w:rsidRPr="00200805" w:rsidRDefault="00CD105B">
      <w:pPr>
        <w:pStyle w:val="Overskrift2"/>
      </w:pPr>
      <w:bookmarkStart w:id="35" w:name="_Toc115865958"/>
      <w:bookmarkStart w:id="36" w:name="_Toc117566732"/>
      <w:bookmarkStart w:id="37" w:name="_Toc481061261"/>
      <w:r>
        <w:t>Krav til diverse materialer</w:t>
      </w:r>
      <w:bookmarkEnd w:id="35"/>
      <w:bookmarkEnd w:id="36"/>
    </w:p>
    <w:p w14:paraId="3EC1CD36" w14:textId="77777777" w:rsidR="00CD105B" w:rsidRPr="00137331" w:rsidRDefault="00CD105B" w:rsidP="00521BE8">
      <w:r w:rsidRPr="005968BF">
        <w:rPr>
          <w:b/>
          <w:u w:val="single"/>
        </w:rPr>
        <w:t xml:space="preserve">MK </w:t>
      </w:r>
      <w:r>
        <w:rPr>
          <w:b/>
          <w:u w:val="single"/>
        </w:rPr>
        <w:t>39</w:t>
      </w:r>
      <w:r w:rsidRPr="005968BF">
        <w:rPr>
          <w:b/>
          <w:u w:val="single"/>
        </w:rPr>
        <w:t>:</w:t>
      </w:r>
      <w:r w:rsidRPr="00137331">
        <w:t xml:space="preserve"> Tilbudsgiver skal sikre, at den enkelte tilknyttede bekæmper</w:t>
      </w:r>
      <w:r>
        <w:t xml:space="preserve"> </w:t>
      </w:r>
      <w:proofErr w:type="gramStart"/>
      <w:r w:rsidRPr="0059755A">
        <w:rPr>
          <w:u w:val="single"/>
        </w:rPr>
        <w:t>altid</w:t>
      </w:r>
      <w:proofErr w:type="gramEnd"/>
      <w:r>
        <w:t xml:space="preserve"> har disse materialer</w:t>
      </w:r>
      <w:r w:rsidRPr="00137331">
        <w:t xml:space="preserve"> til bekæmpelse af rotter</w:t>
      </w:r>
      <w:r>
        <w:t xml:space="preserve"> i bilerne</w:t>
      </w:r>
      <w:r w:rsidRPr="00137331">
        <w:t xml:space="preserve">. Det omfatter: </w:t>
      </w:r>
    </w:p>
    <w:p w14:paraId="2BEA7732" w14:textId="77777777" w:rsidR="00CD105B" w:rsidRPr="00137331" w:rsidRDefault="00CD105B">
      <w:pPr>
        <w:pStyle w:val="Listeafsnit"/>
        <w:numPr>
          <w:ilvl w:val="0"/>
          <w:numId w:val="7"/>
        </w:numPr>
      </w:pPr>
      <w:r w:rsidRPr="00137331">
        <w:t>fælder (både dræbende og levendefangende fælder</w:t>
      </w:r>
      <w:r>
        <w:t>)</w:t>
      </w:r>
      <w:r w:rsidRPr="00137331">
        <w:t xml:space="preserve"> </w:t>
      </w:r>
    </w:p>
    <w:p w14:paraId="5CEB8630" w14:textId="77777777" w:rsidR="00CD105B" w:rsidRPr="00137331" w:rsidRDefault="00CD105B">
      <w:pPr>
        <w:pStyle w:val="Listeafsnit"/>
        <w:numPr>
          <w:ilvl w:val="0"/>
          <w:numId w:val="7"/>
        </w:numPr>
      </w:pPr>
      <w:r w:rsidRPr="00137331">
        <w:t xml:space="preserve">stationer til smækfælder og gift (alle benyttede stationer skal være af vejrbestandigt materiale) </w:t>
      </w:r>
    </w:p>
    <w:p w14:paraId="5287D526" w14:textId="77777777" w:rsidR="00CD105B" w:rsidRPr="00137331" w:rsidRDefault="00CD105B">
      <w:pPr>
        <w:pStyle w:val="Listeafsnit"/>
        <w:numPr>
          <w:ilvl w:val="0"/>
          <w:numId w:val="7"/>
        </w:numPr>
      </w:pPr>
      <w:r w:rsidRPr="00137331">
        <w:t xml:space="preserve">lokkefoder og -midler </w:t>
      </w:r>
    </w:p>
    <w:p w14:paraId="4008FA5B" w14:textId="77777777" w:rsidR="00CD105B" w:rsidRDefault="00CD105B">
      <w:pPr>
        <w:pStyle w:val="Listeafsnit"/>
        <w:numPr>
          <w:ilvl w:val="0"/>
          <w:numId w:val="7"/>
        </w:numPr>
      </w:pPr>
      <w:r w:rsidRPr="00137331">
        <w:t xml:space="preserve">sporingsmidler (som f.eks. mel/talkum, sand, indikatorblokke, farvestof til vand) </w:t>
      </w:r>
    </w:p>
    <w:p w14:paraId="33794FF3" w14:textId="2D093FCB" w:rsidR="00CD105B" w:rsidRPr="00137331" w:rsidRDefault="00CD105B">
      <w:pPr>
        <w:pStyle w:val="Listeafsnit"/>
        <w:numPr>
          <w:ilvl w:val="0"/>
          <w:numId w:val="7"/>
        </w:numPr>
      </w:pPr>
      <w:r>
        <w:t>røgapparat – (røgapparatet skal være tilstrækkelig kapacitet, så større ledningssystemer f.eks. på etageejendomme, kan sættes under ”tryk”. Der stilles ligeledes krav om, at de anvendte røgapparater skal kunne danne aflukke (f.ek</w:t>
      </w:r>
      <w:r w:rsidR="00593A75">
        <w:t>s</w:t>
      </w:r>
      <w:r>
        <w:t>. skumgummikegle eller ballon), så når røg blæses ind, at tilbagefald minimeres mest muligt)</w:t>
      </w:r>
    </w:p>
    <w:p w14:paraId="4FFCDD6A" w14:textId="77777777" w:rsidR="00CD105B" w:rsidRPr="00137331" w:rsidRDefault="00CD105B">
      <w:pPr>
        <w:pStyle w:val="Listeafsnit"/>
        <w:numPr>
          <w:ilvl w:val="0"/>
          <w:numId w:val="7"/>
        </w:numPr>
      </w:pPr>
      <w:r w:rsidRPr="00137331">
        <w:t xml:space="preserve">røgpatroner </w:t>
      </w:r>
    </w:p>
    <w:p w14:paraId="32C717EE" w14:textId="77777777" w:rsidR="00CD105B" w:rsidRPr="00251AFB" w:rsidRDefault="00CD105B">
      <w:pPr>
        <w:pStyle w:val="Listeafsnit"/>
        <w:numPr>
          <w:ilvl w:val="0"/>
          <w:numId w:val="7"/>
        </w:numPr>
      </w:pPr>
      <w:proofErr w:type="spellStart"/>
      <w:r w:rsidRPr="00251AFB">
        <w:t>kloakdæksel”nøgler</w:t>
      </w:r>
      <w:proofErr w:type="spellEnd"/>
      <w:r w:rsidRPr="00251AFB">
        <w:t>”</w:t>
      </w:r>
    </w:p>
    <w:p w14:paraId="1AEDD8EF" w14:textId="77777777" w:rsidR="00CD105B" w:rsidRDefault="00CD105B">
      <w:pPr>
        <w:pStyle w:val="Listeafsnit"/>
        <w:numPr>
          <w:ilvl w:val="0"/>
          <w:numId w:val="7"/>
        </w:numPr>
      </w:pPr>
      <w:r w:rsidRPr="00137331">
        <w:t xml:space="preserve">godkendte kemiske bekæmpelsesmidler (her både antikoagulanter: både 1. og 2. generations midler og cholecalciferol) </w:t>
      </w:r>
    </w:p>
    <w:p w14:paraId="31A809A3" w14:textId="77777777" w:rsidR="00CD105B" w:rsidRPr="00137331" w:rsidRDefault="00CD105B">
      <w:pPr>
        <w:pStyle w:val="Listeafsnit"/>
        <w:numPr>
          <w:ilvl w:val="0"/>
          <w:numId w:val="7"/>
        </w:numPr>
      </w:pPr>
      <w:r w:rsidRPr="00137331">
        <w:t>personlige værnemidler</w:t>
      </w:r>
      <w:r>
        <w:t>:</w:t>
      </w:r>
      <w:r w:rsidRPr="00137331">
        <w:t xml:space="preserve"> </w:t>
      </w:r>
    </w:p>
    <w:p w14:paraId="168690A1" w14:textId="77777777" w:rsidR="00CD105B" w:rsidRPr="00137331" w:rsidRDefault="00CD105B">
      <w:pPr>
        <w:pStyle w:val="Listeafsnit"/>
        <w:numPr>
          <w:ilvl w:val="1"/>
          <w:numId w:val="7"/>
        </w:numPr>
      </w:pPr>
      <w:proofErr w:type="spellStart"/>
      <w:r w:rsidRPr="00137331">
        <w:t>nitrilhandsker</w:t>
      </w:r>
      <w:proofErr w:type="spellEnd"/>
      <w:r w:rsidRPr="00137331">
        <w:t xml:space="preserve"> (som giver beskyttelse mod mikroorganismer)</w:t>
      </w:r>
    </w:p>
    <w:p w14:paraId="43671EDE" w14:textId="77777777" w:rsidR="00CD105B" w:rsidRPr="00137331" w:rsidRDefault="00CD105B">
      <w:pPr>
        <w:pStyle w:val="Listeafsnit"/>
        <w:numPr>
          <w:ilvl w:val="1"/>
          <w:numId w:val="7"/>
        </w:numPr>
      </w:pPr>
      <w:proofErr w:type="spellStart"/>
      <w:r w:rsidRPr="00137331">
        <w:t>engangs</w:t>
      </w:r>
      <w:proofErr w:type="spellEnd"/>
      <w:r w:rsidRPr="00137331">
        <w:t xml:space="preserve">-overtrækstøj </w:t>
      </w:r>
    </w:p>
    <w:p w14:paraId="66181532" w14:textId="77777777" w:rsidR="00CD105B" w:rsidRPr="00137331" w:rsidRDefault="00CD105B">
      <w:pPr>
        <w:pStyle w:val="Listeafsnit"/>
        <w:numPr>
          <w:ilvl w:val="1"/>
          <w:numId w:val="7"/>
        </w:numPr>
      </w:pPr>
      <w:r w:rsidRPr="00137331">
        <w:t xml:space="preserve">”overtrækssko” </w:t>
      </w:r>
    </w:p>
    <w:p w14:paraId="44F2043E" w14:textId="77777777" w:rsidR="00CD105B" w:rsidRDefault="00CD105B">
      <w:pPr>
        <w:pStyle w:val="Listeafsnit"/>
        <w:numPr>
          <w:ilvl w:val="1"/>
          <w:numId w:val="7"/>
        </w:numPr>
      </w:pPr>
      <w:r w:rsidRPr="00137331">
        <w:t>egnede ansigtsmasker (P3-filter).</w:t>
      </w:r>
    </w:p>
    <w:p w14:paraId="139999A4" w14:textId="77777777" w:rsidR="00CD105B" w:rsidRPr="00B964AA" w:rsidRDefault="00CD105B" w:rsidP="00521BE8">
      <w:r>
        <w:t>Yderligere skal Tilbudsgiver sikre at bekæmperne har adgang til nedenstående materialer, hvis der opstår behov:</w:t>
      </w:r>
    </w:p>
    <w:p w14:paraId="06A7D743" w14:textId="77777777" w:rsidR="00CD105B" w:rsidRPr="00137331" w:rsidRDefault="00CD105B">
      <w:pPr>
        <w:pStyle w:val="Listeafsnit"/>
        <w:numPr>
          <w:ilvl w:val="0"/>
          <w:numId w:val="7"/>
        </w:numPr>
      </w:pPr>
      <w:r>
        <w:t>sikkerhedsgodkendt stige</w:t>
      </w:r>
    </w:p>
    <w:p w14:paraId="6FF9DF08" w14:textId="77777777" w:rsidR="00CD105B" w:rsidRPr="00A402FD" w:rsidRDefault="00CD105B">
      <w:pPr>
        <w:pStyle w:val="Listeafsnit"/>
        <w:numPr>
          <w:ilvl w:val="0"/>
          <w:numId w:val="7"/>
        </w:numPr>
      </w:pPr>
      <w:r w:rsidRPr="00A402FD">
        <w:t xml:space="preserve">håndholdt undersøgelseskamera (f.eks. </w:t>
      </w:r>
      <w:proofErr w:type="spellStart"/>
      <w:r w:rsidRPr="00A402FD">
        <w:t>snake-eye</w:t>
      </w:r>
      <w:proofErr w:type="spellEnd"/>
      <w:r w:rsidRPr="00A402FD">
        <w:t xml:space="preserve">) </w:t>
      </w:r>
    </w:p>
    <w:p w14:paraId="5FEE30DD" w14:textId="77777777" w:rsidR="00CD105B" w:rsidRPr="00A402FD" w:rsidRDefault="00CD105B">
      <w:pPr>
        <w:pStyle w:val="Listeafsnit"/>
        <w:numPr>
          <w:ilvl w:val="0"/>
          <w:numId w:val="7"/>
        </w:numPr>
      </w:pPr>
      <w:r w:rsidRPr="00A402FD">
        <w:t xml:space="preserve">UV-lys </w:t>
      </w:r>
    </w:p>
    <w:p w14:paraId="4FD56AF9" w14:textId="77777777" w:rsidR="00CD105B" w:rsidRPr="00A402FD" w:rsidRDefault="00CD105B">
      <w:pPr>
        <w:pStyle w:val="Listeafsnit"/>
        <w:numPr>
          <w:ilvl w:val="0"/>
          <w:numId w:val="7"/>
        </w:numPr>
      </w:pPr>
      <w:r w:rsidRPr="00A402FD">
        <w:t xml:space="preserve">kamera, vildtkamera eller lign. </w:t>
      </w:r>
    </w:p>
    <w:p w14:paraId="4975A062" w14:textId="77777777" w:rsidR="00CD105B" w:rsidRPr="00A402FD" w:rsidRDefault="00CD105B">
      <w:pPr>
        <w:pStyle w:val="Listeafsnit"/>
        <w:numPr>
          <w:ilvl w:val="0"/>
          <w:numId w:val="7"/>
        </w:numPr>
      </w:pPr>
      <w:r w:rsidRPr="00A402FD">
        <w:t>elektroniske fælder</w:t>
      </w:r>
    </w:p>
    <w:p w14:paraId="4096A5D8" w14:textId="77777777" w:rsidR="00CD105B" w:rsidRPr="00137331" w:rsidRDefault="00CD105B" w:rsidP="009846B5">
      <w:pPr>
        <w:pStyle w:val="Listeafsnit"/>
        <w:numPr>
          <w:ilvl w:val="0"/>
          <w:numId w:val="0"/>
        </w:numPr>
        <w:ind w:left="720"/>
      </w:pPr>
    </w:p>
    <w:tbl>
      <w:tblPr>
        <w:tblStyle w:val="Tabel-Gitter"/>
        <w:tblW w:w="0" w:type="auto"/>
        <w:tblInd w:w="538" w:type="dxa"/>
        <w:tblLook w:val="04A0" w:firstRow="1" w:lastRow="0" w:firstColumn="1" w:lastColumn="0" w:noHBand="0" w:noVBand="1"/>
      </w:tblPr>
      <w:tblGrid>
        <w:gridCol w:w="5001"/>
        <w:gridCol w:w="1231"/>
      </w:tblGrid>
      <w:tr w:rsidR="00CD105B" w:rsidRPr="00137331" w14:paraId="2352C927" w14:textId="77777777" w:rsidTr="00F70201">
        <w:tc>
          <w:tcPr>
            <w:tcW w:w="5001" w:type="dxa"/>
            <w:shd w:val="clear" w:color="auto" w:fill="5A9BBC"/>
          </w:tcPr>
          <w:p w14:paraId="6E652BEE" w14:textId="77777777" w:rsidR="00CD105B" w:rsidRPr="00137331" w:rsidRDefault="00CD105B" w:rsidP="00A823F5">
            <w:pPr>
              <w:ind w:left="0"/>
            </w:pPr>
            <w:r w:rsidRPr="00137331">
              <w:t>Tilbudsgiver vil opfylde ovennævnte krav (ja/nej):</w:t>
            </w:r>
          </w:p>
        </w:tc>
        <w:tc>
          <w:tcPr>
            <w:tcW w:w="1231" w:type="dxa"/>
            <w:shd w:val="clear" w:color="auto" w:fill="5A9BBC"/>
          </w:tcPr>
          <w:p w14:paraId="3A5328D8" w14:textId="77777777" w:rsidR="00CD105B" w:rsidRPr="00137331" w:rsidRDefault="00CD105B" w:rsidP="00521BE8"/>
        </w:tc>
      </w:tr>
    </w:tbl>
    <w:p w14:paraId="39FB991C" w14:textId="77777777" w:rsidR="00CD105B" w:rsidRPr="009846B5" w:rsidRDefault="00CD105B" w:rsidP="00521BE8">
      <w:pPr>
        <w:rPr>
          <w:i/>
          <w:iCs/>
        </w:rPr>
      </w:pPr>
      <w:bookmarkStart w:id="38" w:name="_Toc514238957"/>
      <w:bookmarkStart w:id="39" w:name="_Ref459976740"/>
      <w:r w:rsidRPr="009846B5">
        <w:rPr>
          <w:i/>
          <w:iCs/>
        </w:rPr>
        <w:t>Holstebro og Lemvig Kommune forbeholder sig ret til, til enhver tid, at kontrollere indholdet i bilerne.</w:t>
      </w:r>
    </w:p>
    <w:p w14:paraId="042DAD01" w14:textId="77777777" w:rsidR="00CD105B" w:rsidRPr="00137331" w:rsidRDefault="00CD105B">
      <w:pPr>
        <w:pStyle w:val="Overskrift3"/>
      </w:pPr>
      <w:bookmarkStart w:id="40" w:name="_Toc115865959"/>
      <w:bookmarkStart w:id="41" w:name="_Toc117566733"/>
      <w:r w:rsidRPr="00137331">
        <w:t>Rottehunde mv.</w:t>
      </w:r>
      <w:bookmarkEnd w:id="38"/>
      <w:bookmarkEnd w:id="40"/>
      <w:bookmarkEnd w:id="41"/>
    </w:p>
    <w:p w14:paraId="6752AD11" w14:textId="7816E900" w:rsidR="00CD105B" w:rsidRPr="00137331" w:rsidRDefault="00CD105B" w:rsidP="00521BE8">
      <w:r w:rsidRPr="005968BF">
        <w:rPr>
          <w:b/>
          <w:u w:val="single"/>
        </w:rPr>
        <w:t xml:space="preserve">MK </w:t>
      </w:r>
      <w:r>
        <w:rPr>
          <w:b/>
          <w:u w:val="single"/>
        </w:rPr>
        <w:t>40</w:t>
      </w:r>
      <w:r w:rsidRPr="005968BF">
        <w:rPr>
          <w:b/>
          <w:u w:val="single"/>
        </w:rPr>
        <w:t>:</w:t>
      </w:r>
      <w:r w:rsidRPr="00137331">
        <w:t xml:space="preserve"> Tilbudsgiver skal sikre, at der tilknyttes minimum </w:t>
      </w:r>
      <w:r>
        <w:t xml:space="preserve">én </w:t>
      </w:r>
      <w:r w:rsidRPr="00137331">
        <w:t xml:space="preserve">rottehund til den kommunale rottebekæmpelse i </w:t>
      </w:r>
      <w:r>
        <w:t>Holstebro og Lemvig</w:t>
      </w:r>
      <w:r w:rsidRPr="00137331">
        <w:t xml:space="preserve"> Kommune</w:t>
      </w:r>
      <w:r w:rsidR="002220A3">
        <w:t>, som kan benyttes i begge kommuner</w:t>
      </w:r>
      <w:r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811BD1" w:rsidRPr="00137331" w14:paraId="0A770194" w14:textId="77777777" w:rsidTr="00F70201">
        <w:tc>
          <w:tcPr>
            <w:tcW w:w="5001" w:type="dxa"/>
            <w:shd w:val="clear" w:color="auto" w:fill="5A9BBC"/>
          </w:tcPr>
          <w:p w14:paraId="130B8187" w14:textId="77777777" w:rsidR="00811BD1" w:rsidRPr="00137331" w:rsidRDefault="00811BD1" w:rsidP="00F70201">
            <w:pPr>
              <w:ind w:left="0"/>
            </w:pPr>
            <w:r w:rsidRPr="00137331">
              <w:t>Tilbudsgiver vil opfylde ovennævnte krav (ja/nej):</w:t>
            </w:r>
          </w:p>
        </w:tc>
        <w:tc>
          <w:tcPr>
            <w:tcW w:w="1231" w:type="dxa"/>
            <w:shd w:val="clear" w:color="auto" w:fill="5A9BBC"/>
          </w:tcPr>
          <w:p w14:paraId="3B74CA05" w14:textId="77777777" w:rsidR="00811BD1" w:rsidRPr="00137331" w:rsidRDefault="00811BD1" w:rsidP="00F70201"/>
        </w:tc>
      </w:tr>
    </w:tbl>
    <w:p w14:paraId="1EA42A33" w14:textId="2056FD66" w:rsidR="00CD105B" w:rsidRPr="009846B5" w:rsidRDefault="00CD105B" w:rsidP="00521BE8">
      <w:pPr>
        <w:rPr>
          <w:i/>
          <w:iCs/>
        </w:rPr>
      </w:pPr>
      <w:bookmarkStart w:id="42" w:name="_Toc481061262"/>
      <w:bookmarkEnd w:id="37"/>
      <w:bookmarkEnd w:id="39"/>
      <w:r w:rsidRPr="009846B5">
        <w:rPr>
          <w:i/>
          <w:iCs/>
        </w:rPr>
        <w:t>Med tilknytning forstås, at der som minimum skal være en fast(fuldtids) tilknyttet autoriseret bekæmper med rottehund, som dagligt er tilknyttet den kommunale rottebekæmpelse i Holstebro og Lemvig Kommune. I det første kontraktår skal der, som minimum, være mulighed for at tilkalde rottehund på anmodning fra Holstebro og Lemvig kommune, hvis ikke fast rottehund kan sikres ved kontraktstart.</w:t>
      </w:r>
    </w:p>
    <w:p w14:paraId="1AF3AD1D" w14:textId="77777777" w:rsidR="00CD105B" w:rsidRPr="009846B5" w:rsidRDefault="00CD105B" w:rsidP="00521BE8">
      <w:pPr>
        <w:rPr>
          <w:i/>
          <w:iCs/>
        </w:rPr>
      </w:pPr>
      <w:r w:rsidRPr="009846B5">
        <w:rPr>
          <w:i/>
          <w:iCs/>
        </w:rPr>
        <w:lastRenderedPageBreak/>
        <w:t>Med rottehund skal forstås en trænet hund med naturlige anlæg for sporing (f.eks. dansk-svensk gårdhund, Jack Russell terrier).</w:t>
      </w:r>
    </w:p>
    <w:p w14:paraId="1144E90F" w14:textId="77777777" w:rsidR="00CD105B" w:rsidRPr="009846B5" w:rsidRDefault="00CD105B" w:rsidP="00521BE8">
      <w:pPr>
        <w:rPr>
          <w:i/>
          <w:iCs/>
        </w:rPr>
      </w:pPr>
      <w:r w:rsidRPr="009846B5">
        <w:rPr>
          <w:i/>
          <w:iCs/>
        </w:rPr>
        <w:t>Holstebro og Lemvig Kommune forventer, at hunden bruges fast i f.eks. undersøgelse af rotteforekomst og i langvarige og/eller besværlige sager.</w:t>
      </w:r>
    </w:p>
    <w:p w14:paraId="7116E953" w14:textId="77777777" w:rsidR="00CD105B" w:rsidRDefault="00CD105B" w:rsidP="00521BE8">
      <w:r w:rsidRPr="002220A3">
        <w:rPr>
          <w:b/>
          <w:bCs/>
          <w:u w:val="single"/>
        </w:rPr>
        <w:t>MK 41:</w:t>
      </w:r>
      <w:r>
        <w:t xml:space="preserve"> Tilbudsgiver skal sikre, at brug af rottehund på en ejendom først kan ske efter forudgående accept fra grundejer, lejer eller dennes repræsentant. Brug af rottehund skal noteres i IT-systemet.</w:t>
      </w:r>
    </w:p>
    <w:tbl>
      <w:tblPr>
        <w:tblStyle w:val="Tabel-Gitter"/>
        <w:tblW w:w="0" w:type="auto"/>
        <w:tblInd w:w="538" w:type="dxa"/>
        <w:tblLook w:val="04A0" w:firstRow="1" w:lastRow="0" w:firstColumn="1" w:lastColumn="0" w:noHBand="0" w:noVBand="1"/>
      </w:tblPr>
      <w:tblGrid>
        <w:gridCol w:w="5001"/>
        <w:gridCol w:w="1231"/>
      </w:tblGrid>
      <w:tr w:rsidR="00811BD1" w:rsidRPr="00137331" w14:paraId="22CFD2A1" w14:textId="77777777" w:rsidTr="00F70201">
        <w:tc>
          <w:tcPr>
            <w:tcW w:w="5001" w:type="dxa"/>
            <w:shd w:val="clear" w:color="auto" w:fill="5A9BBC"/>
          </w:tcPr>
          <w:p w14:paraId="4CBAB777" w14:textId="77777777" w:rsidR="00811BD1" w:rsidRPr="00137331" w:rsidRDefault="00811BD1" w:rsidP="00F70201">
            <w:pPr>
              <w:ind w:left="0"/>
            </w:pPr>
            <w:r w:rsidRPr="00137331">
              <w:t>Tilbudsgiver vil opfylde ovennævnte krav (ja/nej):</w:t>
            </w:r>
          </w:p>
        </w:tc>
        <w:tc>
          <w:tcPr>
            <w:tcW w:w="1231" w:type="dxa"/>
            <w:shd w:val="clear" w:color="auto" w:fill="5A9BBC"/>
          </w:tcPr>
          <w:p w14:paraId="321D22E1" w14:textId="77777777" w:rsidR="00811BD1" w:rsidRPr="00137331" w:rsidRDefault="00811BD1" w:rsidP="00F70201"/>
        </w:tc>
      </w:tr>
    </w:tbl>
    <w:p w14:paraId="5FA9FDE7" w14:textId="77777777" w:rsidR="00CD105B" w:rsidRDefault="00CD105B" w:rsidP="00521BE8">
      <w:r>
        <w:t xml:space="preserve"> </w:t>
      </w:r>
    </w:p>
    <w:p w14:paraId="177E7B22" w14:textId="77777777" w:rsidR="00CD105B" w:rsidRDefault="00CD105B" w:rsidP="00521BE8">
      <w:r w:rsidRPr="00156A31">
        <w:rPr>
          <w:b/>
          <w:bCs/>
          <w:u w:val="single"/>
        </w:rPr>
        <w:t xml:space="preserve">MK </w:t>
      </w:r>
      <w:r>
        <w:rPr>
          <w:b/>
          <w:bCs/>
          <w:u w:val="single"/>
        </w:rPr>
        <w:t>42</w:t>
      </w:r>
      <w:r w:rsidRPr="00156A31">
        <w:rPr>
          <w:b/>
          <w:bCs/>
          <w:u w:val="single"/>
        </w:rPr>
        <w:t>:</w:t>
      </w:r>
      <w:r>
        <w:t xml:space="preserve"> Tilbudsgiver skal sikre, at ved planlagt og akut fravær af bekæmper med tilknyttet rottehund, skal der være mulighed for straks at tilkalde assistance fra andre bekæmpere med rottehund efter behov. </w:t>
      </w:r>
    </w:p>
    <w:tbl>
      <w:tblPr>
        <w:tblStyle w:val="Tabel-Gitter"/>
        <w:tblW w:w="0" w:type="auto"/>
        <w:tblInd w:w="538" w:type="dxa"/>
        <w:tblLook w:val="04A0" w:firstRow="1" w:lastRow="0" w:firstColumn="1" w:lastColumn="0" w:noHBand="0" w:noVBand="1"/>
      </w:tblPr>
      <w:tblGrid>
        <w:gridCol w:w="5001"/>
        <w:gridCol w:w="1231"/>
      </w:tblGrid>
      <w:tr w:rsidR="00811BD1" w:rsidRPr="00137331" w14:paraId="5DE1193D" w14:textId="77777777" w:rsidTr="00F70201">
        <w:tc>
          <w:tcPr>
            <w:tcW w:w="5001" w:type="dxa"/>
            <w:shd w:val="clear" w:color="auto" w:fill="5A9BBC"/>
          </w:tcPr>
          <w:p w14:paraId="47F077E9" w14:textId="77777777" w:rsidR="00811BD1" w:rsidRPr="00137331" w:rsidRDefault="00811BD1" w:rsidP="00F70201">
            <w:pPr>
              <w:ind w:left="0"/>
            </w:pPr>
            <w:r w:rsidRPr="00137331">
              <w:t>Tilbudsgiver vil opfylde ovennævnte krav (ja/nej):</w:t>
            </w:r>
          </w:p>
        </w:tc>
        <w:tc>
          <w:tcPr>
            <w:tcW w:w="1231" w:type="dxa"/>
            <w:shd w:val="clear" w:color="auto" w:fill="5A9BBC"/>
          </w:tcPr>
          <w:p w14:paraId="6F34F67D" w14:textId="77777777" w:rsidR="00811BD1" w:rsidRPr="00137331" w:rsidRDefault="00811BD1" w:rsidP="00F70201"/>
        </w:tc>
      </w:tr>
    </w:tbl>
    <w:p w14:paraId="7EE1FFAB" w14:textId="77777777" w:rsidR="00CD105B" w:rsidRPr="00D478E4" w:rsidRDefault="00CD105B" w:rsidP="00521BE8"/>
    <w:p w14:paraId="3F1A51B6" w14:textId="4E41A67E" w:rsidR="00CD105B" w:rsidRPr="00137331" w:rsidRDefault="00CD105B">
      <w:pPr>
        <w:pStyle w:val="Overskrift2"/>
      </w:pPr>
      <w:bookmarkStart w:id="43" w:name="_Toc115865960"/>
      <w:bookmarkStart w:id="44" w:name="_Toc117566734"/>
      <w:r w:rsidRPr="00137331">
        <w:t>Mindstekrav til tidsfrister for første tilsynsbesøg</w:t>
      </w:r>
      <w:bookmarkEnd w:id="34"/>
      <w:bookmarkEnd w:id="42"/>
      <w:bookmarkEnd w:id="43"/>
      <w:bookmarkEnd w:id="44"/>
    </w:p>
    <w:p w14:paraId="6FBD8011" w14:textId="77777777" w:rsidR="00CD105B" w:rsidRPr="00137331" w:rsidRDefault="00CD105B" w:rsidP="00521BE8">
      <w:r w:rsidRPr="0082167A">
        <w:rPr>
          <w:b/>
          <w:bCs/>
          <w:u w:val="single"/>
        </w:rPr>
        <w:t xml:space="preserve">MK </w:t>
      </w:r>
      <w:r>
        <w:rPr>
          <w:b/>
          <w:bCs/>
          <w:u w:val="single"/>
        </w:rPr>
        <w:t>43</w:t>
      </w:r>
      <w:r w:rsidRPr="00DA3E29">
        <w:rPr>
          <w:b/>
          <w:bCs/>
        </w:rPr>
        <w:t>:</w:t>
      </w:r>
      <w:r w:rsidRPr="00137331">
        <w:t xml:space="preserve"> </w:t>
      </w:r>
      <w:r w:rsidRPr="00DA3E29">
        <w:t xml:space="preserve">Tilbudsgiver skal sikre, at alle </w:t>
      </w:r>
      <w:r>
        <w:t>kritiske</w:t>
      </w:r>
      <w:r w:rsidRPr="00DA3E29">
        <w:t xml:space="preserve"> anmeldelse modtaget inden kl. 1</w:t>
      </w:r>
      <w:r>
        <w:t>2</w:t>
      </w:r>
      <w:r w:rsidRPr="00DA3E29">
        <w:t>:00 (alle ugens dage inkl. weekender og helligdage), hvor første tilsynsbesøg skal ske uden ugrundet ophold, skal besøges samme dag, medmindre andet aftales med anmelderen.</w:t>
      </w:r>
      <w:r w:rsidRPr="00137331">
        <w:t xml:space="preserve"> For anmeldelsen modtaget efter kl. 1</w:t>
      </w:r>
      <w:r>
        <w:t>2</w:t>
      </w:r>
      <w:r w:rsidRPr="00137331">
        <w:t>:00 skal tilsynsbesøget ske senest næste dag medmindre andet aftales med anmelderen.</w:t>
      </w:r>
    </w:p>
    <w:tbl>
      <w:tblPr>
        <w:tblStyle w:val="Tabel-Gitter"/>
        <w:tblW w:w="0" w:type="auto"/>
        <w:tblInd w:w="538" w:type="dxa"/>
        <w:tblLook w:val="04A0" w:firstRow="1" w:lastRow="0" w:firstColumn="1" w:lastColumn="0" w:noHBand="0" w:noVBand="1"/>
      </w:tblPr>
      <w:tblGrid>
        <w:gridCol w:w="5001"/>
        <w:gridCol w:w="1231"/>
      </w:tblGrid>
      <w:tr w:rsidR="00CD105B" w:rsidRPr="00137331" w14:paraId="0DAF4141" w14:textId="77777777" w:rsidTr="00F70201">
        <w:tc>
          <w:tcPr>
            <w:tcW w:w="5001" w:type="dxa"/>
            <w:shd w:val="clear" w:color="auto" w:fill="5A9BBC"/>
          </w:tcPr>
          <w:p w14:paraId="53E6FAEB" w14:textId="77777777" w:rsidR="00CD105B" w:rsidRPr="00137331" w:rsidRDefault="00CD105B" w:rsidP="00A823F5">
            <w:pPr>
              <w:ind w:left="0"/>
            </w:pPr>
            <w:r w:rsidRPr="00137331">
              <w:t>Tilbudsgiver opfylder ovennævnte krav (ja/nej):</w:t>
            </w:r>
          </w:p>
        </w:tc>
        <w:tc>
          <w:tcPr>
            <w:tcW w:w="1231" w:type="dxa"/>
            <w:shd w:val="clear" w:color="auto" w:fill="5A9BBC"/>
          </w:tcPr>
          <w:p w14:paraId="5F34F531" w14:textId="77777777" w:rsidR="00CD105B" w:rsidRPr="00137331" w:rsidRDefault="00CD105B" w:rsidP="00521BE8"/>
        </w:tc>
      </w:tr>
    </w:tbl>
    <w:p w14:paraId="17671609" w14:textId="77777777" w:rsidR="00CD105B" w:rsidRDefault="00CD105B" w:rsidP="00521BE8"/>
    <w:p w14:paraId="68C50C51" w14:textId="30715FF0" w:rsidR="00CD105B" w:rsidRPr="00137331" w:rsidRDefault="00CD105B" w:rsidP="00521BE8">
      <w:r w:rsidRPr="00DA3E29">
        <w:rPr>
          <w:b/>
          <w:u w:val="single"/>
        </w:rPr>
        <w:t xml:space="preserve">MK </w:t>
      </w:r>
      <w:r>
        <w:rPr>
          <w:b/>
          <w:u w:val="single"/>
        </w:rPr>
        <w:t>44</w:t>
      </w:r>
      <w:r w:rsidRPr="00DA3E29">
        <w:rPr>
          <w:b/>
          <w:u w:val="single"/>
        </w:rPr>
        <w:t>:</w:t>
      </w:r>
      <w:r w:rsidRPr="00137331">
        <w:t xml:space="preserve"> Tilbudsgiv</w:t>
      </w:r>
      <w:r w:rsidRPr="00AE2545">
        <w:t xml:space="preserve">er skal sikre, at der indenfor 48 timer efter modtagelse af øvrige anmeldelser, ikke omfattet </w:t>
      </w:r>
      <w:r w:rsidRPr="00106AF7">
        <w:t>af MK 45, at d</w:t>
      </w:r>
      <w:r w:rsidRPr="00AE2545">
        <w:t>er</w:t>
      </w:r>
      <w:r>
        <w:t xml:space="preserve"> tages </w:t>
      </w:r>
      <w:r w:rsidR="00D156D4">
        <w:t xml:space="preserve">telefonisk </w:t>
      </w:r>
      <w:r>
        <w:t>kontakt til anmelder med henblik på aftale om første besøg. F</w:t>
      </w:r>
      <w:r w:rsidRPr="00137331">
        <w:t>ørste tilsynsbesøg ske senest</w:t>
      </w:r>
      <w:r>
        <w:t xml:space="preserve"> 8 dage</w:t>
      </w:r>
      <w:r w:rsidRPr="00137331">
        <w:t xml:space="preserve"> efter modtagelse af anmeldelsen, medmindre andet aftales med anmelderen. Hvis det er muligt, skal første tilsynsbesøg tages før de </w:t>
      </w:r>
      <w:r>
        <w:t>8 dage</w:t>
      </w:r>
      <w:r w:rsidRPr="00137331">
        <w:t>.</w:t>
      </w:r>
    </w:p>
    <w:tbl>
      <w:tblPr>
        <w:tblStyle w:val="Tabel-Gitter"/>
        <w:tblW w:w="0" w:type="auto"/>
        <w:tblInd w:w="538" w:type="dxa"/>
        <w:tblLook w:val="04A0" w:firstRow="1" w:lastRow="0" w:firstColumn="1" w:lastColumn="0" w:noHBand="0" w:noVBand="1"/>
      </w:tblPr>
      <w:tblGrid>
        <w:gridCol w:w="5001"/>
        <w:gridCol w:w="1231"/>
      </w:tblGrid>
      <w:tr w:rsidR="00CD105B" w:rsidRPr="00137331" w14:paraId="671B3D96" w14:textId="77777777" w:rsidTr="00F70201">
        <w:tc>
          <w:tcPr>
            <w:tcW w:w="5001" w:type="dxa"/>
            <w:shd w:val="clear" w:color="auto" w:fill="5A9BBC"/>
          </w:tcPr>
          <w:p w14:paraId="6A767057" w14:textId="77777777" w:rsidR="00CD105B" w:rsidRPr="00137331" w:rsidRDefault="00CD105B" w:rsidP="00A823F5">
            <w:pPr>
              <w:ind w:left="0"/>
            </w:pPr>
            <w:r w:rsidRPr="00137331">
              <w:t>Tilbudsgiver opfylder ovennævnte krav (ja/nej):</w:t>
            </w:r>
          </w:p>
        </w:tc>
        <w:tc>
          <w:tcPr>
            <w:tcW w:w="1231" w:type="dxa"/>
            <w:shd w:val="clear" w:color="auto" w:fill="5A9BBC"/>
          </w:tcPr>
          <w:p w14:paraId="5CC0AF8B" w14:textId="77777777" w:rsidR="00CD105B" w:rsidRPr="00137331" w:rsidRDefault="00CD105B" w:rsidP="00521BE8"/>
        </w:tc>
      </w:tr>
    </w:tbl>
    <w:p w14:paraId="1B169862" w14:textId="77777777" w:rsidR="00CD105B" w:rsidRPr="00B84493" w:rsidRDefault="00CD105B" w:rsidP="00521BE8">
      <w:pPr>
        <w:rPr>
          <w:i/>
          <w:iCs/>
        </w:rPr>
      </w:pPr>
      <w:r w:rsidRPr="00B84493">
        <w:rPr>
          <w:i/>
          <w:iCs/>
        </w:rPr>
        <w:t>Aftales andet med anmelder med hensyn til første tilsynsbesøg, som følge af at denne er forhindret i at modtage besøg indenfor tidsfristen, skal det noteres i IT-systemet, at frist for første besøg overskrides i henhold til aftale med anmelder og grund herfor.</w:t>
      </w:r>
    </w:p>
    <w:p w14:paraId="4CE0A8DD" w14:textId="00105D8C" w:rsidR="00CD105B" w:rsidRPr="00137331" w:rsidRDefault="00CD105B">
      <w:pPr>
        <w:pStyle w:val="Overskrift3"/>
      </w:pPr>
      <w:bookmarkStart w:id="45" w:name="_Toc115865961"/>
      <w:bookmarkStart w:id="46" w:name="_Toc117566735"/>
      <w:r w:rsidRPr="00137331">
        <w:t xml:space="preserve">Definition af begrebet </w:t>
      </w:r>
      <w:r>
        <w:t>kritiske anmeldelser</w:t>
      </w:r>
      <w:bookmarkEnd w:id="45"/>
      <w:bookmarkEnd w:id="46"/>
    </w:p>
    <w:p w14:paraId="61BB0824" w14:textId="77777777" w:rsidR="00CD105B" w:rsidRPr="00137331" w:rsidRDefault="00CD105B" w:rsidP="00521BE8">
      <w:bookmarkStart w:id="47" w:name="_Toc481061264"/>
      <w:r w:rsidRPr="00DA3E29">
        <w:rPr>
          <w:b/>
          <w:u w:val="single"/>
        </w:rPr>
        <w:t xml:space="preserve">MK </w:t>
      </w:r>
      <w:r>
        <w:rPr>
          <w:b/>
          <w:u w:val="single"/>
        </w:rPr>
        <w:t>45</w:t>
      </w:r>
      <w:r w:rsidRPr="00DA3E29">
        <w:rPr>
          <w:b/>
          <w:u w:val="single"/>
        </w:rPr>
        <w:t>:</w:t>
      </w:r>
      <w:r>
        <w:t xml:space="preserve"> En kritisk anmeldelse om rotter er defineret som rotteforekomst i beboelse, her forstået som </w:t>
      </w:r>
      <w:r w:rsidRPr="00137331">
        <w:t xml:space="preserve">alle rum, </w:t>
      </w:r>
      <w:r>
        <w:t>der</w:t>
      </w:r>
      <w:r w:rsidRPr="00137331">
        <w:t xml:space="preserve"> ligger indenfor </w:t>
      </w:r>
      <w:r>
        <w:t>beboelsens</w:t>
      </w:r>
      <w:r w:rsidRPr="00137331">
        <w:t xml:space="preserve"> ydre mure. På fødevarevirksomheder, skole, institutioner </w:t>
      </w:r>
      <w:r>
        <w:t>o. lign</w:t>
      </w:r>
      <w:r w:rsidRPr="00137331">
        <w:t xml:space="preserve">. gælder kravet om ”uden ugrundet ophold” for rotteforekomst ude såvel som inde. </w:t>
      </w:r>
    </w:p>
    <w:p w14:paraId="5F342F75" w14:textId="77777777" w:rsidR="00CD105B" w:rsidRPr="00137331" w:rsidRDefault="00CD105B" w:rsidP="00521BE8">
      <w:r>
        <w:t>Kritisk anmeldelse omfatter ligeledes rotteforekomst indendørs i lokaler</w:t>
      </w:r>
      <w:r w:rsidRPr="00137331">
        <w:t xml:space="preserve"> på tilsynspligtige ejendomme, hvor der er særlig sundhedsmæssig risiko</w:t>
      </w:r>
      <w:r>
        <w:t xml:space="preserve">. Her skal forstås </w:t>
      </w:r>
      <w:r w:rsidRPr="00137331">
        <w:t xml:space="preserve">i lokaler, hvor der behandles eller opbevares føde- og/eller foderprodukter, som efterfølgende, uden væsentlig viderebehandling, tænkes anvendt som fødevarer til mennesker eller dyr. Som eksempel kan nævnes lokaler, hvori der opbevares mælk, æg eller grøntsager.  </w:t>
      </w:r>
    </w:p>
    <w:tbl>
      <w:tblPr>
        <w:tblStyle w:val="Tabel-Gitter"/>
        <w:tblW w:w="0" w:type="auto"/>
        <w:tblInd w:w="538" w:type="dxa"/>
        <w:tblLook w:val="04A0" w:firstRow="1" w:lastRow="0" w:firstColumn="1" w:lastColumn="0" w:noHBand="0" w:noVBand="1"/>
      </w:tblPr>
      <w:tblGrid>
        <w:gridCol w:w="5411"/>
        <w:gridCol w:w="992"/>
      </w:tblGrid>
      <w:tr w:rsidR="00CD105B" w:rsidRPr="00137331" w14:paraId="00464D62" w14:textId="77777777" w:rsidTr="00563BDE">
        <w:tc>
          <w:tcPr>
            <w:tcW w:w="5411" w:type="dxa"/>
            <w:shd w:val="clear" w:color="auto" w:fill="5A9BBC"/>
          </w:tcPr>
          <w:p w14:paraId="700D884C" w14:textId="77777777" w:rsidR="00CD105B" w:rsidRPr="00137331" w:rsidRDefault="00CD105B" w:rsidP="00A823F5">
            <w:pPr>
              <w:ind w:left="0"/>
            </w:pPr>
            <w:r w:rsidRPr="00137331">
              <w:t>Tilbudsgiver accepterer ovenstående definition (ja/nej):</w:t>
            </w:r>
          </w:p>
        </w:tc>
        <w:tc>
          <w:tcPr>
            <w:tcW w:w="992" w:type="dxa"/>
            <w:shd w:val="clear" w:color="auto" w:fill="5A9BBC"/>
          </w:tcPr>
          <w:p w14:paraId="5232C1EC" w14:textId="77777777" w:rsidR="00CD105B" w:rsidRPr="00137331" w:rsidRDefault="00CD105B" w:rsidP="00521BE8"/>
        </w:tc>
      </w:tr>
    </w:tbl>
    <w:p w14:paraId="2348386F" w14:textId="77777777" w:rsidR="00B84493" w:rsidRDefault="00B84493" w:rsidP="00B84493">
      <w:bookmarkStart w:id="48" w:name="_Toc115865962"/>
    </w:p>
    <w:p w14:paraId="2413697E" w14:textId="7420A433" w:rsidR="00CD105B" w:rsidRPr="00137331" w:rsidRDefault="00CD105B">
      <w:pPr>
        <w:pStyle w:val="Overskrift2"/>
      </w:pPr>
      <w:bookmarkStart w:id="49" w:name="_Toc117566736"/>
      <w:r w:rsidRPr="00137331">
        <w:lastRenderedPageBreak/>
        <w:t>Krav til tidsfrist for opfølgende besøg</w:t>
      </w:r>
      <w:bookmarkEnd w:id="47"/>
      <w:r w:rsidRPr="00137331">
        <w:t xml:space="preserve"> ved igangsat bekæmpelse</w:t>
      </w:r>
      <w:bookmarkEnd w:id="48"/>
      <w:bookmarkEnd w:id="49"/>
    </w:p>
    <w:p w14:paraId="17C2C5CB" w14:textId="32A9D5BA" w:rsidR="00CD105B" w:rsidRPr="00137331" w:rsidRDefault="00CD105B">
      <w:pPr>
        <w:pStyle w:val="Overskrift3"/>
      </w:pPr>
      <w:bookmarkStart w:id="50" w:name="_Toc115865963"/>
      <w:bookmarkStart w:id="51" w:name="_Toc117566737"/>
      <w:r w:rsidRPr="00137331">
        <w:t>Krav for opfølgende besøg</w:t>
      </w:r>
      <w:bookmarkEnd w:id="50"/>
      <w:bookmarkEnd w:id="51"/>
      <w:r w:rsidRPr="00137331">
        <w:t xml:space="preserve"> </w:t>
      </w:r>
    </w:p>
    <w:p w14:paraId="262AB565" w14:textId="77777777" w:rsidR="00CD105B" w:rsidRPr="00A13AE9" w:rsidRDefault="00CD105B" w:rsidP="00521BE8">
      <w:r w:rsidRPr="00570CB2">
        <w:rPr>
          <w:b/>
          <w:u w:val="single"/>
        </w:rPr>
        <w:t xml:space="preserve">MK </w:t>
      </w:r>
      <w:r>
        <w:rPr>
          <w:b/>
          <w:u w:val="single"/>
        </w:rPr>
        <w:t>46</w:t>
      </w:r>
      <w:r w:rsidRPr="0082167A">
        <w:rPr>
          <w:b/>
          <w:u w:val="single"/>
        </w:rPr>
        <w:t>:</w:t>
      </w:r>
      <w:r w:rsidRPr="00137331">
        <w:t xml:space="preserve"> </w:t>
      </w:r>
      <w:r w:rsidRPr="00280B8E">
        <w:t xml:space="preserve">Tilbudsgiver skal sikre, at der, hvor der anvendes fælder til bekæmpelse af rotter, at opfølgende tilsynsbesøg sker med maksimum syv kalenderdages interval. </w:t>
      </w:r>
    </w:p>
    <w:tbl>
      <w:tblPr>
        <w:tblStyle w:val="Tabel-Gitter"/>
        <w:tblW w:w="0" w:type="auto"/>
        <w:tblInd w:w="538" w:type="dxa"/>
        <w:tblLook w:val="04A0" w:firstRow="1" w:lastRow="0" w:firstColumn="1" w:lastColumn="0" w:noHBand="0" w:noVBand="1"/>
      </w:tblPr>
      <w:tblGrid>
        <w:gridCol w:w="5001"/>
        <w:gridCol w:w="1231"/>
      </w:tblGrid>
      <w:tr w:rsidR="00CD105B" w:rsidRPr="00137331" w14:paraId="3D3BD2B4" w14:textId="77777777" w:rsidTr="00F70201">
        <w:tc>
          <w:tcPr>
            <w:tcW w:w="5001" w:type="dxa"/>
            <w:shd w:val="clear" w:color="auto" w:fill="5A9BBC"/>
          </w:tcPr>
          <w:p w14:paraId="4F7DA374" w14:textId="77777777" w:rsidR="00CD105B" w:rsidRPr="00137331" w:rsidRDefault="00CD105B" w:rsidP="00563BDE">
            <w:pPr>
              <w:ind w:left="0"/>
            </w:pPr>
            <w:r w:rsidRPr="00137331">
              <w:t>Tilbudsgiver opfylder ovennævnte krav (ja/nej):</w:t>
            </w:r>
          </w:p>
        </w:tc>
        <w:tc>
          <w:tcPr>
            <w:tcW w:w="1231" w:type="dxa"/>
            <w:shd w:val="clear" w:color="auto" w:fill="5A9BBC"/>
          </w:tcPr>
          <w:p w14:paraId="21F48916" w14:textId="77777777" w:rsidR="00CD105B" w:rsidRPr="00137331" w:rsidRDefault="00CD105B" w:rsidP="00521BE8"/>
        </w:tc>
      </w:tr>
    </w:tbl>
    <w:p w14:paraId="3B0F28B2" w14:textId="77777777" w:rsidR="00CD105B" w:rsidRDefault="00CD105B" w:rsidP="00521BE8"/>
    <w:p w14:paraId="4F98FE51" w14:textId="77777777" w:rsidR="00CD105B" w:rsidRPr="00280B8E" w:rsidRDefault="00CD105B" w:rsidP="00521BE8">
      <w:r w:rsidRPr="00570CB2">
        <w:rPr>
          <w:b/>
          <w:u w:val="single"/>
        </w:rPr>
        <w:t xml:space="preserve">MK </w:t>
      </w:r>
      <w:r>
        <w:rPr>
          <w:b/>
          <w:u w:val="single"/>
        </w:rPr>
        <w:t>47</w:t>
      </w:r>
      <w:r w:rsidRPr="00570CB2">
        <w:rPr>
          <w:b/>
        </w:rPr>
        <w:t>:</w:t>
      </w:r>
      <w:r w:rsidRPr="00137331">
        <w:t xml:space="preserve"> </w:t>
      </w:r>
      <w:bookmarkStart w:id="52" w:name="_Hlk75340697"/>
      <w:r w:rsidRPr="00280B8E">
        <w:t xml:space="preserve"> Tilbudsgiver skal sikre, at når der anvendes gift (antikoagulanter eller cholecalciferol), skal der foretages opfølgende besøg med passende intervaller.</w:t>
      </w:r>
    </w:p>
    <w:p w14:paraId="3B615878" w14:textId="77777777" w:rsidR="00CD105B" w:rsidRPr="00280B8E" w:rsidRDefault="00CD105B" w:rsidP="00521BE8">
      <w:r w:rsidRPr="00280B8E">
        <w:t>For antikoagulanter gælder det, at opfølgende besøg skal ske med maksimum syv kalenderdages interval, indtil al rotteaktivitet er ophørt. In</w:t>
      </w:r>
      <w:r w:rsidRPr="005135AC">
        <w:t xml:space="preserve">terval mellem opfølgende tilsynsbesøg vil afhænge af rotteaktiviteten og </w:t>
      </w:r>
      <w:r w:rsidRPr="00DA4F76">
        <w:t>udlægningsmetode (se afsnit 7.5).</w:t>
      </w:r>
      <w:r w:rsidRPr="00280B8E">
        <w:t xml:space="preserve"> </w:t>
      </w:r>
    </w:p>
    <w:p w14:paraId="208BD4C7" w14:textId="77777777" w:rsidR="00CD105B" w:rsidRPr="00280B8E" w:rsidRDefault="00CD105B" w:rsidP="00521BE8">
      <w:r w:rsidRPr="00280B8E">
        <w:t xml:space="preserve">For cholecalciferol gælder det, at det første opfølgende besøg skal ske næste dag, </w:t>
      </w:r>
      <w:r w:rsidRPr="00717B22">
        <w:t>da cholecalciferol først udlægges, når rotterne har accepteret de opsatte giftstationer (</w:t>
      </w:r>
      <w:r w:rsidRPr="00DA4F76">
        <w:t>se afsnit 7.6 mht.</w:t>
      </w:r>
      <w:r w:rsidRPr="00280B8E">
        <w:t xml:space="preserve"> udlægningsmetode).</w:t>
      </w:r>
    </w:p>
    <w:p w14:paraId="2F6EA053" w14:textId="77777777" w:rsidR="00CD105B" w:rsidRPr="00280B8E" w:rsidRDefault="00CD105B" w:rsidP="00521BE8">
      <w:r w:rsidRPr="00280B8E">
        <w:t>De syv dage er den tid, der maksimum må gå mellem opfølgende tilsynsbesøg, det betyder, at der kan være situationer, hvor der skal foretages opfølgende tilsynsbesøg med kortere tidsinterval end syv dage.</w:t>
      </w:r>
    </w:p>
    <w:tbl>
      <w:tblPr>
        <w:tblStyle w:val="Tabel-Gitter"/>
        <w:tblW w:w="0" w:type="auto"/>
        <w:tblInd w:w="538" w:type="dxa"/>
        <w:tblLook w:val="04A0" w:firstRow="1" w:lastRow="0" w:firstColumn="1" w:lastColumn="0" w:noHBand="0" w:noVBand="1"/>
      </w:tblPr>
      <w:tblGrid>
        <w:gridCol w:w="5001"/>
        <w:gridCol w:w="1231"/>
      </w:tblGrid>
      <w:tr w:rsidR="00CD105B" w:rsidRPr="00137331" w14:paraId="4911217B" w14:textId="77777777" w:rsidTr="00F70201">
        <w:tc>
          <w:tcPr>
            <w:tcW w:w="5001" w:type="dxa"/>
            <w:shd w:val="clear" w:color="auto" w:fill="5A9BBC"/>
          </w:tcPr>
          <w:bookmarkEnd w:id="52"/>
          <w:p w14:paraId="42095550" w14:textId="77777777" w:rsidR="00CD105B" w:rsidRPr="00137331" w:rsidRDefault="00CD105B" w:rsidP="00563BDE">
            <w:pPr>
              <w:ind w:left="0"/>
            </w:pPr>
            <w:r w:rsidRPr="00137331">
              <w:t>Tilbudsgiver opfylder ovennævnte krav (ja/nej):</w:t>
            </w:r>
          </w:p>
        </w:tc>
        <w:tc>
          <w:tcPr>
            <w:tcW w:w="1231" w:type="dxa"/>
            <w:shd w:val="clear" w:color="auto" w:fill="5A9BBC"/>
          </w:tcPr>
          <w:p w14:paraId="7B1AAAA3" w14:textId="77777777" w:rsidR="00CD105B" w:rsidRPr="00137331" w:rsidRDefault="00CD105B" w:rsidP="00521BE8"/>
        </w:tc>
      </w:tr>
    </w:tbl>
    <w:p w14:paraId="313E45AC" w14:textId="77777777" w:rsidR="00CD105B" w:rsidRPr="00137331" w:rsidRDefault="00CD105B" w:rsidP="00521BE8"/>
    <w:p w14:paraId="3D03B718" w14:textId="77777777" w:rsidR="00CD105B" w:rsidRPr="00137331" w:rsidRDefault="00CD105B" w:rsidP="00521BE8">
      <w:r w:rsidRPr="00F14503">
        <w:rPr>
          <w:b/>
          <w:u w:val="single"/>
        </w:rPr>
        <w:t>MK</w:t>
      </w:r>
      <w:r>
        <w:rPr>
          <w:b/>
          <w:u w:val="single"/>
        </w:rPr>
        <w:t xml:space="preserve"> 48</w:t>
      </w:r>
      <w:r w:rsidRPr="00F14503">
        <w:rPr>
          <w:b/>
          <w:u w:val="single"/>
        </w:rPr>
        <w:t>:</w:t>
      </w:r>
      <w:r w:rsidRPr="00137331">
        <w:t xml:space="preserve"> Tilbudsgiver skal sikre, at planlægning af</w:t>
      </w:r>
      <w:r>
        <w:t xml:space="preserve"> </w:t>
      </w:r>
      <w:r w:rsidRPr="00137331">
        <w:t>opfølgende tilsynsbesøg sker med hensyntagen til weekender og helligdage</w:t>
      </w:r>
      <w:r>
        <w:t xml:space="preserve"> således at tidsfrister ikke overskrides</w:t>
      </w:r>
      <w:r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7325A9D5" w14:textId="77777777" w:rsidTr="00F70201">
        <w:tc>
          <w:tcPr>
            <w:tcW w:w="5001" w:type="dxa"/>
            <w:shd w:val="clear" w:color="auto" w:fill="5A9BBC"/>
          </w:tcPr>
          <w:p w14:paraId="5293E4DE" w14:textId="77777777" w:rsidR="00CD105B" w:rsidRPr="00137331" w:rsidRDefault="00CD105B" w:rsidP="00563BDE">
            <w:pPr>
              <w:ind w:left="0"/>
            </w:pPr>
            <w:r w:rsidRPr="00137331">
              <w:t>Tilbudsgiver opfylder ovennævnte krav (ja/nej):</w:t>
            </w:r>
          </w:p>
        </w:tc>
        <w:tc>
          <w:tcPr>
            <w:tcW w:w="1231" w:type="dxa"/>
            <w:shd w:val="clear" w:color="auto" w:fill="5A9BBC"/>
          </w:tcPr>
          <w:p w14:paraId="0EBFE7A0" w14:textId="77777777" w:rsidR="00CD105B" w:rsidRPr="00137331" w:rsidRDefault="00CD105B" w:rsidP="00521BE8"/>
        </w:tc>
      </w:tr>
    </w:tbl>
    <w:p w14:paraId="06F13FE0" w14:textId="77777777" w:rsidR="00CD105B" w:rsidRPr="00B84493" w:rsidRDefault="00CD105B" w:rsidP="00521BE8">
      <w:pPr>
        <w:rPr>
          <w:i/>
          <w:iCs/>
        </w:rPr>
      </w:pPr>
      <w:r w:rsidRPr="00B84493">
        <w:rPr>
          <w:i/>
          <w:iCs/>
        </w:rPr>
        <w:t xml:space="preserve">Derfor, hvis syvende kalenderdag falder på en weekend og/eller helligdag, planlægges næstkommende tilsynsbesøg før syvende kalenderdag. </w:t>
      </w:r>
    </w:p>
    <w:p w14:paraId="702C32A3" w14:textId="778011C7" w:rsidR="00CD105B" w:rsidRPr="00B84493" w:rsidRDefault="00CD105B" w:rsidP="00521BE8">
      <w:pPr>
        <w:rPr>
          <w:i/>
          <w:iCs/>
        </w:rPr>
      </w:pPr>
      <w:r w:rsidRPr="00B84493">
        <w:rPr>
          <w:i/>
          <w:iCs/>
        </w:rPr>
        <w:t xml:space="preserve">For de kritiske </w:t>
      </w:r>
      <w:r w:rsidRPr="00DA4F76">
        <w:rPr>
          <w:i/>
          <w:iCs/>
        </w:rPr>
        <w:t>anmeldelser (afsnit 4.3.1) som</w:t>
      </w:r>
      <w:r w:rsidRPr="00B84493">
        <w:rPr>
          <w:i/>
          <w:iCs/>
        </w:rPr>
        <w:t xml:space="preserve"> påbegyndes i en weekend- eller helligdagsperiode, og hvor der opstår et behov for f.eks. at røgte fælder opsat til fangst i samme weekend- og/eller helligdagsperiode, skal Tilbudsgiver </w:t>
      </w:r>
      <w:proofErr w:type="gramStart"/>
      <w:r w:rsidRPr="00B84493">
        <w:rPr>
          <w:i/>
          <w:iCs/>
        </w:rPr>
        <w:t>påregne</w:t>
      </w:r>
      <w:proofErr w:type="gramEnd"/>
      <w:r w:rsidRPr="00B84493">
        <w:rPr>
          <w:i/>
          <w:iCs/>
        </w:rPr>
        <w:t xml:space="preserve"> at lave et opfølgende besøg.</w:t>
      </w:r>
    </w:p>
    <w:p w14:paraId="6A9F953E" w14:textId="60A32530" w:rsidR="00CD105B" w:rsidRPr="00137331" w:rsidRDefault="00CD105B">
      <w:pPr>
        <w:pStyle w:val="Overskrift2"/>
      </w:pPr>
      <w:bookmarkStart w:id="53" w:name="_Toc481061265"/>
      <w:bookmarkStart w:id="54" w:name="_Toc115865964"/>
      <w:bookmarkStart w:id="55" w:name="_Toc117566738"/>
      <w:r w:rsidRPr="00137331">
        <w:t>Krav til minimumsantal af tilsynsbesøg</w:t>
      </w:r>
      <w:bookmarkEnd w:id="53"/>
      <w:bookmarkEnd w:id="54"/>
      <w:bookmarkEnd w:id="55"/>
    </w:p>
    <w:p w14:paraId="072D5972" w14:textId="77777777" w:rsidR="00CD105B" w:rsidRPr="00137331" w:rsidRDefault="00CD105B" w:rsidP="00521BE8">
      <w:r w:rsidRPr="00F14503">
        <w:rPr>
          <w:b/>
          <w:u w:val="single"/>
        </w:rPr>
        <w:t xml:space="preserve">MK </w:t>
      </w:r>
      <w:r>
        <w:rPr>
          <w:b/>
          <w:u w:val="single"/>
        </w:rPr>
        <w:t>49</w:t>
      </w:r>
      <w:r w:rsidRPr="00F14503">
        <w:rPr>
          <w:b/>
          <w:u w:val="single"/>
        </w:rPr>
        <w:t>:</w:t>
      </w:r>
      <w:r w:rsidRPr="00137331">
        <w:t xml:space="preserve"> Tilbudsgiver skal sikre, at der på alle ejendomme, hvor der konstateres rotter og hvor bekæmpelse igangsættes, som minimum foretages et første (indledende)</w:t>
      </w:r>
      <w:r>
        <w:t xml:space="preserve">, et opfølgende </w:t>
      </w:r>
      <w:r w:rsidRPr="00137331">
        <w:t>og et afsluttende tilsynsbesøg</w:t>
      </w:r>
      <w:r>
        <w:t>, dvs. minimum tre tilsynsbesøg steder hvor bekæmpelse igangsættes</w:t>
      </w:r>
      <w:r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53CB34D5" w14:textId="77777777" w:rsidTr="00F70201">
        <w:tc>
          <w:tcPr>
            <w:tcW w:w="5001" w:type="dxa"/>
            <w:shd w:val="clear" w:color="auto" w:fill="5A9BBC"/>
          </w:tcPr>
          <w:p w14:paraId="71CD2FCC" w14:textId="77777777" w:rsidR="00CD105B" w:rsidRPr="00137331" w:rsidRDefault="00CD105B" w:rsidP="00563BDE">
            <w:pPr>
              <w:ind w:left="0"/>
            </w:pPr>
            <w:r w:rsidRPr="00137331">
              <w:t>Tilbudsgiver opfylder ovennævnte krav (ja/nej):</w:t>
            </w:r>
          </w:p>
        </w:tc>
        <w:tc>
          <w:tcPr>
            <w:tcW w:w="1231" w:type="dxa"/>
            <w:shd w:val="clear" w:color="auto" w:fill="5A9BBC"/>
          </w:tcPr>
          <w:p w14:paraId="67AF8697" w14:textId="77777777" w:rsidR="00CD105B" w:rsidRPr="00137331" w:rsidRDefault="00CD105B" w:rsidP="00521BE8"/>
        </w:tc>
      </w:tr>
    </w:tbl>
    <w:p w14:paraId="35B6B163" w14:textId="77777777" w:rsidR="00CD105B" w:rsidRPr="00B84493" w:rsidRDefault="00CD105B" w:rsidP="00521BE8">
      <w:pPr>
        <w:rPr>
          <w:i/>
          <w:iCs/>
        </w:rPr>
      </w:pPr>
      <w:r w:rsidRPr="00B84493">
        <w:rPr>
          <w:i/>
          <w:iCs/>
        </w:rPr>
        <w:t xml:space="preserve">Antallet af opfølgende besøg og hvor hyppigt opfølgende tilsyn skal foretages, vil afhænge af rotteproblemets omfang, karakter og bekæmpelsesmetode. </w:t>
      </w:r>
    </w:p>
    <w:p w14:paraId="3CBFECEB" w14:textId="77777777" w:rsidR="00CD105B" w:rsidRPr="00137331" w:rsidRDefault="00CD105B">
      <w:pPr>
        <w:pStyle w:val="Overskrift2"/>
      </w:pPr>
      <w:bookmarkStart w:id="56" w:name="_Toc481061266"/>
      <w:bookmarkStart w:id="57" w:name="_Toc115865965"/>
      <w:bookmarkStart w:id="58" w:name="_Toc117566739"/>
      <w:bookmarkStart w:id="59" w:name="_Toc448777656"/>
      <w:r w:rsidRPr="00137331">
        <w:t>Krav til hvornår en bekæmpelse kan afsluttes</w:t>
      </w:r>
      <w:bookmarkEnd w:id="56"/>
      <w:bookmarkEnd w:id="57"/>
      <w:bookmarkEnd w:id="58"/>
    </w:p>
    <w:p w14:paraId="29F0D7ED" w14:textId="77777777" w:rsidR="00CD105B" w:rsidRPr="00137331" w:rsidRDefault="00CD105B" w:rsidP="00521BE8">
      <w:r w:rsidRPr="00AD5B5B">
        <w:rPr>
          <w:b/>
          <w:u w:val="single"/>
        </w:rPr>
        <w:t xml:space="preserve">MK </w:t>
      </w:r>
      <w:r>
        <w:rPr>
          <w:b/>
          <w:u w:val="single"/>
        </w:rPr>
        <w:t>50</w:t>
      </w:r>
      <w:r w:rsidRPr="00AD5B5B">
        <w:rPr>
          <w:b/>
          <w:u w:val="single"/>
        </w:rPr>
        <w:t>:</w:t>
      </w:r>
      <w:r w:rsidRPr="00137331">
        <w:t xml:space="preserve"> Tilbudsgiver skal sikre, at en igangværende rottebekæmpelse først kan afsluttes, når rotteaktiviteten er ophørt. Rotteaktivitet vurderes ophørt, når der ikke konstateres fornyet rotteaktivitet indenfor 14 dage.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4B563AA6" w14:textId="77777777" w:rsidTr="00F70201">
        <w:tc>
          <w:tcPr>
            <w:tcW w:w="5001" w:type="dxa"/>
            <w:shd w:val="clear" w:color="auto" w:fill="5A9BBC"/>
          </w:tcPr>
          <w:p w14:paraId="17986FCC" w14:textId="77777777" w:rsidR="00CD105B" w:rsidRPr="00137331" w:rsidRDefault="00CD105B" w:rsidP="00563BDE">
            <w:pPr>
              <w:ind w:left="0"/>
            </w:pPr>
            <w:r w:rsidRPr="00137331">
              <w:t>Tilbudsgiver opfylder ovennævnte krav (ja/nej):</w:t>
            </w:r>
          </w:p>
        </w:tc>
        <w:tc>
          <w:tcPr>
            <w:tcW w:w="1231" w:type="dxa"/>
            <w:shd w:val="clear" w:color="auto" w:fill="5A9BBC"/>
          </w:tcPr>
          <w:p w14:paraId="4E05B0A3" w14:textId="77777777" w:rsidR="00CD105B" w:rsidRPr="00137331" w:rsidRDefault="00CD105B" w:rsidP="00521BE8"/>
        </w:tc>
      </w:tr>
    </w:tbl>
    <w:p w14:paraId="4614DF8D" w14:textId="77777777" w:rsidR="00CD105B" w:rsidRPr="00B84493" w:rsidRDefault="00CD105B" w:rsidP="00521BE8">
      <w:pPr>
        <w:rPr>
          <w:i/>
          <w:iCs/>
        </w:rPr>
      </w:pPr>
      <w:r w:rsidRPr="00B84493">
        <w:rPr>
          <w:i/>
          <w:iCs/>
        </w:rPr>
        <w:lastRenderedPageBreak/>
        <w:t xml:space="preserve">Anvendes der gift og eller fælder i denne periode, skal der foretages to på hinanden følgende tilsynsbesøg med syv kalenderdages mellemrum uden tegn på fornyet rotteaktivitet førend bekæmpelsen afsluttes. </w:t>
      </w:r>
    </w:p>
    <w:p w14:paraId="29D0F79F" w14:textId="77777777" w:rsidR="00CD105B" w:rsidRPr="00B84493" w:rsidRDefault="00CD105B" w:rsidP="00521BE8">
      <w:pPr>
        <w:rPr>
          <w:i/>
          <w:iCs/>
        </w:rPr>
      </w:pPr>
      <w:r w:rsidRPr="00B84493">
        <w:rPr>
          <w:i/>
          <w:iCs/>
        </w:rPr>
        <w:t>Rotteaktivitet siges at være ophørt, når der ikke længere spises af giften og/eller når der ikke længere fanges rotter i opsatte fælder, samt der ikke forekommer andre nye (friske) spor efter rotter.</w:t>
      </w:r>
    </w:p>
    <w:p w14:paraId="50B8489B" w14:textId="77777777" w:rsidR="00CD105B" w:rsidRDefault="00CD105B">
      <w:pPr>
        <w:pStyle w:val="Overskrift3"/>
      </w:pPr>
      <w:bookmarkStart w:id="60" w:name="_Toc115865966"/>
      <w:bookmarkStart w:id="61" w:name="_Toc117566740"/>
      <w:r>
        <w:t>Indsamling af brugt bekæmpelsesmateriale</w:t>
      </w:r>
      <w:bookmarkEnd w:id="60"/>
      <w:bookmarkEnd w:id="61"/>
    </w:p>
    <w:p w14:paraId="48C644D7" w14:textId="77777777" w:rsidR="00CD105B" w:rsidRDefault="00CD105B" w:rsidP="00521BE8">
      <w:r w:rsidRPr="00F06E14">
        <w:rPr>
          <w:b/>
          <w:u w:val="single"/>
        </w:rPr>
        <w:t xml:space="preserve">MK </w:t>
      </w:r>
      <w:r>
        <w:rPr>
          <w:b/>
          <w:u w:val="single"/>
        </w:rPr>
        <w:t>51:</w:t>
      </w:r>
      <w:r>
        <w:t xml:space="preserve"> Tilbudsgiver skal sikre, at ved afslutning af alle former for bekæmpelse skal bekæmperen hjemtage alt bekæmpelsesmateriale (depoter, gift, fælder etc.)</w:t>
      </w:r>
    </w:p>
    <w:tbl>
      <w:tblPr>
        <w:tblStyle w:val="Tabel-Gitter"/>
        <w:tblW w:w="0" w:type="auto"/>
        <w:tblInd w:w="538" w:type="dxa"/>
        <w:tblLook w:val="04A0" w:firstRow="1" w:lastRow="0" w:firstColumn="1" w:lastColumn="0" w:noHBand="0" w:noVBand="1"/>
      </w:tblPr>
      <w:tblGrid>
        <w:gridCol w:w="5001"/>
        <w:gridCol w:w="1231"/>
      </w:tblGrid>
      <w:tr w:rsidR="00CD105B" w:rsidRPr="00137331" w14:paraId="7AF06FEF" w14:textId="77777777" w:rsidTr="00F70201">
        <w:tc>
          <w:tcPr>
            <w:tcW w:w="5001" w:type="dxa"/>
            <w:shd w:val="clear" w:color="auto" w:fill="5A9BBC"/>
          </w:tcPr>
          <w:p w14:paraId="794BC079" w14:textId="77777777" w:rsidR="00CD105B" w:rsidRPr="00137331" w:rsidRDefault="00CD105B" w:rsidP="00563BDE">
            <w:pPr>
              <w:ind w:left="0"/>
            </w:pPr>
            <w:r w:rsidRPr="00137331">
              <w:t>Tilbudsgiver opfylder ovennævnte krav (ja/nej):</w:t>
            </w:r>
          </w:p>
        </w:tc>
        <w:tc>
          <w:tcPr>
            <w:tcW w:w="1231" w:type="dxa"/>
            <w:shd w:val="clear" w:color="auto" w:fill="5A9BBC"/>
          </w:tcPr>
          <w:p w14:paraId="6A23D006" w14:textId="77777777" w:rsidR="00CD105B" w:rsidRPr="00137331" w:rsidRDefault="00CD105B" w:rsidP="00521BE8"/>
        </w:tc>
      </w:tr>
    </w:tbl>
    <w:p w14:paraId="57A1DE73" w14:textId="77777777" w:rsidR="008B3143" w:rsidRDefault="008B3143" w:rsidP="008B3143">
      <w:bookmarkStart w:id="62" w:name="_Toc115865967"/>
      <w:bookmarkStart w:id="63" w:name="_Toc448777673"/>
      <w:bookmarkStart w:id="64" w:name="_Toc481061267"/>
    </w:p>
    <w:p w14:paraId="75032A64" w14:textId="0C5C9A8E" w:rsidR="00CD105B" w:rsidRPr="00137331" w:rsidRDefault="00CD105B">
      <w:pPr>
        <w:pStyle w:val="Overskrift2"/>
      </w:pPr>
      <w:bookmarkStart w:id="65" w:name="_Toc117566741"/>
      <w:r>
        <w:t xml:space="preserve">Krav </w:t>
      </w:r>
      <w:r w:rsidRPr="00A66A30">
        <w:t>til sporing af rotteaktivitet</w:t>
      </w:r>
      <w:bookmarkEnd w:id="62"/>
      <w:bookmarkEnd w:id="65"/>
    </w:p>
    <w:p w14:paraId="157E473A" w14:textId="77777777" w:rsidR="00CD105B" w:rsidRPr="00137331" w:rsidRDefault="00CD105B" w:rsidP="00521BE8">
      <w:r w:rsidRPr="00EB0510">
        <w:rPr>
          <w:b/>
          <w:u w:val="single"/>
        </w:rPr>
        <w:t xml:space="preserve">MK </w:t>
      </w:r>
      <w:r>
        <w:rPr>
          <w:b/>
          <w:u w:val="single"/>
        </w:rPr>
        <w:t>52</w:t>
      </w:r>
      <w:r w:rsidRPr="00EB0510">
        <w:rPr>
          <w:b/>
          <w:u w:val="single"/>
        </w:rPr>
        <w:t>:</w:t>
      </w:r>
      <w:r w:rsidRPr="00137331">
        <w:t xml:space="preserve"> Tilbudsgiver skal sikre, at de tilknyttede bekæmpere har kendskab til og anvender forskellige former for sporing til dokumentation for rotteaktivitet etc. </w:t>
      </w:r>
    </w:p>
    <w:tbl>
      <w:tblPr>
        <w:tblStyle w:val="Tabel-Gitter"/>
        <w:tblW w:w="0" w:type="auto"/>
        <w:tblInd w:w="538" w:type="dxa"/>
        <w:tblLook w:val="04A0" w:firstRow="1" w:lastRow="0" w:firstColumn="1" w:lastColumn="0" w:noHBand="0" w:noVBand="1"/>
      </w:tblPr>
      <w:tblGrid>
        <w:gridCol w:w="5001"/>
        <w:gridCol w:w="1231"/>
      </w:tblGrid>
      <w:tr w:rsidR="00CD105B" w:rsidRPr="00137331" w14:paraId="397175AB" w14:textId="77777777" w:rsidTr="00F70201">
        <w:tc>
          <w:tcPr>
            <w:tcW w:w="5001" w:type="dxa"/>
            <w:shd w:val="clear" w:color="auto" w:fill="5A9BBC"/>
          </w:tcPr>
          <w:p w14:paraId="287F2A27" w14:textId="77777777" w:rsidR="00CD105B" w:rsidRPr="00137331" w:rsidRDefault="00CD105B" w:rsidP="00563BDE">
            <w:pPr>
              <w:ind w:left="0"/>
            </w:pPr>
            <w:r w:rsidRPr="00137331">
              <w:t>Tilbudsgiver opfylder ovennævnte krav (ja/nej):</w:t>
            </w:r>
          </w:p>
        </w:tc>
        <w:tc>
          <w:tcPr>
            <w:tcW w:w="1231" w:type="dxa"/>
            <w:shd w:val="clear" w:color="auto" w:fill="5A9BBC"/>
          </w:tcPr>
          <w:p w14:paraId="3180E8D8" w14:textId="77777777" w:rsidR="00CD105B" w:rsidRPr="00137331" w:rsidRDefault="00CD105B" w:rsidP="00521BE8"/>
        </w:tc>
      </w:tr>
    </w:tbl>
    <w:p w14:paraId="50BBFABC" w14:textId="77777777" w:rsidR="00CD105B" w:rsidRPr="00137331" w:rsidRDefault="00CD105B" w:rsidP="00521BE8">
      <w:r w:rsidRPr="00137331">
        <w:t xml:space="preserve">Med sporing skal forstås midler/metoder (udover giftindtag og/eller fældefangst), som kan indikere forekomst af rotter. Sporing kan være: </w:t>
      </w:r>
    </w:p>
    <w:p w14:paraId="568EE16D" w14:textId="77777777" w:rsidR="00CD105B" w:rsidRPr="00137331" w:rsidRDefault="00CD105B">
      <w:pPr>
        <w:pStyle w:val="Punktopstilling"/>
      </w:pPr>
      <w:r w:rsidRPr="00137331">
        <w:t>andre spor af rotter (nye huller, friske ekskrementer etc.)</w:t>
      </w:r>
      <w:r>
        <w:t>.</w:t>
      </w:r>
      <w:r w:rsidRPr="00137331">
        <w:t xml:space="preserve"> </w:t>
      </w:r>
    </w:p>
    <w:p w14:paraId="426AF85A" w14:textId="77777777" w:rsidR="00CD105B" w:rsidRPr="00137331" w:rsidRDefault="00CD105B">
      <w:pPr>
        <w:pStyle w:val="Punktopstilling"/>
      </w:pPr>
      <w:r w:rsidRPr="00137331">
        <w:t>udlægning af f.eks. sand (udendørs) og mel/talkum (indendørs)</w:t>
      </w:r>
      <w:r>
        <w:t>.</w:t>
      </w:r>
      <w:r w:rsidRPr="00137331">
        <w:t xml:space="preserve"> </w:t>
      </w:r>
    </w:p>
    <w:p w14:paraId="1CC661CD" w14:textId="77777777" w:rsidR="00CD105B" w:rsidRPr="00137331" w:rsidRDefault="00CD105B">
      <w:pPr>
        <w:pStyle w:val="Punktopstilling"/>
      </w:pPr>
      <w:r w:rsidRPr="00137331">
        <w:t>brug af rottehunde</w:t>
      </w:r>
      <w:r>
        <w:t>.</w:t>
      </w:r>
      <w:r w:rsidRPr="00137331">
        <w:t xml:space="preserve"> </w:t>
      </w:r>
    </w:p>
    <w:p w14:paraId="01A2A56E" w14:textId="77777777" w:rsidR="00CD105B" w:rsidRPr="00137331" w:rsidRDefault="00CD105B">
      <w:pPr>
        <w:pStyle w:val="Punktopstilling"/>
      </w:pPr>
      <w:r w:rsidRPr="00137331">
        <w:t>lokkefodring med f.eks. et ugiftigt fødeemne</w:t>
      </w:r>
      <w:r>
        <w:t>.</w:t>
      </w:r>
      <w:r w:rsidRPr="00137331">
        <w:t xml:space="preserve"> </w:t>
      </w:r>
    </w:p>
    <w:p w14:paraId="57B12A07" w14:textId="77777777" w:rsidR="00CD105B" w:rsidRPr="00137331" w:rsidRDefault="00CD105B">
      <w:pPr>
        <w:pStyle w:val="Punktopstilling"/>
      </w:pPr>
      <w:r w:rsidRPr="00137331">
        <w:t>elektroniske sporings- og moniteringsenheder.</w:t>
      </w:r>
    </w:p>
    <w:p w14:paraId="42A629CF" w14:textId="77777777" w:rsidR="00CD105B" w:rsidRDefault="00CD105B" w:rsidP="00521BE8"/>
    <w:p w14:paraId="7B9EB247" w14:textId="77777777" w:rsidR="00CD105B" w:rsidRPr="006E1911" w:rsidRDefault="00CD105B" w:rsidP="00521BE8">
      <w:r w:rsidRPr="006E1911">
        <w:rPr>
          <w:b/>
          <w:bCs/>
          <w:u w:val="single"/>
        </w:rPr>
        <w:t xml:space="preserve">MK </w:t>
      </w:r>
      <w:r>
        <w:rPr>
          <w:b/>
          <w:bCs/>
          <w:u w:val="single"/>
        </w:rPr>
        <w:t>53</w:t>
      </w:r>
      <w:r w:rsidRPr="006E1911">
        <w:rPr>
          <w:b/>
          <w:bCs/>
          <w:u w:val="single"/>
        </w:rPr>
        <w:t>:</w:t>
      </w:r>
      <w:r w:rsidRPr="006E1911">
        <w:t xml:space="preserve"> Tilbudsgiver skal sikre, at bekæmperne benytter en form for sporing</w:t>
      </w:r>
      <w:r>
        <w:t xml:space="preserve"> (jf. MK 52)</w:t>
      </w:r>
      <w:r w:rsidRPr="006E1911">
        <w:t xml:space="preserve"> steder hvor;</w:t>
      </w:r>
    </w:p>
    <w:p w14:paraId="122A43F5" w14:textId="77777777" w:rsidR="00CD105B" w:rsidRPr="006E1911" w:rsidRDefault="00CD105B">
      <w:pPr>
        <w:pStyle w:val="Punktopstilling"/>
      </w:pPr>
      <w:r w:rsidRPr="006E1911">
        <w:t xml:space="preserve">der er tvivl om </w:t>
      </w:r>
      <w:r>
        <w:t>der er tale om rotter.</w:t>
      </w:r>
    </w:p>
    <w:p w14:paraId="7A7DD2B6" w14:textId="77777777" w:rsidR="00CD105B" w:rsidRDefault="00CD105B">
      <w:pPr>
        <w:pStyle w:val="Punktopstilling"/>
      </w:pPr>
      <w:r w:rsidRPr="006E1911">
        <w:t>bekæmperen er i tvivl om aktivitetens omfang og dermed omfang af bekæmpelsen</w:t>
      </w:r>
      <w:r>
        <w:t>.</w:t>
      </w:r>
    </w:p>
    <w:p w14:paraId="48097F9C" w14:textId="77777777" w:rsidR="00CD105B" w:rsidRDefault="00CD105B">
      <w:pPr>
        <w:pStyle w:val="Punktopstilling"/>
      </w:pPr>
      <w:r>
        <w:t xml:space="preserve">der er tvivl om der fortsat er rotteforekomst ved manglende aktivitet på fælder og/eller gift. </w:t>
      </w:r>
    </w:p>
    <w:p w14:paraId="2F71684D" w14:textId="77777777" w:rsidR="00CD105B" w:rsidRDefault="00CD105B" w:rsidP="008437CC">
      <w:pPr>
        <w:pStyle w:val="Punktopstilling"/>
        <w:numPr>
          <w:ilvl w:val="0"/>
          <w:numId w:val="0"/>
        </w:numPr>
        <w:ind w:left="1494"/>
      </w:pPr>
      <w:r w:rsidRPr="006E191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6658845B" w14:textId="77777777" w:rsidTr="00F70201">
        <w:tc>
          <w:tcPr>
            <w:tcW w:w="5001" w:type="dxa"/>
            <w:shd w:val="clear" w:color="auto" w:fill="5A9BBC"/>
          </w:tcPr>
          <w:p w14:paraId="2CBB29A4" w14:textId="77777777" w:rsidR="00CD105B" w:rsidRPr="00137331" w:rsidRDefault="00CD105B" w:rsidP="00563BDE">
            <w:pPr>
              <w:ind w:left="0"/>
            </w:pPr>
            <w:r w:rsidRPr="00137331">
              <w:t>Tilbudsgiver opfylder ovennævnte krav (ja/nej):</w:t>
            </w:r>
          </w:p>
        </w:tc>
        <w:tc>
          <w:tcPr>
            <w:tcW w:w="1231" w:type="dxa"/>
            <w:shd w:val="clear" w:color="auto" w:fill="5A9BBC"/>
          </w:tcPr>
          <w:p w14:paraId="23393FFD" w14:textId="77777777" w:rsidR="00CD105B" w:rsidRPr="00137331" w:rsidRDefault="00CD105B" w:rsidP="00521BE8"/>
        </w:tc>
      </w:tr>
    </w:tbl>
    <w:p w14:paraId="6CDA80C8" w14:textId="77777777" w:rsidR="00CD105B" w:rsidRPr="00495465" w:rsidRDefault="00CD105B" w:rsidP="008B3143">
      <w:pPr>
        <w:pStyle w:val="Punktopstilling"/>
        <w:numPr>
          <w:ilvl w:val="0"/>
          <w:numId w:val="0"/>
        </w:numPr>
        <w:ind w:left="1494"/>
      </w:pPr>
    </w:p>
    <w:p w14:paraId="158B5DD0" w14:textId="77777777" w:rsidR="00CD105B" w:rsidRPr="00137331" w:rsidRDefault="00CD105B">
      <w:pPr>
        <w:pStyle w:val="Overskrift2"/>
      </w:pPr>
      <w:bookmarkStart w:id="66" w:name="_Toc115865968"/>
      <w:bookmarkStart w:id="67" w:name="_Toc117566742"/>
      <w:r>
        <w:t>G</w:t>
      </w:r>
      <w:r w:rsidRPr="00137331">
        <w:t>enåbning af anmeldelser</w:t>
      </w:r>
      <w:bookmarkEnd w:id="63"/>
      <w:bookmarkEnd w:id="64"/>
      <w:bookmarkEnd w:id="66"/>
      <w:bookmarkEnd w:id="67"/>
    </w:p>
    <w:p w14:paraId="1E9AB06F" w14:textId="77777777" w:rsidR="00CD105B" w:rsidRDefault="00CD105B" w:rsidP="00521BE8">
      <w:r w:rsidRPr="005D033A">
        <w:t xml:space="preserve">Forekommer der genanmeldelse på samme ejendom op til </w:t>
      </w:r>
      <w:r>
        <w:t>28 dage</w:t>
      </w:r>
      <w:r w:rsidRPr="005D033A">
        <w:t xml:space="preserve"> efter lukning af en anmeldelse, genåbnes tidligere anmeldelse automatisk af </w:t>
      </w:r>
      <w:r>
        <w:t>IT-</w:t>
      </w:r>
      <w:r w:rsidRPr="005D033A">
        <w:t>systemet og vil derfor ikke blive noteret</w:t>
      </w:r>
      <w:r>
        <w:t xml:space="preserve"> og faktureret</w:t>
      </w:r>
      <w:r w:rsidRPr="005D033A">
        <w:t xml:space="preserve"> som ny anmeldelse. </w:t>
      </w:r>
      <w:r>
        <w:t>Holstebro og Lemvig</w:t>
      </w:r>
      <w:r w:rsidRPr="005D033A">
        <w:t xml:space="preserve"> Kommune forbeholder sig ligeledes ret til at genåbne sager mere end </w:t>
      </w:r>
      <w:r>
        <w:t>28 dage</w:t>
      </w:r>
      <w:r w:rsidRPr="005D033A">
        <w:t xml:space="preserve"> efter lukning, hvis det vurderes, at bekæmpelsen har været mangelfuld</w:t>
      </w:r>
      <w:r>
        <w:t xml:space="preserve"> og at ny anmeldelse skyldes utilstrækkelig bekæmpelse i den foregående anmeldelse</w:t>
      </w:r>
      <w:r w:rsidRPr="005D033A">
        <w:t>.</w:t>
      </w:r>
    </w:p>
    <w:p w14:paraId="13BE0C6E" w14:textId="77777777" w:rsidR="00E61EA6" w:rsidRPr="005D033A" w:rsidRDefault="00E61EA6" w:rsidP="00521BE8"/>
    <w:p w14:paraId="2F6F4AD2" w14:textId="78511B65" w:rsidR="00CD105B" w:rsidRPr="00137331" w:rsidRDefault="00CD105B">
      <w:pPr>
        <w:pStyle w:val="Overskrift2"/>
      </w:pPr>
      <w:bookmarkStart w:id="68" w:name="_Toc481061269"/>
      <w:bookmarkStart w:id="69" w:name="_Toc115865969"/>
      <w:bookmarkStart w:id="70" w:name="_Toc117566743"/>
      <w:r w:rsidRPr="00137331">
        <w:t>Krav til ejer, lejer eller dennes repræsentants tilstedeværelse ved tilsynsbesøg</w:t>
      </w:r>
      <w:bookmarkEnd w:id="59"/>
      <w:bookmarkEnd w:id="68"/>
      <w:bookmarkEnd w:id="69"/>
      <w:bookmarkEnd w:id="70"/>
    </w:p>
    <w:p w14:paraId="5B96327A" w14:textId="77777777" w:rsidR="00CD105B" w:rsidRPr="00137331" w:rsidRDefault="00CD105B" w:rsidP="00521BE8">
      <w:r w:rsidRPr="00E8651B">
        <w:rPr>
          <w:b/>
          <w:u w:val="single"/>
        </w:rPr>
        <w:t xml:space="preserve">MK </w:t>
      </w:r>
      <w:r>
        <w:rPr>
          <w:b/>
          <w:u w:val="single"/>
        </w:rPr>
        <w:t>54</w:t>
      </w:r>
      <w:r w:rsidRPr="00E8651B">
        <w:rPr>
          <w:b/>
          <w:u w:val="single"/>
        </w:rPr>
        <w:t>:</w:t>
      </w:r>
      <w:r w:rsidRPr="00137331">
        <w:t xml:space="preserve"> Tilbudsgiver skal sikre, at der forud for første tilsynsbesøg, træffes aftale med anmelder om første tilsynsbesøg. </w:t>
      </w:r>
    </w:p>
    <w:tbl>
      <w:tblPr>
        <w:tblStyle w:val="Tabel-Gitter"/>
        <w:tblW w:w="0" w:type="auto"/>
        <w:tblInd w:w="538" w:type="dxa"/>
        <w:tblLook w:val="04A0" w:firstRow="1" w:lastRow="0" w:firstColumn="1" w:lastColumn="0" w:noHBand="0" w:noVBand="1"/>
      </w:tblPr>
      <w:tblGrid>
        <w:gridCol w:w="5001"/>
        <w:gridCol w:w="1231"/>
      </w:tblGrid>
      <w:tr w:rsidR="00CD105B" w:rsidRPr="00137331" w14:paraId="337A23C9" w14:textId="77777777" w:rsidTr="00F70201">
        <w:tc>
          <w:tcPr>
            <w:tcW w:w="5001" w:type="dxa"/>
            <w:shd w:val="clear" w:color="auto" w:fill="5A9BBC"/>
          </w:tcPr>
          <w:p w14:paraId="2C1B6A82" w14:textId="77777777" w:rsidR="00CD105B" w:rsidRPr="00137331" w:rsidRDefault="00CD105B" w:rsidP="00563BDE">
            <w:pPr>
              <w:ind w:left="0"/>
            </w:pPr>
            <w:r w:rsidRPr="00137331">
              <w:lastRenderedPageBreak/>
              <w:t>Tilbudsgiver opfylder ovennævnte krav (ja/nej):</w:t>
            </w:r>
          </w:p>
        </w:tc>
        <w:tc>
          <w:tcPr>
            <w:tcW w:w="1231" w:type="dxa"/>
            <w:shd w:val="clear" w:color="auto" w:fill="5A9BBC"/>
          </w:tcPr>
          <w:p w14:paraId="32D1BE31" w14:textId="77777777" w:rsidR="00CD105B" w:rsidRPr="00137331" w:rsidRDefault="00CD105B" w:rsidP="00521BE8"/>
        </w:tc>
      </w:tr>
    </w:tbl>
    <w:p w14:paraId="6FBBA285" w14:textId="77777777" w:rsidR="00CD105B" w:rsidRPr="00D136BA" w:rsidRDefault="00CD105B" w:rsidP="00521BE8">
      <w:pPr>
        <w:rPr>
          <w:i/>
          <w:iCs/>
        </w:rPr>
      </w:pPr>
      <w:r w:rsidRPr="00D136BA">
        <w:rPr>
          <w:i/>
          <w:iCs/>
        </w:rPr>
        <w:t xml:space="preserve">Bekæmperen træffer telefonisk aftale mht. dato og tid for første tilsyn, idet ejer, lejer eller dennes repræsentant skal være til stede ved det første tilsynsbesøg. </w:t>
      </w:r>
    </w:p>
    <w:p w14:paraId="75356C11" w14:textId="77777777" w:rsidR="00CD105B" w:rsidRPr="00137331" w:rsidRDefault="00CD105B" w:rsidP="00521BE8">
      <w:r w:rsidRPr="00E8651B">
        <w:rPr>
          <w:b/>
          <w:u w:val="single"/>
        </w:rPr>
        <w:t xml:space="preserve">MK </w:t>
      </w:r>
      <w:r>
        <w:rPr>
          <w:b/>
          <w:u w:val="single"/>
        </w:rPr>
        <w:t>55</w:t>
      </w:r>
      <w:r w:rsidRPr="00E8651B">
        <w:rPr>
          <w:b/>
          <w:u w:val="single"/>
        </w:rPr>
        <w:t>:</w:t>
      </w:r>
      <w:r w:rsidRPr="00137331">
        <w:t xml:space="preserve"> Tilbudsgiver skal sikre, at </w:t>
      </w:r>
      <w:r>
        <w:t xml:space="preserve">ved anmeldelse, </w:t>
      </w:r>
      <w:r w:rsidRPr="00137331">
        <w:t>hv</w:t>
      </w:r>
      <w:r>
        <w:t>or</w:t>
      </w:r>
      <w:r w:rsidRPr="00137331">
        <w:t xml:space="preserve"> der ikke opnås kontakt med ejer, lejer eller dennes repræsentant ved første kontaktforsøg, skal bekæmperen derefter som minimum have forsøgt kontakt tre gange og som minimum på tre på hinanden følgende dage og på forskellige tidspunkter. For hvert forsøg skal dette noteres som </w:t>
      </w:r>
      <w:r>
        <w:t>kommentar</w:t>
      </w:r>
      <w:r w:rsidRPr="00137331">
        <w:t xml:space="preserve"> i IT-systemet. </w:t>
      </w:r>
      <w:r>
        <w:t>Opnås der herefter fortsat ikke kontakt, skal sagen overdrages til henholdsvis Holstebro og Lemvig Kommune.</w:t>
      </w:r>
    </w:p>
    <w:tbl>
      <w:tblPr>
        <w:tblStyle w:val="Tabel-Gitter"/>
        <w:tblW w:w="0" w:type="auto"/>
        <w:tblInd w:w="538" w:type="dxa"/>
        <w:tblLook w:val="04A0" w:firstRow="1" w:lastRow="0" w:firstColumn="1" w:lastColumn="0" w:noHBand="0" w:noVBand="1"/>
      </w:tblPr>
      <w:tblGrid>
        <w:gridCol w:w="5001"/>
        <w:gridCol w:w="1231"/>
      </w:tblGrid>
      <w:tr w:rsidR="00CD105B" w:rsidRPr="00137331" w14:paraId="2FB68E13" w14:textId="77777777" w:rsidTr="00F70201">
        <w:tc>
          <w:tcPr>
            <w:tcW w:w="5001" w:type="dxa"/>
            <w:shd w:val="clear" w:color="auto" w:fill="5A9BBC"/>
          </w:tcPr>
          <w:p w14:paraId="1D7FC6CF" w14:textId="77777777" w:rsidR="00CD105B" w:rsidRPr="00137331" w:rsidRDefault="00CD105B" w:rsidP="00563BDE">
            <w:pPr>
              <w:ind w:left="0"/>
            </w:pPr>
            <w:r w:rsidRPr="00137331">
              <w:t>Tilbudsgiver opfylder ovennævnte krav (ja/nej):</w:t>
            </w:r>
          </w:p>
        </w:tc>
        <w:tc>
          <w:tcPr>
            <w:tcW w:w="1231" w:type="dxa"/>
            <w:shd w:val="clear" w:color="auto" w:fill="5A9BBC"/>
          </w:tcPr>
          <w:p w14:paraId="49FAA5C7" w14:textId="77777777" w:rsidR="00CD105B" w:rsidRPr="00137331" w:rsidRDefault="00CD105B" w:rsidP="00521BE8"/>
        </w:tc>
      </w:tr>
    </w:tbl>
    <w:p w14:paraId="09752D06" w14:textId="77777777" w:rsidR="00CD105B" w:rsidRPr="00D136BA" w:rsidRDefault="00CD105B" w:rsidP="00521BE8">
      <w:pPr>
        <w:rPr>
          <w:i/>
          <w:iCs/>
        </w:rPr>
      </w:pPr>
      <w:r w:rsidRPr="00D136BA">
        <w:rPr>
          <w:i/>
          <w:iCs/>
        </w:rPr>
        <w:t>Som følge af tilstedeværelseskravet ved første tilsynsbesøg, er det ikke muligt for bekæmperen at påbegynde en kemisk rottebekæmpelse uden ejer, lejer eller dennes repræsentant er til stede.</w:t>
      </w:r>
    </w:p>
    <w:p w14:paraId="6F4CE28B" w14:textId="77777777" w:rsidR="00CD105B" w:rsidRPr="00D136BA" w:rsidRDefault="00CD105B" w:rsidP="00521BE8">
      <w:pPr>
        <w:rPr>
          <w:i/>
          <w:iCs/>
        </w:rPr>
      </w:pPr>
      <w:r w:rsidRPr="00D136BA">
        <w:rPr>
          <w:i/>
          <w:iCs/>
        </w:rPr>
        <w:t>Skulle ejer, lejer eller dennes repræsentant, mod forventning, ikke være til stede ved det første tilsynsbesøg trods aftale, kan bekæmperen vælge at gennemføre et tilsyn udendørs. Vurderer bekæmperen, at der er behov for igangsættelse af rottebekæmpelse, skal bekæmperen derefter træffe ny aftale for tilsynsbesøg og/eller igangsætte bekæmpelse med fælder eller lignende. Bekæmperen oplyser ejer, lejer eller dennes repræsentant om sit forgæves tilsynsbesøg, eventuel rotteforekomst og manglende igangsættelse af rottebekæmpelse etc. via telefonisk kontakt og/eller besøgsseddel. Bekæmperen noterer yderligere sine observationer etc. i IT-systemet.</w:t>
      </w:r>
    </w:p>
    <w:p w14:paraId="739BE481" w14:textId="77777777" w:rsidR="00CD105B" w:rsidRPr="00D136BA" w:rsidRDefault="00CD105B" w:rsidP="00521BE8">
      <w:pPr>
        <w:rPr>
          <w:i/>
          <w:iCs/>
        </w:rPr>
      </w:pPr>
      <w:r w:rsidRPr="00D136BA">
        <w:rPr>
          <w:i/>
          <w:iCs/>
        </w:rPr>
        <w:t>Der er ikke krav om tilstedeværelse ved opfølgende udendørs besøg, men i det omfang det vurderes hensigtsmæssigt og/eller borgeren måtte ønske det, skal bekæmperen træffe aftale herom.</w:t>
      </w:r>
    </w:p>
    <w:p w14:paraId="3E9A2C5D" w14:textId="77777777" w:rsidR="00CD105B" w:rsidRPr="00D136BA" w:rsidRDefault="00CD105B" w:rsidP="00521BE8">
      <w:pPr>
        <w:rPr>
          <w:i/>
          <w:iCs/>
        </w:rPr>
      </w:pPr>
      <w:r w:rsidRPr="00D136BA">
        <w:rPr>
          <w:i/>
          <w:iCs/>
        </w:rPr>
        <w:t>For de opfølgende udendørs tilsynsbesøg hvor ejer, lejer eller dennes repræsentant ikke er til stede, skal bekæmperen, efter endt tilsyn, straks informere borger om tilsynsbesøget med oplysninger om f.eks. fortsat forekomst af rotter, giftudlægning, manglende forebyggende tiltag etc.</w:t>
      </w:r>
    </w:p>
    <w:p w14:paraId="3BA4BD3C" w14:textId="77777777" w:rsidR="00CD105B" w:rsidRPr="00D136BA" w:rsidRDefault="00CD105B" w:rsidP="00521BE8">
      <w:pPr>
        <w:rPr>
          <w:i/>
          <w:iCs/>
        </w:rPr>
      </w:pPr>
      <w:r w:rsidRPr="00D136BA">
        <w:rPr>
          <w:i/>
          <w:iCs/>
        </w:rPr>
        <w:t>Information til borger kan foregå både mundtligt (ved tilstedeværelse), telefonisk og/eller skriftligt. Besøgssedler vil blive udarbejdet i samarbejde med Holstebro og Lemvig Kommune umiddelbart efter kontraktunderskrivelsen.</w:t>
      </w:r>
    </w:p>
    <w:p w14:paraId="39FC6B48" w14:textId="7AA023DC" w:rsidR="00CD105B" w:rsidRPr="00137331" w:rsidRDefault="00CD105B">
      <w:pPr>
        <w:pStyle w:val="Overskrift3"/>
      </w:pPr>
      <w:bookmarkStart w:id="71" w:name="_Toc115865970"/>
      <w:bookmarkStart w:id="72" w:name="_Toc117566744"/>
      <w:r w:rsidRPr="00137331">
        <w:t>Når ejer, lejer eller dennes repræsentant ikke er til stede eller ikke ønsker bekæmperens tilstedeværelse</w:t>
      </w:r>
      <w:bookmarkEnd w:id="71"/>
      <w:bookmarkEnd w:id="72"/>
    </w:p>
    <w:p w14:paraId="23AC83BF" w14:textId="77777777" w:rsidR="00CD105B" w:rsidRPr="00137331" w:rsidRDefault="00CD105B" w:rsidP="00521BE8">
      <w:r w:rsidRPr="00137331">
        <w:t>Tilbudsgiver skal sikre, at de tilknyttede bekæmpere er bekendt med og praktisere</w:t>
      </w:r>
      <w:r>
        <w:t>r</w:t>
      </w:r>
      <w:r w:rsidRPr="00137331">
        <w:t xml:space="preserve"> retten til at gå ind på en ejendom, hvor der ikke nødvendigvis er anmeldt rotter jf. Miljøbeskyttelsesloven § 87, og her undersøge for rotteforekomst på udendørsarealer, selvom ejer, lejer eller dennes repræsentant ikke er hjemme. </w:t>
      </w:r>
    </w:p>
    <w:p w14:paraId="2C470104" w14:textId="77777777" w:rsidR="00CD105B" w:rsidRPr="00137331" w:rsidRDefault="00CD105B" w:rsidP="00521BE8">
      <w:r>
        <w:t>Holstebro og Lemvig</w:t>
      </w:r>
      <w:r w:rsidRPr="00137331">
        <w:t xml:space="preserve"> Kommune vil sikre, at bekæmpere tilknyttede den kommunale rottebekæmpelse er udstyret med information og lovtekst (§ 87 – Miljøbeskyttelsesloven), som giver </w:t>
      </w:r>
      <w:r>
        <w:t>Holstebro og Lemvig</w:t>
      </w:r>
      <w:r w:rsidRPr="00137331">
        <w:t xml:space="preserve"> Kommune og dennes repræsentanter lov til at undersøge udendørs arealer.</w:t>
      </w:r>
    </w:p>
    <w:p w14:paraId="3AFECCFF" w14:textId="57B41AC4" w:rsidR="00CD105B" w:rsidRPr="00137331" w:rsidRDefault="00CD105B" w:rsidP="00521BE8">
      <w:r w:rsidRPr="00137331">
        <w:t xml:space="preserve">Hvis bekæmperen skulle blive mødt af </w:t>
      </w:r>
      <w:r w:rsidR="00E61EA6">
        <w:t>en uvillig</w:t>
      </w:r>
      <w:r w:rsidRPr="00137331">
        <w:t xml:space="preserve"> ejer, lejer eller dennes repræsentant ved det uanmeldt/anmeldt besøg, bør bekæmperen forlade ejendommen og straks give besked til </w:t>
      </w:r>
      <w:r w:rsidR="00E61EA6">
        <w:t>Ordregiver</w:t>
      </w:r>
      <w:r>
        <w:t xml:space="preserve"> på mail eller telefon, </w:t>
      </w:r>
      <w:r w:rsidRPr="00137331">
        <w:t xml:space="preserve">som vil sikre, at der kan ske det nødvendige besøg. </w:t>
      </w:r>
    </w:p>
    <w:p w14:paraId="5C0B249B" w14:textId="77777777" w:rsidR="00CD105B" w:rsidRPr="00137331" w:rsidRDefault="00CD105B" w:rsidP="00521BE8">
      <w:r w:rsidRPr="00137331">
        <w:t xml:space="preserve">Hvis grundejer eller dennes repræsentant ikke ønsker at være til stede eller ikke er til at få kontakt med, ved et aftalt besøg og bekæmperen vurderer, at deres tilstedeværelse er påkrævet, </w:t>
      </w:r>
      <w:r>
        <w:t>skal</w:t>
      </w:r>
      <w:r w:rsidRPr="00137331">
        <w:t xml:space="preserve"> </w:t>
      </w:r>
      <w:r>
        <w:t>Holstebro og Lemvig</w:t>
      </w:r>
      <w:r w:rsidRPr="00137331">
        <w:t xml:space="preserve"> Kommune kontaktes med henblik på varsling af besøg evt. med </w:t>
      </w:r>
      <w:r>
        <w:t>Holstebro og Lemvig</w:t>
      </w:r>
      <w:r w:rsidRPr="00137331">
        <w:t xml:space="preserve"> Kommunes deltagelse. </w:t>
      </w:r>
    </w:p>
    <w:p w14:paraId="32884393" w14:textId="77777777" w:rsidR="00CD105B" w:rsidRPr="00137331" w:rsidRDefault="00CD105B">
      <w:pPr>
        <w:pStyle w:val="Overskrift2"/>
      </w:pPr>
      <w:bookmarkStart w:id="73" w:name="_Toc481061270"/>
      <w:bookmarkStart w:id="74" w:name="_Toc115865971"/>
      <w:bookmarkStart w:id="75" w:name="_Toc117566745"/>
      <w:bookmarkStart w:id="76" w:name="_Toc448777672"/>
      <w:bookmarkStart w:id="77" w:name="_Toc448777657"/>
      <w:r w:rsidRPr="00137331">
        <w:lastRenderedPageBreak/>
        <w:t>Krav til gennemgang af ejendom og omgivelser</w:t>
      </w:r>
      <w:bookmarkEnd w:id="73"/>
      <w:bookmarkEnd w:id="74"/>
      <w:bookmarkEnd w:id="75"/>
    </w:p>
    <w:p w14:paraId="30951C25" w14:textId="77777777" w:rsidR="00CD105B" w:rsidRPr="00137331" w:rsidRDefault="00CD105B" w:rsidP="00521BE8">
      <w:r w:rsidRPr="00F51CBE">
        <w:rPr>
          <w:b/>
          <w:u w:val="single"/>
        </w:rPr>
        <w:t xml:space="preserve">MK </w:t>
      </w:r>
      <w:r>
        <w:rPr>
          <w:b/>
          <w:u w:val="single"/>
        </w:rPr>
        <w:t>56</w:t>
      </w:r>
      <w:r w:rsidRPr="00137331">
        <w:t xml:space="preserve">: Tilbudsgiver skal sikre, at de tilknyttede bekæmpere, som minimum, ved første tilsynsbesøg, foretager en grundig gennemgang af </w:t>
      </w:r>
      <w:r>
        <w:t xml:space="preserve">hele </w:t>
      </w:r>
      <w:r w:rsidRPr="00137331">
        <w:t xml:space="preserve">ejendommen for forekomst af rotter. </w:t>
      </w:r>
    </w:p>
    <w:tbl>
      <w:tblPr>
        <w:tblStyle w:val="Tabel-Gitter"/>
        <w:tblW w:w="0" w:type="auto"/>
        <w:tblInd w:w="538" w:type="dxa"/>
        <w:tblLook w:val="04A0" w:firstRow="1" w:lastRow="0" w:firstColumn="1" w:lastColumn="0" w:noHBand="0" w:noVBand="1"/>
      </w:tblPr>
      <w:tblGrid>
        <w:gridCol w:w="5001"/>
        <w:gridCol w:w="1231"/>
      </w:tblGrid>
      <w:tr w:rsidR="00CD105B" w:rsidRPr="00137331" w14:paraId="4B5848C6" w14:textId="77777777" w:rsidTr="00F70201">
        <w:tc>
          <w:tcPr>
            <w:tcW w:w="5001" w:type="dxa"/>
            <w:shd w:val="clear" w:color="auto" w:fill="5A9BBC"/>
          </w:tcPr>
          <w:p w14:paraId="636584B1" w14:textId="77777777" w:rsidR="00CD105B" w:rsidRPr="00137331" w:rsidRDefault="00CD105B" w:rsidP="00563BDE">
            <w:pPr>
              <w:ind w:left="0"/>
            </w:pPr>
            <w:r w:rsidRPr="00137331">
              <w:t>Tilbudsgiver opfylder ovennævnte krav (ja/nej):</w:t>
            </w:r>
          </w:p>
        </w:tc>
        <w:tc>
          <w:tcPr>
            <w:tcW w:w="1231" w:type="dxa"/>
            <w:shd w:val="clear" w:color="auto" w:fill="5A9BBC"/>
          </w:tcPr>
          <w:p w14:paraId="48A05E8E" w14:textId="77777777" w:rsidR="00CD105B" w:rsidRPr="00137331" w:rsidRDefault="00CD105B" w:rsidP="00521BE8"/>
        </w:tc>
      </w:tr>
    </w:tbl>
    <w:p w14:paraId="14ECAFF2" w14:textId="77777777" w:rsidR="00CD105B" w:rsidRPr="005A42D6" w:rsidRDefault="00CD105B" w:rsidP="00521BE8">
      <w:pPr>
        <w:rPr>
          <w:i/>
          <w:iCs/>
        </w:rPr>
      </w:pPr>
      <w:r w:rsidRPr="005A42D6">
        <w:rPr>
          <w:i/>
          <w:iCs/>
        </w:rPr>
        <w:t>I forbindelse med selve tilsynet skal hele ejendommen og relevante tilstødende arealer/matrikler gennemgås med henblik på identifikation af forekomstens omfang, årsager til rotteforekomsten, f.eks. belyst ved gennemførelse af røgprøve o. lign. Ved mistanke om rotter på nabogrunde, skal disse også gennemgås. Årsagen(r) til rottetilholdet skal som minimum afkrydses i IT-systemet og gerne med tilknyttede oplysende bemærkninger.</w:t>
      </w:r>
    </w:p>
    <w:p w14:paraId="57268C7D" w14:textId="77777777" w:rsidR="00CD105B" w:rsidRPr="005A42D6" w:rsidRDefault="00CD105B" w:rsidP="00521BE8">
      <w:pPr>
        <w:rPr>
          <w:i/>
          <w:iCs/>
        </w:rPr>
      </w:pPr>
      <w:r w:rsidRPr="005A42D6">
        <w:rPr>
          <w:i/>
          <w:iCs/>
        </w:rPr>
        <w:t>Alle udendørs arealer skal undersøges for spor efter rotter og ikke blot det umiddelbare areal, som støder op til bygninger.</w:t>
      </w:r>
    </w:p>
    <w:p w14:paraId="7CE86C60" w14:textId="77777777" w:rsidR="00CD105B" w:rsidRPr="005A42D6" w:rsidRDefault="00CD105B" w:rsidP="00521BE8">
      <w:pPr>
        <w:rPr>
          <w:i/>
          <w:iCs/>
        </w:rPr>
      </w:pPr>
      <w:r w:rsidRPr="005A42D6">
        <w:rPr>
          <w:i/>
          <w:iCs/>
        </w:rPr>
        <w:t xml:space="preserve">Andre fejl og mangler og uhensigtsmæssige forhold, som vil kunne forårsage ny forekomst af rotter, skal bemærkes over for anmelder og hvis det vurderes, at forholdet bør lede til en henstilling, skal </w:t>
      </w:r>
      <w:r w:rsidRPr="008870F7">
        <w:rPr>
          <w:i/>
          <w:iCs/>
        </w:rPr>
        <w:t>bekæmperen udlevere en skriftlig henstilling og notere dette i IT-systemet (se afsnit 4.12) og vedlægge</w:t>
      </w:r>
      <w:r w:rsidRPr="005A42D6">
        <w:rPr>
          <w:i/>
          <w:iCs/>
        </w:rPr>
        <w:t xml:space="preserve"> fotodokumentation af henstillingen. Skabelonen til den skriftlige henstilling udarbejdes i samarbejde med Holstebro og Lemvig Kommune ved kontraktstart. </w:t>
      </w:r>
    </w:p>
    <w:p w14:paraId="7B929E53" w14:textId="77777777" w:rsidR="00CD105B" w:rsidRPr="005A42D6" w:rsidRDefault="00CD105B" w:rsidP="00521BE8">
      <w:pPr>
        <w:rPr>
          <w:i/>
          <w:iCs/>
        </w:rPr>
      </w:pPr>
      <w:r w:rsidRPr="005A42D6">
        <w:rPr>
          <w:i/>
          <w:iCs/>
        </w:rPr>
        <w:t xml:space="preserve">Gentagelse af den grundige gennemgang af den enkelte ejendom og naboarealer, ud over gennemgangen ved det første tilsynsbesøg, kan være nødvendig, da f.eks. oversete forhold kan være årsag til fortsat rotteforekomst. </w:t>
      </w:r>
    </w:p>
    <w:p w14:paraId="42D0D54E" w14:textId="77777777" w:rsidR="00CD105B" w:rsidRPr="005A42D6" w:rsidRDefault="00CD105B" w:rsidP="00521BE8">
      <w:pPr>
        <w:rPr>
          <w:i/>
          <w:iCs/>
        </w:rPr>
      </w:pPr>
      <w:r w:rsidRPr="005A42D6">
        <w:rPr>
          <w:i/>
          <w:iCs/>
        </w:rPr>
        <w:t>Hvis bekæmperen bliver bekendt med, at den pågældende ejendom burde være omfattet af tilsynspligten, skal bekæmperen orientere Holstebro og Lemvig Kommune herom via mail.</w:t>
      </w:r>
    </w:p>
    <w:p w14:paraId="6093F49D" w14:textId="77777777" w:rsidR="00CD105B" w:rsidRPr="005A42D6" w:rsidRDefault="00CD105B" w:rsidP="00521BE8">
      <w:pPr>
        <w:rPr>
          <w:i/>
          <w:iCs/>
        </w:rPr>
      </w:pPr>
      <w:r w:rsidRPr="005A42D6">
        <w:rPr>
          <w:i/>
          <w:iCs/>
        </w:rPr>
        <w:t xml:space="preserve">Støder rottebekæmperen på problemer med adgang til ejendommen, skal Holstebro og Lemvig Kommune kontaktes for hjælp i sagen. </w:t>
      </w:r>
    </w:p>
    <w:p w14:paraId="271C1EBA" w14:textId="77777777" w:rsidR="00CD105B" w:rsidRPr="005A42D6" w:rsidRDefault="00CD105B" w:rsidP="00521BE8">
      <w:pPr>
        <w:rPr>
          <w:i/>
          <w:iCs/>
        </w:rPr>
      </w:pPr>
      <w:r w:rsidRPr="005A42D6">
        <w:rPr>
          <w:i/>
          <w:iCs/>
        </w:rPr>
        <w:t>Det skal understreges, at Tilbudsgiver er forpligtet til at afsætte de nødvendige ressourcer (og tid) til varetagelse af bekæmpelsen og de(n) forebyggende gennemgange af ejendommen, da det er en vigtig forudsætning for effektiv bekæmpelse og forebyggelse af rotter.</w:t>
      </w:r>
    </w:p>
    <w:p w14:paraId="7CD38A6D" w14:textId="77777777" w:rsidR="00CD105B" w:rsidRPr="005A42D6" w:rsidRDefault="00CD105B" w:rsidP="00521BE8">
      <w:pPr>
        <w:rPr>
          <w:i/>
          <w:iCs/>
        </w:rPr>
      </w:pPr>
      <w:r w:rsidRPr="005A42D6">
        <w:rPr>
          <w:i/>
          <w:iCs/>
        </w:rPr>
        <w:t>Ved behov for assistance til gennemgang af ejendomme eller fejlfinding, skal tilbudsgiver stille den nødvendige kapacitet og/eller kompetence til rådighed.</w:t>
      </w:r>
    </w:p>
    <w:p w14:paraId="5A727507" w14:textId="77777777" w:rsidR="00CD105B" w:rsidRPr="00137331" w:rsidRDefault="00CD105B">
      <w:pPr>
        <w:pStyle w:val="Overskrift2"/>
      </w:pPr>
      <w:bookmarkStart w:id="78" w:name="_Toc448777674"/>
      <w:bookmarkStart w:id="79" w:name="_Toc481061271"/>
      <w:bookmarkStart w:id="80" w:name="_Toc115865972"/>
      <w:bookmarkStart w:id="81" w:name="_Toc117566746"/>
      <w:r w:rsidRPr="00137331">
        <w:t>Krav til den digitale registrering</w:t>
      </w:r>
      <w:bookmarkEnd w:id="78"/>
      <w:bookmarkEnd w:id="79"/>
      <w:r w:rsidRPr="00137331">
        <w:t xml:space="preserve"> i IT-systemet</w:t>
      </w:r>
      <w:bookmarkEnd w:id="80"/>
      <w:bookmarkEnd w:id="81"/>
    </w:p>
    <w:p w14:paraId="74006A14" w14:textId="77777777" w:rsidR="00CD105B" w:rsidRPr="00137331" w:rsidRDefault="00CD105B" w:rsidP="00521BE8">
      <w:r w:rsidRPr="00F51CBE">
        <w:rPr>
          <w:b/>
          <w:u w:val="single"/>
        </w:rPr>
        <w:t xml:space="preserve">MK </w:t>
      </w:r>
      <w:r>
        <w:rPr>
          <w:b/>
          <w:u w:val="single"/>
        </w:rPr>
        <w:t>57</w:t>
      </w:r>
      <w:r w:rsidRPr="00137331">
        <w:t>: Tilbudsgiver skal sikre, at der ved ethvert tilsynsbesøg, hvor der konstateres rotter, registreres oplysninger i IT-systemet om rotteforekomsten, foretage</w:t>
      </w:r>
      <w:r>
        <w:t>t</w:t>
      </w:r>
      <w:r w:rsidRPr="00137331">
        <w:t xml:space="preserve"> handlinger, årsager til rotteforekomst og nødvendige forebyggende foranstaltninger</w:t>
      </w:r>
      <w:r>
        <w:t>, relevant fotodokumentation og hvor bekæmpelse er opsat</w:t>
      </w:r>
      <w:r w:rsidRPr="00137331">
        <w:t>.</w:t>
      </w:r>
      <w:r>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2F7AD78E" w14:textId="77777777" w:rsidTr="00F70201">
        <w:tc>
          <w:tcPr>
            <w:tcW w:w="5001" w:type="dxa"/>
            <w:shd w:val="clear" w:color="auto" w:fill="5A9BBC"/>
          </w:tcPr>
          <w:p w14:paraId="4EF2679E" w14:textId="77777777" w:rsidR="00CD105B" w:rsidRPr="00137331" w:rsidRDefault="00CD105B" w:rsidP="00563BDE">
            <w:pPr>
              <w:ind w:left="0"/>
            </w:pPr>
            <w:r w:rsidRPr="00137331">
              <w:t>Tilbudsgiver opfylder ovennævnte krav (ja/nej):</w:t>
            </w:r>
          </w:p>
        </w:tc>
        <w:tc>
          <w:tcPr>
            <w:tcW w:w="1231" w:type="dxa"/>
            <w:shd w:val="clear" w:color="auto" w:fill="5A9BBC"/>
          </w:tcPr>
          <w:p w14:paraId="447DF708" w14:textId="77777777" w:rsidR="00CD105B" w:rsidRPr="00137331" w:rsidRDefault="00CD105B" w:rsidP="00521BE8"/>
        </w:tc>
      </w:tr>
    </w:tbl>
    <w:p w14:paraId="16AC40C6" w14:textId="77777777" w:rsidR="00CD105B" w:rsidRPr="00014BB9" w:rsidRDefault="00CD105B" w:rsidP="00521BE8">
      <w:pPr>
        <w:rPr>
          <w:i/>
          <w:iCs/>
        </w:rPr>
      </w:pPr>
      <w:r w:rsidRPr="00014BB9">
        <w:rPr>
          <w:i/>
          <w:iCs/>
        </w:rPr>
        <w:t xml:space="preserve">Det nuværende IT-system, som anvendes i Holstebro og Lemvig Kommune, er </w:t>
      </w:r>
      <w:proofErr w:type="spellStart"/>
      <w:r w:rsidRPr="00014BB9">
        <w:rPr>
          <w:i/>
          <w:iCs/>
        </w:rPr>
        <w:t>Sweco’s</w:t>
      </w:r>
      <w:proofErr w:type="spellEnd"/>
      <w:r w:rsidRPr="00014BB9">
        <w:rPr>
          <w:i/>
          <w:iCs/>
        </w:rPr>
        <w:t xml:space="preserve"> </w:t>
      </w:r>
      <w:proofErr w:type="spellStart"/>
      <w:r w:rsidRPr="00014BB9">
        <w:rPr>
          <w:i/>
          <w:iCs/>
        </w:rPr>
        <w:t>DriftWeb</w:t>
      </w:r>
      <w:proofErr w:type="spellEnd"/>
    </w:p>
    <w:p w14:paraId="693DABC4" w14:textId="77777777" w:rsidR="00CD105B" w:rsidRPr="008138D1" w:rsidRDefault="00CD105B" w:rsidP="00521BE8"/>
    <w:p w14:paraId="7DF3751C" w14:textId="77777777" w:rsidR="00CD105B" w:rsidRPr="00137331" w:rsidRDefault="00CD105B" w:rsidP="00521BE8">
      <w:r w:rsidRPr="00F51CBE">
        <w:rPr>
          <w:b/>
          <w:u w:val="single"/>
        </w:rPr>
        <w:t xml:space="preserve">MK </w:t>
      </w:r>
      <w:r>
        <w:rPr>
          <w:b/>
          <w:u w:val="single"/>
        </w:rPr>
        <w:t>58</w:t>
      </w:r>
      <w:r w:rsidRPr="00F51CBE">
        <w:rPr>
          <w:b/>
          <w:u w:val="single"/>
        </w:rPr>
        <w:t>:</w:t>
      </w:r>
      <w:r w:rsidRPr="00137331">
        <w:t xml:space="preserve"> Tilbudsgiver skal sikre, at indrapportering af foretag</w:t>
      </w:r>
      <w:r>
        <w:t>ne</w:t>
      </w:r>
      <w:r w:rsidRPr="00137331">
        <w:t xml:space="preserve"> handlinger</w:t>
      </w:r>
      <w:r>
        <w:t xml:space="preserve">, anbefalinger og henstillinger </w:t>
      </w:r>
      <w:r w:rsidRPr="00137331">
        <w:t>i forbindelse med de enkelte sager</w:t>
      </w:r>
      <w:r>
        <w:t xml:space="preserve"> registreres i IT-systemet</w:t>
      </w:r>
      <w:r w:rsidRPr="00137331">
        <w:t xml:space="preserve"> straks efter afslutning af tilsynsbesøget. </w:t>
      </w:r>
    </w:p>
    <w:tbl>
      <w:tblPr>
        <w:tblStyle w:val="Tabel-Gitter"/>
        <w:tblW w:w="0" w:type="auto"/>
        <w:tblInd w:w="538" w:type="dxa"/>
        <w:tblLook w:val="04A0" w:firstRow="1" w:lastRow="0" w:firstColumn="1" w:lastColumn="0" w:noHBand="0" w:noVBand="1"/>
      </w:tblPr>
      <w:tblGrid>
        <w:gridCol w:w="5001"/>
        <w:gridCol w:w="1231"/>
      </w:tblGrid>
      <w:tr w:rsidR="00CD105B" w:rsidRPr="00137331" w14:paraId="7D76DA4D" w14:textId="77777777" w:rsidTr="00F70201">
        <w:tc>
          <w:tcPr>
            <w:tcW w:w="5001" w:type="dxa"/>
            <w:shd w:val="clear" w:color="auto" w:fill="5A9BBC"/>
          </w:tcPr>
          <w:p w14:paraId="7FE0BD7C" w14:textId="77777777" w:rsidR="00CD105B" w:rsidRPr="00137331" w:rsidRDefault="00CD105B" w:rsidP="00563BDE">
            <w:pPr>
              <w:ind w:left="0"/>
            </w:pPr>
            <w:r w:rsidRPr="00137331">
              <w:t>Tilbudsgiver opfylder ovennævnte krav (ja/nej):</w:t>
            </w:r>
          </w:p>
        </w:tc>
        <w:tc>
          <w:tcPr>
            <w:tcW w:w="1231" w:type="dxa"/>
            <w:shd w:val="clear" w:color="auto" w:fill="5A9BBC"/>
          </w:tcPr>
          <w:p w14:paraId="6BD24A3C" w14:textId="77777777" w:rsidR="00CD105B" w:rsidRPr="00137331" w:rsidRDefault="00CD105B" w:rsidP="00521BE8"/>
        </w:tc>
      </w:tr>
    </w:tbl>
    <w:p w14:paraId="53A1BB93" w14:textId="77777777" w:rsidR="00CD105B" w:rsidRPr="00014BB9" w:rsidRDefault="00CD105B" w:rsidP="00521BE8">
      <w:pPr>
        <w:rPr>
          <w:i/>
          <w:iCs/>
        </w:rPr>
      </w:pPr>
      <w:r w:rsidRPr="00014BB9">
        <w:rPr>
          <w:i/>
          <w:iCs/>
        </w:rPr>
        <w:t>Der kan i forbindelse med f.eks. manglende mobildækning accepteres, at indrapporteringen sker ved næste stop, hvor der er mobildækning.</w:t>
      </w:r>
    </w:p>
    <w:p w14:paraId="7EA5DD20" w14:textId="77777777" w:rsidR="00CD105B" w:rsidRPr="00014BB9" w:rsidRDefault="00CD105B" w:rsidP="00521BE8">
      <w:pPr>
        <w:rPr>
          <w:i/>
          <w:iCs/>
        </w:rPr>
      </w:pPr>
      <w:r w:rsidRPr="00014BB9">
        <w:rPr>
          <w:i/>
          <w:iCs/>
        </w:rPr>
        <w:lastRenderedPageBreak/>
        <w:t>Relevant fotodokumentation mht. opdagede fejl, mangler mv skal registreres i IT-systemet.</w:t>
      </w:r>
    </w:p>
    <w:p w14:paraId="3C2115F4" w14:textId="77777777" w:rsidR="00CD105B" w:rsidRPr="00014BB9" w:rsidRDefault="00CD105B" w:rsidP="00521BE8">
      <w:pPr>
        <w:rPr>
          <w:i/>
          <w:iCs/>
        </w:rPr>
      </w:pPr>
      <w:r w:rsidRPr="00014BB9">
        <w:rPr>
          <w:i/>
          <w:iCs/>
        </w:rPr>
        <w:t xml:space="preserve">Bekæmperens indberettede registreringer i IT-systemet skal være fyldestgørende og afspejle alle de aktive handlinger, som er foretaget i den enkelte anmeldelsessag. Registreringerne i IT-systemet skal altid kunne danne grundlag for en videre administrativ behandling af sagen, samt være dækkende for de, af Miljøstyrelsen, krævede informationer til den nationale rottedatabase, Rottereden. </w:t>
      </w:r>
    </w:p>
    <w:p w14:paraId="5C53F8E5" w14:textId="77777777" w:rsidR="00CD105B" w:rsidRPr="00014BB9" w:rsidRDefault="00CD105B" w:rsidP="00521BE8">
      <w:pPr>
        <w:rPr>
          <w:i/>
          <w:iCs/>
        </w:rPr>
      </w:pPr>
      <w:r w:rsidRPr="00014BB9">
        <w:rPr>
          <w:i/>
          <w:iCs/>
        </w:rPr>
        <w:t>Forhold og eller handlinger, som ikke bliver beskrevet i IT-systemet, vil af Holstebro og Lemvig Kommune blive betragtet som ”ikke forekommet”.</w:t>
      </w:r>
    </w:p>
    <w:p w14:paraId="03D9CA91" w14:textId="77777777" w:rsidR="00CD105B" w:rsidRPr="0023519C" w:rsidRDefault="00CD105B" w:rsidP="00521BE8">
      <w:pPr>
        <w:rPr>
          <w:i/>
          <w:iCs/>
        </w:rPr>
      </w:pPr>
      <w:r w:rsidRPr="00F51CBE">
        <w:rPr>
          <w:b/>
          <w:u w:val="single"/>
        </w:rPr>
        <w:t xml:space="preserve">MK </w:t>
      </w:r>
      <w:r>
        <w:rPr>
          <w:b/>
          <w:u w:val="single"/>
        </w:rPr>
        <w:t>59</w:t>
      </w:r>
      <w:r w:rsidRPr="00F51CBE">
        <w:rPr>
          <w:b/>
          <w:u w:val="single"/>
        </w:rPr>
        <w:t>:</w:t>
      </w:r>
      <w:r>
        <w:t xml:space="preserve"> Tilbudsgiver skal sikre, at bekæmperen informerer borgeren om påbegyndelse, ændringer og afslutning af bekæmpelsen. </w:t>
      </w:r>
    </w:p>
    <w:tbl>
      <w:tblPr>
        <w:tblStyle w:val="Tabel-Gitter"/>
        <w:tblW w:w="0" w:type="auto"/>
        <w:tblInd w:w="538" w:type="dxa"/>
        <w:tblLook w:val="04A0" w:firstRow="1" w:lastRow="0" w:firstColumn="1" w:lastColumn="0" w:noHBand="0" w:noVBand="1"/>
      </w:tblPr>
      <w:tblGrid>
        <w:gridCol w:w="5001"/>
        <w:gridCol w:w="1231"/>
      </w:tblGrid>
      <w:tr w:rsidR="00CD105B" w:rsidRPr="00137331" w14:paraId="75221913" w14:textId="77777777" w:rsidTr="00F70201">
        <w:tc>
          <w:tcPr>
            <w:tcW w:w="5001" w:type="dxa"/>
            <w:shd w:val="clear" w:color="auto" w:fill="5A9BBC"/>
          </w:tcPr>
          <w:p w14:paraId="553CDAB7" w14:textId="77777777" w:rsidR="00CD105B" w:rsidRPr="00137331" w:rsidRDefault="00CD105B" w:rsidP="00563BDE">
            <w:pPr>
              <w:ind w:left="0"/>
            </w:pPr>
            <w:r w:rsidRPr="00137331">
              <w:t>Tilbudsgiver opfylder ovennævnte krav (ja/nej):</w:t>
            </w:r>
          </w:p>
        </w:tc>
        <w:tc>
          <w:tcPr>
            <w:tcW w:w="1231" w:type="dxa"/>
            <w:shd w:val="clear" w:color="auto" w:fill="5A9BBC"/>
          </w:tcPr>
          <w:p w14:paraId="1A9F879C" w14:textId="77777777" w:rsidR="00CD105B" w:rsidRPr="00137331" w:rsidRDefault="00CD105B" w:rsidP="00521BE8"/>
        </w:tc>
      </w:tr>
    </w:tbl>
    <w:p w14:paraId="3828F0F4" w14:textId="77777777" w:rsidR="00CD105B" w:rsidRDefault="00CD105B" w:rsidP="00521BE8">
      <w:bookmarkStart w:id="82" w:name="_Toc448777675"/>
      <w:bookmarkStart w:id="83" w:name="_Toc481061272"/>
      <w:bookmarkStart w:id="84" w:name="_Toc448777671"/>
      <w:bookmarkStart w:id="85" w:name="_Toc448777670"/>
      <w:bookmarkEnd w:id="76"/>
      <w:r w:rsidRPr="00014BB9">
        <w:rPr>
          <w:i/>
          <w:iCs/>
        </w:rPr>
        <w:t>Der kan informeres med besøgssedler eller mundtligt, dog første besøg undtaget, grundet kravet om personlig tilstedeværelse.</w:t>
      </w:r>
    </w:p>
    <w:p w14:paraId="54DB3957" w14:textId="77777777" w:rsidR="00014BB9" w:rsidRPr="00014BB9" w:rsidRDefault="00014BB9" w:rsidP="00521BE8"/>
    <w:p w14:paraId="15B08EA5" w14:textId="77777777" w:rsidR="00CD105B" w:rsidRPr="00137331" w:rsidRDefault="00CD105B">
      <w:pPr>
        <w:pStyle w:val="Overskrift2"/>
      </w:pPr>
      <w:bookmarkStart w:id="86" w:name="_Toc115865973"/>
      <w:bookmarkStart w:id="87" w:name="_Toc117566747"/>
      <w:r>
        <w:t xml:space="preserve">Krav </w:t>
      </w:r>
      <w:r w:rsidRPr="00137331">
        <w:t>til procedurer ved sager med henstillinger</w:t>
      </w:r>
      <w:bookmarkEnd w:id="82"/>
      <w:r w:rsidRPr="00137331">
        <w:t xml:space="preserve"> og varslinger om påbud</w:t>
      </w:r>
      <w:bookmarkEnd w:id="83"/>
      <w:bookmarkEnd w:id="86"/>
      <w:bookmarkEnd w:id="87"/>
    </w:p>
    <w:p w14:paraId="315D06CA" w14:textId="77777777" w:rsidR="00CD105B" w:rsidRPr="00137331" w:rsidRDefault="00CD105B" w:rsidP="00521BE8">
      <w:r w:rsidRPr="00F51CBE">
        <w:rPr>
          <w:b/>
          <w:u w:val="single"/>
        </w:rPr>
        <w:t xml:space="preserve">MK </w:t>
      </w:r>
      <w:r>
        <w:rPr>
          <w:b/>
          <w:u w:val="single"/>
        </w:rPr>
        <w:t>60</w:t>
      </w:r>
      <w:r w:rsidRPr="00137331">
        <w:t xml:space="preserve">: Tilbudsgiver skal sikre, at når bekæmperen står over for forhold, som bør eller skal udbedres, skal bekæmperen give grundejer en </w:t>
      </w:r>
      <w:r>
        <w:t xml:space="preserve">skriftlig </w:t>
      </w:r>
      <w:r w:rsidRPr="00137331">
        <w:t>henstilling om udbedring af de pågældende forhold</w:t>
      </w:r>
      <w:r>
        <w:t xml:space="preserve"> og noterer det i IT-systemet, samt vedlægge et billede af henstillingen i sagen.</w:t>
      </w:r>
    </w:p>
    <w:tbl>
      <w:tblPr>
        <w:tblStyle w:val="Tabel-Gitter"/>
        <w:tblW w:w="0" w:type="auto"/>
        <w:tblInd w:w="538" w:type="dxa"/>
        <w:tblLook w:val="04A0" w:firstRow="1" w:lastRow="0" w:firstColumn="1" w:lastColumn="0" w:noHBand="0" w:noVBand="1"/>
      </w:tblPr>
      <w:tblGrid>
        <w:gridCol w:w="5001"/>
        <w:gridCol w:w="1231"/>
      </w:tblGrid>
      <w:tr w:rsidR="00CD105B" w:rsidRPr="00137331" w14:paraId="6144FDD0" w14:textId="77777777" w:rsidTr="00F70201">
        <w:tc>
          <w:tcPr>
            <w:tcW w:w="5001" w:type="dxa"/>
            <w:shd w:val="clear" w:color="auto" w:fill="5A9BBC"/>
          </w:tcPr>
          <w:p w14:paraId="58DA4BB9" w14:textId="77777777" w:rsidR="00CD105B" w:rsidRPr="00137331" w:rsidRDefault="00CD105B" w:rsidP="00563BDE">
            <w:pPr>
              <w:ind w:left="0"/>
            </w:pPr>
            <w:r w:rsidRPr="00137331">
              <w:t>Tilbudsgiver opfylder ovennævnte krav (ja/nej):</w:t>
            </w:r>
          </w:p>
        </w:tc>
        <w:tc>
          <w:tcPr>
            <w:tcW w:w="1231" w:type="dxa"/>
            <w:shd w:val="clear" w:color="auto" w:fill="5A9BBC"/>
          </w:tcPr>
          <w:p w14:paraId="4997D7F7" w14:textId="77777777" w:rsidR="00CD105B" w:rsidRPr="00137331" w:rsidRDefault="00CD105B" w:rsidP="00521BE8"/>
        </w:tc>
      </w:tr>
    </w:tbl>
    <w:p w14:paraId="2ECA01A9" w14:textId="77777777" w:rsidR="00CD105B" w:rsidRDefault="00CD105B" w:rsidP="00521BE8"/>
    <w:p w14:paraId="16AE75DB" w14:textId="77777777" w:rsidR="00CD105B" w:rsidRPr="00137331" w:rsidRDefault="00CD105B" w:rsidP="00521BE8">
      <w:r w:rsidRPr="00F51CBE">
        <w:rPr>
          <w:b/>
          <w:u w:val="single"/>
        </w:rPr>
        <w:t xml:space="preserve">MK </w:t>
      </w:r>
      <w:r>
        <w:rPr>
          <w:b/>
          <w:u w:val="single"/>
        </w:rPr>
        <w:t>61</w:t>
      </w:r>
      <w:r w:rsidRPr="00F51CBE">
        <w:rPr>
          <w:b/>
          <w:u w:val="single"/>
        </w:rPr>
        <w:t>:</w:t>
      </w:r>
      <w:r w:rsidRPr="00137331">
        <w:t xml:space="preserve"> Tilbudsgiver skal sikre, at</w:t>
      </w:r>
      <w:r>
        <w:t xml:space="preserve"> der</w:t>
      </w:r>
      <w:r w:rsidRPr="00137331">
        <w:t xml:space="preserve"> foretages opfølgende kontrolbesøg ved udløb af fristen for henstillingen/påbuddet. </w:t>
      </w:r>
    </w:p>
    <w:tbl>
      <w:tblPr>
        <w:tblStyle w:val="Tabel-Gitter"/>
        <w:tblW w:w="0" w:type="auto"/>
        <w:tblInd w:w="538" w:type="dxa"/>
        <w:tblLook w:val="04A0" w:firstRow="1" w:lastRow="0" w:firstColumn="1" w:lastColumn="0" w:noHBand="0" w:noVBand="1"/>
      </w:tblPr>
      <w:tblGrid>
        <w:gridCol w:w="5001"/>
        <w:gridCol w:w="1231"/>
      </w:tblGrid>
      <w:tr w:rsidR="00CD105B" w:rsidRPr="00137331" w14:paraId="61F3979E" w14:textId="77777777" w:rsidTr="00F70201">
        <w:tc>
          <w:tcPr>
            <w:tcW w:w="5001" w:type="dxa"/>
            <w:shd w:val="clear" w:color="auto" w:fill="5A9BBC"/>
          </w:tcPr>
          <w:p w14:paraId="3DEC14A5" w14:textId="77777777" w:rsidR="00CD105B" w:rsidRPr="00137331" w:rsidRDefault="00CD105B" w:rsidP="00563BDE">
            <w:pPr>
              <w:ind w:left="0"/>
            </w:pPr>
            <w:r w:rsidRPr="00137331">
              <w:t>Tilbudsgiver opfylder ovennævnte krav (ja/nej):</w:t>
            </w:r>
          </w:p>
        </w:tc>
        <w:tc>
          <w:tcPr>
            <w:tcW w:w="1231" w:type="dxa"/>
            <w:shd w:val="clear" w:color="auto" w:fill="5A9BBC"/>
          </w:tcPr>
          <w:p w14:paraId="24E0DFBA" w14:textId="77777777" w:rsidR="00CD105B" w:rsidRPr="00137331" w:rsidRDefault="00CD105B" w:rsidP="00521BE8"/>
        </w:tc>
      </w:tr>
    </w:tbl>
    <w:p w14:paraId="590C7950" w14:textId="77777777" w:rsidR="00CD105B" w:rsidRPr="00014BB9" w:rsidRDefault="00CD105B" w:rsidP="00521BE8">
      <w:pPr>
        <w:rPr>
          <w:i/>
          <w:iCs/>
        </w:rPr>
      </w:pPr>
      <w:r w:rsidRPr="00014BB9">
        <w:rPr>
          <w:i/>
          <w:iCs/>
        </w:rPr>
        <w:t xml:space="preserve">Henstillinger gives skriftligt. </w:t>
      </w:r>
    </w:p>
    <w:p w14:paraId="4E96E800" w14:textId="77777777" w:rsidR="00CD105B" w:rsidRPr="00014BB9" w:rsidRDefault="00CD105B">
      <w:pPr>
        <w:pStyle w:val="Punktopstilling"/>
        <w:rPr>
          <w:i/>
          <w:iCs/>
        </w:rPr>
      </w:pPr>
      <w:r w:rsidRPr="00014BB9">
        <w:rPr>
          <w:i/>
          <w:iCs/>
        </w:rPr>
        <w:t>Henstilling vil være fortrykte uddelingskopier, som vil blive udarbejdet i samarbejde mellem Holstebro og Lemvig Kommune og Tilbudsgiver ved kontraktstart. Henstillingen udformes som vejledning og en henstillingsliste.</w:t>
      </w:r>
    </w:p>
    <w:p w14:paraId="0E4F1E19" w14:textId="77777777" w:rsidR="00CD105B" w:rsidRPr="00014BB9" w:rsidRDefault="00CD105B">
      <w:pPr>
        <w:pStyle w:val="Punktopstilling"/>
        <w:rPr>
          <w:i/>
          <w:iCs/>
        </w:rPr>
      </w:pPr>
      <w:r w:rsidRPr="00014BB9">
        <w:rPr>
          <w:i/>
          <w:iCs/>
        </w:rPr>
        <w:t>Henstillingen skal altid, som minimum, udfyldes med adresse, dato, bekæmperens observationer, hvad der skal foretages på ejendommen, og frist for udførelsen, samt bekæmperens initialer.</w:t>
      </w:r>
    </w:p>
    <w:p w14:paraId="0C424D3F" w14:textId="1F13230D" w:rsidR="00CD105B" w:rsidRPr="00014BB9" w:rsidRDefault="00CD105B">
      <w:pPr>
        <w:pStyle w:val="Punktopstilling"/>
        <w:rPr>
          <w:i/>
          <w:iCs/>
        </w:rPr>
      </w:pPr>
      <w:r w:rsidRPr="00014BB9">
        <w:rPr>
          <w:i/>
          <w:iCs/>
        </w:rPr>
        <w:t>Bekæmperen skal tage et billede af den udlevere henstilling og vedhæfter den til sagen i IT-systemet. Der gives som udgangspunkt kun én henstilling. Dvs. er henstillingen ikke efterkommet ved fristens udløb, skal sagen meddeles til Ordregiver. Ordregiver vil på sager, hvor henstillingen ikke er blevet fulgt og i svære sager, følge op med besigtigelse sammen med bekæmperen, i det omfang det skønnes nødvendigt. Hvis Ordregiver vurderer det nødvendigt</w:t>
      </w:r>
      <w:r w:rsidR="00364F26">
        <w:rPr>
          <w:i/>
          <w:iCs/>
        </w:rPr>
        <w:t>,</w:t>
      </w:r>
      <w:r w:rsidRPr="00014BB9">
        <w:rPr>
          <w:i/>
          <w:iCs/>
        </w:rPr>
        <w:t xml:space="preserve"> udstedes varsling om påbud. </w:t>
      </w:r>
    </w:p>
    <w:p w14:paraId="7EE2B05C" w14:textId="77777777" w:rsidR="00014BB9" w:rsidRDefault="00014BB9" w:rsidP="00521BE8">
      <w:pPr>
        <w:rPr>
          <w:i/>
          <w:iCs/>
        </w:rPr>
      </w:pPr>
    </w:p>
    <w:p w14:paraId="669A2B26" w14:textId="56D9CF04" w:rsidR="00CD105B" w:rsidRPr="00014BB9" w:rsidRDefault="00CD105B" w:rsidP="00521BE8">
      <w:pPr>
        <w:rPr>
          <w:i/>
          <w:iCs/>
        </w:rPr>
      </w:pPr>
      <w:r w:rsidRPr="00014BB9">
        <w:rPr>
          <w:i/>
          <w:iCs/>
        </w:rPr>
        <w:t>Er der, efter endt bekæmpelse, fortsat en verserende håndhævelse (henstilling, varsling og/eller påbud), kan bekæmpe</w:t>
      </w:r>
      <w:r w:rsidR="00D156D4">
        <w:rPr>
          <w:i/>
          <w:iCs/>
        </w:rPr>
        <w:t>re</w:t>
      </w:r>
      <w:r w:rsidRPr="00014BB9">
        <w:rPr>
          <w:i/>
          <w:iCs/>
        </w:rPr>
        <w:t xml:space="preserve">n afslutte bekæmpelsen i IT-systemet. I disse sager skal bekæmperen dog fortsat foretage de nødvendige kontrolbesøg ved udløb af frister for henstilling, varsel eller påbud. Her vil Ordregiver i IT-systemet, ved udløb af frister, oprette det som en opgave i IT-systemet. </w:t>
      </w:r>
    </w:p>
    <w:p w14:paraId="437632A9" w14:textId="77777777" w:rsidR="00CD105B" w:rsidRPr="00014BB9" w:rsidRDefault="00CD105B" w:rsidP="00521BE8">
      <w:pPr>
        <w:rPr>
          <w:i/>
          <w:iCs/>
        </w:rPr>
      </w:pPr>
      <w:r w:rsidRPr="00014BB9">
        <w:rPr>
          <w:i/>
          <w:iCs/>
        </w:rPr>
        <w:t xml:space="preserve">I forbindelse med rotteangreb på etage- og udlejningsejendomme skal bekæmperen kontakte Holstebro og Lemvig Kommune for at få oplyst navn og adresse på ejer/administrator, hvis der er behov for at anbefale f.eks. tv-inspektion eller give henstilling om reparationsarbejde af </w:t>
      </w:r>
      <w:r w:rsidRPr="00014BB9">
        <w:rPr>
          <w:i/>
          <w:iCs/>
        </w:rPr>
        <w:lastRenderedPageBreak/>
        <w:t>kloaksystemet, oprydning etc. Det er ikke fyldestgørende blot at overbringe en henstilling til eventuel vicevært eller ejendommens lejere.</w:t>
      </w:r>
    </w:p>
    <w:p w14:paraId="2CA11BBA" w14:textId="1DBED414" w:rsidR="00CD105B" w:rsidRDefault="00CD105B" w:rsidP="00521BE8">
      <w:r w:rsidRPr="00F51CBE">
        <w:rPr>
          <w:b/>
          <w:u w:val="single"/>
        </w:rPr>
        <w:t xml:space="preserve">MK </w:t>
      </w:r>
      <w:r>
        <w:rPr>
          <w:b/>
          <w:u w:val="single"/>
        </w:rPr>
        <w:t>62:</w:t>
      </w:r>
      <w:r>
        <w:rPr>
          <w:bCs/>
        </w:rPr>
        <w:t xml:space="preserve"> Tilbudsgiver skal sikre, at bekæmperen vedhæfter f</w:t>
      </w:r>
      <w:r w:rsidRPr="001C1E5F">
        <w:t>otodokumentation af fejl og mangler</w:t>
      </w:r>
      <w:r>
        <w:t>,</w:t>
      </w:r>
      <w:r w:rsidRPr="001C1E5F">
        <w:t xml:space="preserve"> som fører til henstilling</w:t>
      </w:r>
      <w:r>
        <w:t xml:space="preserve"> eller påbud til</w:t>
      </w:r>
      <w:r w:rsidRPr="001C1E5F">
        <w:t xml:space="preserve"> sagen i IT-systemet</w:t>
      </w:r>
    </w:p>
    <w:tbl>
      <w:tblPr>
        <w:tblStyle w:val="Tabel-Gitter"/>
        <w:tblW w:w="0" w:type="auto"/>
        <w:tblInd w:w="538" w:type="dxa"/>
        <w:tblLook w:val="04A0" w:firstRow="1" w:lastRow="0" w:firstColumn="1" w:lastColumn="0" w:noHBand="0" w:noVBand="1"/>
      </w:tblPr>
      <w:tblGrid>
        <w:gridCol w:w="5001"/>
        <w:gridCol w:w="1231"/>
      </w:tblGrid>
      <w:tr w:rsidR="00CD105B" w:rsidRPr="00137331" w14:paraId="3CF692C0" w14:textId="77777777" w:rsidTr="00F70201">
        <w:tc>
          <w:tcPr>
            <w:tcW w:w="5001" w:type="dxa"/>
            <w:shd w:val="clear" w:color="auto" w:fill="5A9BBC"/>
          </w:tcPr>
          <w:p w14:paraId="3BB17E85" w14:textId="77777777" w:rsidR="00CD105B" w:rsidRPr="00137331" w:rsidRDefault="00CD105B" w:rsidP="00563BDE">
            <w:pPr>
              <w:ind w:left="0"/>
            </w:pPr>
            <w:r w:rsidRPr="00137331">
              <w:t>Tilbudsgiver opfylder ovennævnte krav (ja/nej):</w:t>
            </w:r>
          </w:p>
        </w:tc>
        <w:tc>
          <w:tcPr>
            <w:tcW w:w="1231" w:type="dxa"/>
            <w:shd w:val="clear" w:color="auto" w:fill="5A9BBC"/>
          </w:tcPr>
          <w:p w14:paraId="234F86E4" w14:textId="77777777" w:rsidR="00CD105B" w:rsidRPr="00137331" w:rsidRDefault="00CD105B" w:rsidP="00521BE8"/>
        </w:tc>
      </w:tr>
    </w:tbl>
    <w:p w14:paraId="5A6892E2" w14:textId="77777777" w:rsidR="00CD105B" w:rsidRPr="001C1E5F" w:rsidRDefault="00CD105B" w:rsidP="00521BE8"/>
    <w:p w14:paraId="78D7DEB6" w14:textId="77777777" w:rsidR="00CD105B" w:rsidRPr="00137331" w:rsidRDefault="00CD105B">
      <w:pPr>
        <w:pStyle w:val="Overskrift2"/>
      </w:pPr>
      <w:bookmarkStart w:id="88" w:name="_Toc364749268"/>
      <w:bookmarkStart w:id="89" w:name="_Toc366344468"/>
      <w:bookmarkStart w:id="90" w:name="_Toc481061274"/>
      <w:bookmarkStart w:id="91" w:name="_Toc115865974"/>
      <w:bookmarkStart w:id="92" w:name="_Toc117566748"/>
      <w:r w:rsidRPr="00137331">
        <w:t xml:space="preserve">Rotter på </w:t>
      </w:r>
      <w:bookmarkEnd w:id="88"/>
      <w:bookmarkEnd w:id="89"/>
      <w:r w:rsidRPr="00137331">
        <w:t>fødevarevirksomheder, forretninger og/eller institutionskøkkener m.v.</w:t>
      </w:r>
      <w:bookmarkEnd w:id="90"/>
      <w:bookmarkEnd w:id="91"/>
      <w:bookmarkEnd w:id="92"/>
    </w:p>
    <w:p w14:paraId="0C87DA91" w14:textId="72CCB6D6" w:rsidR="00CD105B" w:rsidRPr="00137331" w:rsidRDefault="00CD105B" w:rsidP="00521BE8">
      <w:r w:rsidRPr="00602A22">
        <w:rPr>
          <w:b/>
          <w:u w:val="single"/>
        </w:rPr>
        <w:t xml:space="preserve">MK </w:t>
      </w:r>
      <w:r>
        <w:rPr>
          <w:b/>
          <w:u w:val="single"/>
        </w:rPr>
        <w:t>63</w:t>
      </w:r>
      <w:r w:rsidRPr="00602A22">
        <w:rPr>
          <w:b/>
          <w:u w:val="single"/>
        </w:rPr>
        <w:t>:</w:t>
      </w:r>
      <w:r w:rsidRPr="00137331">
        <w:t xml:space="preserve"> Tilbudsgiver skal sikre, at der i forbindelse med rotter på fødevarevirksomheder, </w:t>
      </w:r>
      <w:r>
        <w:t xml:space="preserve">i </w:t>
      </w:r>
      <w:r w:rsidRPr="00137331">
        <w:t xml:space="preserve">forretninger og/eller institutionskøkkener m.v. omgående </w:t>
      </w:r>
      <w:r w:rsidR="009615B9">
        <w:t xml:space="preserve">indberetter rotteforekomsten til </w:t>
      </w:r>
      <w:r>
        <w:t>Fødevare</w:t>
      </w:r>
      <w:r w:rsidR="009615B9">
        <w:t xml:space="preserve">styrelsen og </w:t>
      </w:r>
      <w:r w:rsidR="001E7BFD">
        <w:t xml:space="preserve">noterer dette </w:t>
      </w:r>
      <w:r>
        <w:t>i IT-systemet</w:t>
      </w:r>
      <w:r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33F17CEE" w14:textId="77777777" w:rsidTr="00F70201">
        <w:tc>
          <w:tcPr>
            <w:tcW w:w="5001" w:type="dxa"/>
            <w:shd w:val="clear" w:color="auto" w:fill="5A9BBC"/>
          </w:tcPr>
          <w:p w14:paraId="52D89643" w14:textId="77777777" w:rsidR="00CD105B" w:rsidRPr="00137331" w:rsidRDefault="00CD105B" w:rsidP="00563BDE">
            <w:pPr>
              <w:ind w:left="0"/>
            </w:pPr>
            <w:r w:rsidRPr="00137331">
              <w:t>Tilbudsgiver opfylder ovennævnte krav (ja/nej):</w:t>
            </w:r>
          </w:p>
        </w:tc>
        <w:tc>
          <w:tcPr>
            <w:tcW w:w="1231" w:type="dxa"/>
            <w:shd w:val="clear" w:color="auto" w:fill="5A9BBC"/>
          </w:tcPr>
          <w:p w14:paraId="5A095AE9" w14:textId="77777777" w:rsidR="00CD105B" w:rsidRPr="00137331" w:rsidRDefault="00CD105B" w:rsidP="00521BE8"/>
        </w:tc>
      </w:tr>
    </w:tbl>
    <w:p w14:paraId="3A4EC750" w14:textId="77777777" w:rsidR="001E7BFD" w:rsidRDefault="001E7BFD" w:rsidP="001E7BFD">
      <w:bookmarkStart w:id="93" w:name="_Toc115865975"/>
      <w:bookmarkStart w:id="94" w:name="_Toc481061275"/>
      <w:bookmarkEnd w:id="84"/>
      <w:bookmarkEnd w:id="85"/>
    </w:p>
    <w:p w14:paraId="52527999" w14:textId="328F30C5" w:rsidR="00CD105B" w:rsidRPr="00137331" w:rsidRDefault="00CD105B">
      <w:pPr>
        <w:pStyle w:val="Overskrift1"/>
      </w:pPr>
      <w:bookmarkStart w:id="95" w:name="_Toc117566749"/>
      <w:r w:rsidRPr="00137331">
        <w:t>Krav til det lovpligtige tilsyn på tilsynspligtige ejendomme</w:t>
      </w:r>
      <w:bookmarkEnd w:id="93"/>
      <w:bookmarkEnd w:id="95"/>
    </w:p>
    <w:p w14:paraId="410FB2D5" w14:textId="1CED7146" w:rsidR="00CD105B" w:rsidRDefault="00CD105B" w:rsidP="00521BE8">
      <w:r w:rsidRPr="00AB497A">
        <w:rPr>
          <w:b/>
          <w:u w:val="single"/>
        </w:rPr>
        <w:t xml:space="preserve">MK </w:t>
      </w:r>
      <w:r>
        <w:rPr>
          <w:b/>
          <w:u w:val="single"/>
        </w:rPr>
        <w:t>64</w:t>
      </w:r>
      <w:r w:rsidRPr="00137331">
        <w:t>: Tilbudsgiver skal sikre, at der i perioden fra 1. oktober og til og med den efterfølgende februar måned gennemføres tilsyn på samtlige tilsynspligtige ejendomme.</w:t>
      </w:r>
      <w:r>
        <w:t xml:space="preserve"> Alle tilsyn skal foregå i d</w:t>
      </w:r>
      <w:r w:rsidR="0052598C">
        <w:t>øgnets</w:t>
      </w:r>
      <w:r>
        <w:t xml:space="preserve"> lyse timer.</w:t>
      </w:r>
    </w:p>
    <w:tbl>
      <w:tblPr>
        <w:tblStyle w:val="Tabel-Gitter"/>
        <w:tblW w:w="0" w:type="auto"/>
        <w:tblInd w:w="538" w:type="dxa"/>
        <w:tblLook w:val="04A0" w:firstRow="1" w:lastRow="0" w:firstColumn="1" w:lastColumn="0" w:noHBand="0" w:noVBand="1"/>
      </w:tblPr>
      <w:tblGrid>
        <w:gridCol w:w="5001"/>
        <w:gridCol w:w="1231"/>
      </w:tblGrid>
      <w:tr w:rsidR="00CD105B" w:rsidRPr="00137331" w14:paraId="1D8C2FC2" w14:textId="77777777" w:rsidTr="00F70201">
        <w:tc>
          <w:tcPr>
            <w:tcW w:w="5001" w:type="dxa"/>
            <w:shd w:val="clear" w:color="auto" w:fill="5A9BBC"/>
          </w:tcPr>
          <w:p w14:paraId="124C5D77" w14:textId="77777777" w:rsidR="00CD105B" w:rsidRPr="00137331" w:rsidRDefault="00CD105B" w:rsidP="00563BDE">
            <w:pPr>
              <w:ind w:left="0"/>
            </w:pPr>
            <w:r w:rsidRPr="00137331">
              <w:t>Tilbudsgiver opfylder ovennævnte krav (ja/nej):</w:t>
            </w:r>
          </w:p>
        </w:tc>
        <w:tc>
          <w:tcPr>
            <w:tcW w:w="1231" w:type="dxa"/>
            <w:shd w:val="clear" w:color="auto" w:fill="5A9BBC"/>
          </w:tcPr>
          <w:p w14:paraId="16AA47AB" w14:textId="77777777" w:rsidR="00CD105B" w:rsidRPr="00137331" w:rsidRDefault="00CD105B" w:rsidP="00521BE8"/>
        </w:tc>
      </w:tr>
    </w:tbl>
    <w:p w14:paraId="680C5A97" w14:textId="77777777" w:rsidR="00BA187D" w:rsidRDefault="00BA187D" w:rsidP="00521BE8">
      <w:pPr>
        <w:rPr>
          <w:b/>
          <w:bCs/>
          <w:u w:val="single"/>
        </w:rPr>
      </w:pPr>
    </w:p>
    <w:p w14:paraId="2610E7A4" w14:textId="1759B89F" w:rsidR="00CD105B" w:rsidRPr="00AB53E9" w:rsidRDefault="00CD105B" w:rsidP="00521BE8">
      <w:pPr>
        <w:rPr>
          <w:b/>
          <w:bCs/>
          <w:u w:val="single"/>
        </w:rPr>
      </w:pPr>
      <w:r w:rsidRPr="00AB53E9">
        <w:rPr>
          <w:b/>
          <w:bCs/>
          <w:u w:val="single"/>
        </w:rPr>
        <w:t>MK 65:</w:t>
      </w:r>
      <w:r w:rsidRPr="00AB53E9">
        <w:t xml:space="preserve"> Tilbudsgiver skal sikre</w:t>
      </w:r>
      <w:r>
        <w:t>, at tilsyn på tilsynspligtige ejendomme udføres af R1 autoriserede bekæmpere, uanset kravet angivet i MK 10.</w:t>
      </w:r>
    </w:p>
    <w:tbl>
      <w:tblPr>
        <w:tblStyle w:val="Tabel-Gitter"/>
        <w:tblW w:w="0" w:type="auto"/>
        <w:tblInd w:w="538" w:type="dxa"/>
        <w:tblLook w:val="04A0" w:firstRow="1" w:lastRow="0" w:firstColumn="1" w:lastColumn="0" w:noHBand="0" w:noVBand="1"/>
      </w:tblPr>
      <w:tblGrid>
        <w:gridCol w:w="5001"/>
        <w:gridCol w:w="1231"/>
      </w:tblGrid>
      <w:tr w:rsidR="00CD105B" w:rsidRPr="00876EE5" w14:paraId="05898030" w14:textId="77777777" w:rsidTr="00F70201">
        <w:tc>
          <w:tcPr>
            <w:tcW w:w="5001" w:type="dxa"/>
            <w:shd w:val="clear" w:color="auto" w:fill="5A9BBC"/>
          </w:tcPr>
          <w:p w14:paraId="719340F6" w14:textId="77777777" w:rsidR="00CD105B" w:rsidRPr="00876EE5" w:rsidRDefault="00CD105B" w:rsidP="00563BDE">
            <w:pPr>
              <w:ind w:left="0"/>
            </w:pPr>
            <w:r w:rsidRPr="00876EE5">
              <w:t>Tilbudsgiver opfylder ovennævnte krav (ja/nej):</w:t>
            </w:r>
          </w:p>
        </w:tc>
        <w:tc>
          <w:tcPr>
            <w:tcW w:w="1231" w:type="dxa"/>
            <w:shd w:val="clear" w:color="auto" w:fill="5A9BBC"/>
          </w:tcPr>
          <w:p w14:paraId="39301B06" w14:textId="77777777" w:rsidR="00CD105B" w:rsidRPr="00876EE5" w:rsidRDefault="00CD105B" w:rsidP="00521BE8"/>
        </w:tc>
      </w:tr>
    </w:tbl>
    <w:p w14:paraId="07075E19" w14:textId="77777777" w:rsidR="00CD105B" w:rsidRDefault="00CD105B" w:rsidP="00521BE8"/>
    <w:p w14:paraId="40B1A273" w14:textId="216F5468" w:rsidR="00CD105B" w:rsidRPr="00876EE5" w:rsidRDefault="00CD105B" w:rsidP="00521BE8">
      <w:r w:rsidRPr="00876EE5">
        <w:rPr>
          <w:b/>
          <w:u w:val="single"/>
        </w:rPr>
        <w:t>MK 6</w:t>
      </w:r>
      <w:r>
        <w:rPr>
          <w:b/>
          <w:u w:val="single"/>
        </w:rPr>
        <w:t>6</w:t>
      </w:r>
      <w:r w:rsidRPr="00876EE5">
        <w:rPr>
          <w:b/>
          <w:u w:val="single"/>
        </w:rPr>
        <w:t>:</w:t>
      </w:r>
      <w:r w:rsidRPr="00876EE5">
        <w:t xml:space="preserve"> Tilbudsgiver skal sikre, at bekæmperen forud for tilsynsbesøget kontakt</w:t>
      </w:r>
      <w:r w:rsidR="00BA187D">
        <w:t>er</w:t>
      </w:r>
      <w:r w:rsidRPr="00876EE5">
        <w:t xml:space="preserve"> grundejeren eller dennes repræsentant med henblik på aftale om besøg, hvor grundejer eller dennes repræsentant er til stede.</w:t>
      </w:r>
    </w:p>
    <w:tbl>
      <w:tblPr>
        <w:tblStyle w:val="Tabel-Gitter"/>
        <w:tblW w:w="0" w:type="auto"/>
        <w:tblInd w:w="538" w:type="dxa"/>
        <w:tblLook w:val="04A0" w:firstRow="1" w:lastRow="0" w:firstColumn="1" w:lastColumn="0" w:noHBand="0" w:noVBand="1"/>
      </w:tblPr>
      <w:tblGrid>
        <w:gridCol w:w="5001"/>
        <w:gridCol w:w="1231"/>
      </w:tblGrid>
      <w:tr w:rsidR="00CD105B" w:rsidRPr="00876EE5" w14:paraId="7E0B493B" w14:textId="77777777" w:rsidTr="00F70201">
        <w:tc>
          <w:tcPr>
            <w:tcW w:w="5001" w:type="dxa"/>
            <w:shd w:val="clear" w:color="auto" w:fill="5A9BBC"/>
          </w:tcPr>
          <w:p w14:paraId="79B1E68C" w14:textId="77777777" w:rsidR="00CD105B" w:rsidRPr="00876EE5" w:rsidRDefault="00CD105B" w:rsidP="00563BDE">
            <w:pPr>
              <w:ind w:left="0"/>
            </w:pPr>
            <w:r w:rsidRPr="00876EE5">
              <w:t>Tilbudsgiver opfylder ovennævnte krav (ja/nej):</w:t>
            </w:r>
          </w:p>
        </w:tc>
        <w:tc>
          <w:tcPr>
            <w:tcW w:w="1231" w:type="dxa"/>
            <w:shd w:val="clear" w:color="auto" w:fill="5A9BBC"/>
          </w:tcPr>
          <w:p w14:paraId="38E681B8" w14:textId="77777777" w:rsidR="00CD105B" w:rsidRPr="00876EE5" w:rsidRDefault="00CD105B" w:rsidP="00521BE8"/>
        </w:tc>
      </w:tr>
    </w:tbl>
    <w:p w14:paraId="12055106" w14:textId="77777777" w:rsidR="00CD105B" w:rsidRDefault="00CD105B" w:rsidP="00521BE8">
      <w:r w:rsidRPr="00BA187D">
        <w:rPr>
          <w:i/>
          <w:iCs/>
        </w:rPr>
        <w:t xml:space="preserve">Tilbudsgiver skal selv søge kontaktoplysninger på de tilsynspligtige ejendomme. Der hvor Tilbudsgiver ikke formår at kunne komme i kontakt med borger, skal sagen videregives til Holstebro eller Lemvig Kommune. </w:t>
      </w:r>
    </w:p>
    <w:p w14:paraId="796982CC" w14:textId="77777777" w:rsidR="00CD105B" w:rsidRDefault="00CD105B" w:rsidP="00521BE8">
      <w:r>
        <w:rPr>
          <w:b/>
          <w:bCs/>
          <w:u w:val="single"/>
        </w:rPr>
        <w:t>MK 67:</w:t>
      </w:r>
      <w:r w:rsidRPr="009823FF">
        <w:t xml:space="preserve"> Tilbudsgiver</w:t>
      </w:r>
      <w:r>
        <w:t xml:space="preserve"> skal sikre, at bekæmperen ved afslutning af tilsynsbesøget på den tilsynspligtige ejendom straks foretager de påkrævede registreringer i IT-systemet.</w:t>
      </w:r>
    </w:p>
    <w:tbl>
      <w:tblPr>
        <w:tblStyle w:val="Tabel-Gitter"/>
        <w:tblW w:w="0" w:type="auto"/>
        <w:tblInd w:w="538" w:type="dxa"/>
        <w:tblLook w:val="04A0" w:firstRow="1" w:lastRow="0" w:firstColumn="1" w:lastColumn="0" w:noHBand="0" w:noVBand="1"/>
      </w:tblPr>
      <w:tblGrid>
        <w:gridCol w:w="5001"/>
        <w:gridCol w:w="1231"/>
      </w:tblGrid>
      <w:tr w:rsidR="00CD105B" w:rsidRPr="00876EE5" w14:paraId="5CC99D0F" w14:textId="77777777" w:rsidTr="00F70201">
        <w:tc>
          <w:tcPr>
            <w:tcW w:w="5001" w:type="dxa"/>
            <w:shd w:val="clear" w:color="auto" w:fill="5A9BBC"/>
          </w:tcPr>
          <w:p w14:paraId="5FCBD381" w14:textId="77777777" w:rsidR="00CD105B" w:rsidRPr="00876EE5" w:rsidRDefault="00CD105B" w:rsidP="00563BDE">
            <w:pPr>
              <w:ind w:left="0"/>
            </w:pPr>
            <w:r w:rsidRPr="00876EE5">
              <w:t>Tilbudsgiver opfylder ovennævnte krav (ja/nej):</w:t>
            </w:r>
          </w:p>
        </w:tc>
        <w:tc>
          <w:tcPr>
            <w:tcW w:w="1231" w:type="dxa"/>
            <w:shd w:val="clear" w:color="auto" w:fill="5A9BBC"/>
          </w:tcPr>
          <w:p w14:paraId="297DDE65" w14:textId="77777777" w:rsidR="00CD105B" w:rsidRPr="00876EE5" w:rsidRDefault="00CD105B" w:rsidP="00521BE8"/>
        </w:tc>
      </w:tr>
    </w:tbl>
    <w:p w14:paraId="3D9B3685" w14:textId="5909EFB7" w:rsidR="00CD105B" w:rsidRPr="002C6ACB" w:rsidRDefault="0049119D" w:rsidP="00521BE8">
      <w:pPr>
        <w:rPr>
          <w:i/>
          <w:iCs/>
        </w:rPr>
      </w:pPr>
      <w:r w:rsidRPr="002C6ACB">
        <w:rPr>
          <w:i/>
          <w:iCs/>
        </w:rPr>
        <w:t xml:space="preserve">Tilbudsgiver skal være opmærksom på, at samtlige indberetninger om tilsynet på de tilsynspligtige ejendomme skal være </w:t>
      </w:r>
      <w:r w:rsidR="002C6ACB" w:rsidRPr="002C6ACB">
        <w:rPr>
          <w:i/>
          <w:iCs/>
        </w:rPr>
        <w:t xml:space="preserve">korrekt </w:t>
      </w:r>
      <w:r w:rsidRPr="002C6ACB">
        <w:rPr>
          <w:i/>
          <w:iCs/>
        </w:rPr>
        <w:t xml:space="preserve">registreret </w:t>
      </w:r>
      <w:r w:rsidR="002C6ACB" w:rsidRPr="002C6ACB">
        <w:rPr>
          <w:i/>
          <w:iCs/>
        </w:rPr>
        <w:t>i IT-systemet inden udgangen af februar det pågældende år</w:t>
      </w:r>
      <w:r w:rsidR="007573D1">
        <w:rPr>
          <w:i/>
          <w:iCs/>
        </w:rPr>
        <w:t xml:space="preserve"> (jf. kontraktens pkt.</w:t>
      </w:r>
      <w:r w:rsidR="00572C2E">
        <w:rPr>
          <w:i/>
          <w:iCs/>
        </w:rPr>
        <w:t>10.2</w:t>
      </w:r>
      <w:r w:rsidR="00335B12">
        <w:rPr>
          <w:i/>
          <w:iCs/>
        </w:rPr>
        <w:t>)</w:t>
      </w:r>
      <w:r w:rsidR="002C6ACB" w:rsidRPr="002C6ACB">
        <w:rPr>
          <w:i/>
          <w:iCs/>
        </w:rPr>
        <w:t>.</w:t>
      </w:r>
    </w:p>
    <w:p w14:paraId="06875FA4" w14:textId="77777777" w:rsidR="00CD105B" w:rsidRPr="008C6DBE" w:rsidRDefault="00CD105B" w:rsidP="00521BE8">
      <w:r w:rsidRPr="008C6DBE">
        <w:rPr>
          <w:b/>
          <w:bCs/>
          <w:u w:val="single"/>
        </w:rPr>
        <w:t>MK 6</w:t>
      </w:r>
      <w:r>
        <w:rPr>
          <w:b/>
          <w:bCs/>
          <w:u w:val="single"/>
        </w:rPr>
        <w:t>8:</w:t>
      </w:r>
      <w:r>
        <w:t xml:space="preserve"> Tilbudsgiver skal sikre, at bekæmperen, som har gennemført tilsynet på den tilsynspligtige ejendom, opretter anmeldelse og igangsætter den nødvendige bekæmpelse på de ejendomme, hvor bekæmperen konstaterer rotter.</w:t>
      </w:r>
    </w:p>
    <w:tbl>
      <w:tblPr>
        <w:tblStyle w:val="Tabel-Gitter"/>
        <w:tblW w:w="0" w:type="auto"/>
        <w:tblInd w:w="538" w:type="dxa"/>
        <w:tblLook w:val="04A0" w:firstRow="1" w:lastRow="0" w:firstColumn="1" w:lastColumn="0" w:noHBand="0" w:noVBand="1"/>
      </w:tblPr>
      <w:tblGrid>
        <w:gridCol w:w="5001"/>
        <w:gridCol w:w="1231"/>
      </w:tblGrid>
      <w:tr w:rsidR="00CD105B" w:rsidRPr="00876EE5" w14:paraId="32AA38BE" w14:textId="77777777" w:rsidTr="00F70201">
        <w:tc>
          <w:tcPr>
            <w:tcW w:w="5001" w:type="dxa"/>
            <w:shd w:val="clear" w:color="auto" w:fill="5A9BBC"/>
          </w:tcPr>
          <w:p w14:paraId="126CC975" w14:textId="77777777" w:rsidR="00CD105B" w:rsidRPr="00876EE5" w:rsidRDefault="00CD105B" w:rsidP="00563BDE">
            <w:pPr>
              <w:ind w:left="0"/>
            </w:pPr>
            <w:r w:rsidRPr="00876EE5">
              <w:t>Tilbudsgiver opfylder ovennævnte krav (ja/nej):</w:t>
            </w:r>
          </w:p>
        </w:tc>
        <w:tc>
          <w:tcPr>
            <w:tcW w:w="1231" w:type="dxa"/>
            <w:shd w:val="clear" w:color="auto" w:fill="5A9BBC"/>
          </w:tcPr>
          <w:p w14:paraId="72794DCA" w14:textId="77777777" w:rsidR="00CD105B" w:rsidRPr="00876EE5" w:rsidRDefault="00CD105B" w:rsidP="00521BE8"/>
        </w:tc>
      </w:tr>
    </w:tbl>
    <w:p w14:paraId="474F9C54" w14:textId="77777777" w:rsidR="00CD105B" w:rsidRPr="008C6DBE" w:rsidRDefault="00CD105B" w:rsidP="00521BE8"/>
    <w:p w14:paraId="542D0B0C" w14:textId="77777777" w:rsidR="00CD105B" w:rsidRPr="00876EE5" w:rsidRDefault="00CD105B" w:rsidP="00521BE8">
      <w:r w:rsidRPr="00876EE5">
        <w:rPr>
          <w:b/>
          <w:bCs/>
          <w:u w:val="single"/>
        </w:rPr>
        <w:t>MK 6</w:t>
      </w:r>
      <w:r>
        <w:rPr>
          <w:b/>
          <w:bCs/>
          <w:u w:val="single"/>
        </w:rPr>
        <w:t>9</w:t>
      </w:r>
      <w:r w:rsidRPr="00876EE5">
        <w:rPr>
          <w:b/>
          <w:bCs/>
          <w:u w:val="single"/>
        </w:rPr>
        <w:t>:</w:t>
      </w:r>
      <w:r w:rsidRPr="00876EE5">
        <w:t xml:space="preserve"> Tilbudsgiver skal sikre, at bekæmperen gennemgår ejendommen sammen med grundejer eller dennes repræsentant, ude såvel som inde, for tegn på rotter. Alle udendørs arealer skal undersøges for spor efter rotter og ikke blot det umiddelbare areal, som støder op til bygninger. Er ejendommen omfattet af privat aftale om forebyggelse og/eller bekæmpelse, skal ejendommen ligeledes undersøges for tegn på rotter.</w:t>
      </w:r>
    </w:p>
    <w:tbl>
      <w:tblPr>
        <w:tblStyle w:val="Tabel-Gitter"/>
        <w:tblW w:w="0" w:type="auto"/>
        <w:tblInd w:w="538" w:type="dxa"/>
        <w:tblLook w:val="04A0" w:firstRow="1" w:lastRow="0" w:firstColumn="1" w:lastColumn="0" w:noHBand="0" w:noVBand="1"/>
      </w:tblPr>
      <w:tblGrid>
        <w:gridCol w:w="5001"/>
        <w:gridCol w:w="1231"/>
      </w:tblGrid>
      <w:tr w:rsidR="00CD105B" w:rsidRPr="00876EE5" w14:paraId="625A8289" w14:textId="77777777" w:rsidTr="00F70201">
        <w:tc>
          <w:tcPr>
            <w:tcW w:w="5001" w:type="dxa"/>
            <w:shd w:val="clear" w:color="auto" w:fill="5A9BBC"/>
          </w:tcPr>
          <w:p w14:paraId="5F0D9E9A" w14:textId="77777777" w:rsidR="00CD105B" w:rsidRPr="00876EE5" w:rsidRDefault="00CD105B" w:rsidP="00563BDE">
            <w:pPr>
              <w:ind w:left="0"/>
            </w:pPr>
            <w:r w:rsidRPr="00876EE5">
              <w:t>Tilbudsgiver opfylder ovennævnte krav (ja/nej):</w:t>
            </w:r>
          </w:p>
        </w:tc>
        <w:tc>
          <w:tcPr>
            <w:tcW w:w="1231" w:type="dxa"/>
            <w:shd w:val="clear" w:color="auto" w:fill="5A9BBC"/>
          </w:tcPr>
          <w:p w14:paraId="288A7295" w14:textId="77777777" w:rsidR="00CD105B" w:rsidRPr="00876EE5" w:rsidRDefault="00CD105B" w:rsidP="00521BE8"/>
        </w:tc>
      </w:tr>
    </w:tbl>
    <w:p w14:paraId="454EBBC1" w14:textId="12762700" w:rsidR="00CD105B" w:rsidRPr="002C6ACB" w:rsidRDefault="00CD105B" w:rsidP="00521BE8">
      <w:pPr>
        <w:rPr>
          <w:i/>
          <w:iCs/>
        </w:rPr>
      </w:pPr>
      <w:r w:rsidRPr="002C6ACB">
        <w:rPr>
          <w:i/>
          <w:iCs/>
        </w:rPr>
        <w:t xml:space="preserve">Hvis grundejer eller dennes repræsentant, trods aftale, alligevel ikke er hjemme, skal rottebekæmperen </w:t>
      </w:r>
      <w:r w:rsidR="00335B12">
        <w:rPr>
          <w:i/>
          <w:iCs/>
        </w:rPr>
        <w:t xml:space="preserve">gennemgå ejendom udendørs og efter endt tilsyn </w:t>
      </w:r>
      <w:r w:rsidRPr="002C6ACB">
        <w:rPr>
          <w:i/>
          <w:iCs/>
        </w:rPr>
        <w:t>aflever</w:t>
      </w:r>
      <w:r w:rsidR="00335B12">
        <w:rPr>
          <w:i/>
          <w:iCs/>
        </w:rPr>
        <w:t>e</w:t>
      </w:r>
      <w:r w:rsidR="00444E81">
        <w:rPr>
          <w:i/>
          <w:iCs/>
        </w:rPr>
        <w:t xml:space="preserve"> en</w:t>
      </w:r>
      <w:r w:rsidRPr="002C6ACB">
        <w:rPr>
          <w:i/>
          <w:iCs/>
        </w:rPr>
        <w:t xml:space="preserve"> besøgsseddel i postkassen</w:t>
      </w:r>
      <w:r w:rsidR="00444E81">
        <w:rPr>
          <w:i/>
          <w:iCs/>
        </w:rPr>
        <w:t>, som</w:t>
      </w:r>
      <w:r w:rsidRPr="002C6ACB">
        <w:rPr>
          <w:i/>
          <w:iCs/>
        </w:rPr>
        <w:t xml:space="preserve"> oplyse</w:t>
      </w:r>
      <w:r w:rsidR="00444E81">
        <w:rPr>
          <w:i/>
          <w:iCs/>
        </w:rPr>
        <w:t>r</w:t>
      </w:r>
      <w:r w:rsidRPr="002C6ACB">
        <w:rPr>
          <w:i/>
          <w:iCs/>
        </w:rPr>
        <w:t xml:space="preserve"> borgeren om, at den kommunale rottebekæmpelse har besøgt ejendommen, fundet rotter og at der er oprettet en anmeldelse på ejendommen. Grundejer eller dennes repræsentant vil blive kontaktet med henblik på aftale af nyt tilsynsbesøg med tilstedeværelse af grundejer eller dennes repræsentant, hvor bekæmpelsen vil blive igangsat. </w:t>
      </w:r>
    </w:p>
    <w:p w14:paraId="7885A9DC" w14:textId="77777777" w:rsidR="00CD105B" w:rsidRPr="002C6ACB" w:rsidRDefault="00CD105B" w:rsidP="00521BE8">
      <w:pPr>
        <w:rPr>
          <w:i/>
          <w:iCs/>
        </w:rPr>
      </w:pPr>
      <w:r w:rsidRPr="002C6ACB">
        <w:rPr>
          <w:i/>
          <w:iCs/>
        </w:rPr>
        <w:t>Hvis bekæmperen bliver bekendt med, at den pågældende ejendom ikke burde være tilsynspligtig, skal bekæmperen orienterer Holstebro og Lemvig Kommune herom via mail.</w:t>
      </w:r>
    </w:p>
    <w:p w14:paraId="76B86A9D" w14:textId="77777777" w:rsidR="002C6ACB" w:rsidRPr="00137331" w:rsidRDefault="002C6ACB" w:rsidP="00521BE8"/>
    <w:p w14:paraId="3AD25974" w14:textId="77777777" w:rsidR="00CD105B" w:rsidRPr="00137331" w:rsidRDefault="00CD105B">
      <w:pPr>
        <w:pStyle w:val="Overskrift2"/>
      </w:pPr>
      <w:bookmarkStart w:id="96" w:name="_Toc115865976"/>
      <w:bookmarkStart w:id="97" w:name="_Toc117566750"/>
      <w:r w:rsidRPr="00137331">
        <w:t>Krav i forbindelse med tilsynspligtige ejendomme og tilsyn med privat rottebekæmpelse</w:t>
      </w:r>
      <w:bookmarkEnd w:id="96"/>
      <w:bookmarkEnd w:id="97"/>
    </w:p>
    <w:p w14:paraId="32BE8CC9" w14:textId="77777777" w:rsidR="00CD105B" w:rsidRPr="00137331" w:rsidRDefault="00CD105B" w:rsidP="00521BE8">
      <w:r w:rsidRPr="00602A22">
        <w:rPr>
          <w:b/>
          <w:u w:val="single"/>
        </w:rPr>
        <w:t xml:space="preserve">MK </w:t>
      </w:r>
      <w:r>
        <w:rPr>
          <w:b/>
          <w:u w:val="single"/>
        </w:rPr>
        <w:t>70</w:t>
      </w:r>
      <w:r w:rsidRPr="0082167A">
        <w:rPr>
          <w:b/>
          <w:u w:val="single"/>
        </w:rPr>
        <w:t>:</w:t>
      </w:r>
      <w:r w:rsidRPr="00137331">
        <w:t xml:space="preserve"> Tilbudsgiver skal sikre, at hvis der, ved besøg på en tilsynspligtig ejendom omfattet af privat rottebekæmpelse, observeres forekomst af rotter og der er igangsat rottebekæmpelse med eller uden gift, skal bekæmperen give </w:t>
      </w:r>
      <w:r>
        <w:t>Holstebro og Lemvig</w:t>
      </w:r>
      <w:r w:rsidRPr="00137331">
        <w:t xml:space="preserve"> Kommune besked herom</w:t>
      </w:r>
      <w:r>
        <w:t xml:space="preserve"> via mail</w:t>
      </w:r>
      <w:r w:rsidRPr="00137331">
        <w:t xml:space="preserve">. Det skal ligeledes overfor </w:t>
      </w:r>
      <w:r>
        <w:t>Holstebro og Lemvig</w:t>
      </w:r>
      <w:r w:rsidRPr="00137331">
        <w:t xml:space="preserve"> Kommune gøres opmærksom på f.eks.;</w:t>
      </w:r>
    </w:p>
    <w:p w14:paraId="532BC619" w14:textId="77777777" w:rsidR="00CD105B" w:rsidRPr="00137331" w:rsidRDefault="00CD105B">
      <w:pPr>
        <w:pStyle w:val="Listeafsnit"/>
        <w:numPr>
          <w:ilvl w:val="0"/>
          <w:numId w:val="3"/>
        </w:numPr>
      </w:pPr>
      <w:r w:rsidRPr="00137331">
        <w:t xml:space="preserve">Hvis der foretages musebekæmpelse med brug af giftstationer, hvortil rotter har adgang </w:t>
      </w:r>
    </w:p>
    <w:p w14:paraId="515B8712" w14:textId="77777777" w:rsidR="00CD105B" w:rsidRPr="00137331" w:rsidRDefault="00CD105B">
      <w:pPr>
        <w:pStyle w:val="Listeafsnit"/>
        <w:numPr>
          <w:ilvl w:val="0"/>
          <w:numId w:val="3"/>
        </w:numPr>
      </w:pPr>
      <w:r w:rsidRPr="00137331">
        <w:t xml:space="preserve">Hvis der foretages privat rottebekæmpelse uden forudgående anmeldelse til </w:t>
      </w:r>
      <w:r>
        <w:t>Holstebro og Lemvig</w:t>
      </w:r>
      <w:r w:rsidRPr="00137331">
        <w:t xml:space="preserve"> Kommune</w:t>
      </w:r>
    </w:p>
    <w:p w14:paraId="3F599D26" w14:textId="77777777" w:rsidR="00CD105B" w:rsidRPr="00137331" w:rsidRDefault="00CD105B">
      <w:pPr>
        <w:pStyle w:val="Listeafsnit"/>
        <w:numPr>
          <w:ilvl w:val="0"/>
          <w:numId w:val="3"/>
        </w:numPr>
      </w:pPr>
      <w:r w:rsidRPr="00137331">
        <w:t>Hvis der foregår rottebekæmpelse uden den nødvendige autorisation</w:t>
      </w:r>
    </w:p>
    <w:p w14:paraId="6BEE8BF3" w14:textId="77777777" w:rsidR="00CD105B" w:rsidRPr="00137331" w:rsidRDefault="00CD105B">
      <w:pPr>
        <w:pStyle w:val="Listeafsnit"/>
        <w:numPr>
          <w:ilvl w:val="0"/>
          <w:numId w:val="3"/>
        </w:numPr>
      </w:pPr>
      <w:r w:rsidRPr="00137331">
        <w:t>Hvis der er udlagt gift i giftstationerne uden tegn på rotter og mus</w:t>
      </w:r>
    </w:p>
    <w:p w14:paraId="397BDE9E" w14:textId="77777777" w:rsidR="00CD105B" w:rsidRPr="00137331" w:rsidRDefault="00CD105B">
      <w:pPr>
        <w:pStyle w:val="Listeafsnit"/>
        <w:numPr>
          <w:ilvl w:val="0"/>
          <w:numId w:val="3"/>
        </w:numPr>
      </w:pPr>
      <w:r w:rsidRPr="00137331">
        <w:t>Hvis der er udlagt ulovligt gift</w:t>
      </w:r>
    </w:p>
    <w:p w14:paraId="60181842" w14:textId="77777777" w:rsidR="00CD105B" w:rsidRPr="00137331" w:rsidRDefault="00CD105B">
      <w:pPr>
        <w:pStyle w:val="Listeafsnit"/>
        <w:numPr>
          <w:ilvl w:val="0"/>
          <w:numId w:val="3"/>
        </w:numPr>
      </w:pPr>
      <w:r w:rsidRPr="00137331">
        <w:t>Hvis der er udlagt gift uden for giftstationer</w:t>
      </w:r>
    </w:p>
    <w:p w14:paraId="1767730C" w14:textId="77777777" w:rsidR="00CD105B" w:rsidRDefault="00CD105B">
      <w:pPr>
        <w:pStyle w:val="Listeafsnit"/>
        <w:numPr>
          <w:ilvl w:val="0"/>
          <w:numId w:val="3"/>
        </w:numPr>
      </w:pPr>
      <w:r w:rsidRPr="00137331">
        <w:t>Hvis der er udlagt gift i strid med resistensstrategien</w:t>
      </w:r>
    </w:p>
    <w:p w14:paraId="57B42C6C" w14:textId="77777777" w:rsidR="002C6ACB" w:rsidRDefault="002C6ACB" w:rsidP="00521BE8"/>
    <w:p w14:paraId="76B54961" w14:textId="200300FD" w:rsidR="00CD105B" w:rsidRPr="00137331" w:rsidRDefault="00CD105B" w:rsidP="00521BE8">
      <w:r>
        <w:t>O</w:t>
      </w:r>
      <w:r w:rsidRPr="00137331">
        <w:t>venstående liste er ikke fuldstændig</w:t>
      </w:r>
      <w:r>
        <w:t>,</w:t>
      </w:r>
      <w:r w:rsidRPr="00137331">
        <w:t xml:space="preserve"> og skulle rottebekæmperen blive bekendt med andre ulovlige forhold på ejendommen, skal dette straks videregives til </w:t>
      </w:r>
      <w:r>
        <w:t>Holstebro og Lemvig</w:t>
      </w:r>
      <w:r w:rsidRPr="00137331">
        <w:t xml:space="preserve"> Kommune.</w:t>
      </w:r>
      <w:r>
        <w:t xml:space="preserve"> Ligeledes skal bekæmperen informere Holstebro og Lemvig Kommune, hvis </w:t>
      </w:r>
      <w:r w:rsidR="006B1FFC">
        <w:t>bekæmperen</w:t>
      </w:r>
      <w:r>
        <w:t xml:space="preserve"> bliver bekendt med, at grundejer er R2 autoriseret og/eller har igangsat R2 bekæmpelse.</w:t>
      </w:r>
    </w:p>
    <w:tbl>
      <w:tblPr>
        <w:tblStyle w:val="Tabel-Gitter"/>
        <w:tblW w:w="0" w:type="auto"/>
        <w:tblInd w:w="538" w:type="dxa"/>
        <w:tblLook w:val="04A0" w:firstRow="1" w:lastRow="0" w:firstColumn="1" w:lastColumn="0" w:noHBand="0" w:noVBand="1"/>
      </w:tblPr>
      <w:tblGrid>
        <w:gridCol w:w="5001"/>
        <w:gridCol w:w="1231"/>
      </w:tblGrid>
      <w:tr w:rsidR="00CD105B" w:rsidRPr="00137331" w14:paraId="219374AD" w14:textId="77777777" w:rsidTr="00F70201">
        <w:tc>
          <w:tcPr>
            <w:tcW w:w="5001" w:type="dxa"/>
            <w:shd w:val="clear" w:color="auto" w:fill="5A9BBC"/>
          </w:tcPr>
          <w:p w14:paraId="23CD0D05" w14:textId="77777777" w:rsidR="00CD105B" w:rsidRPr="00137331" w:rsidRDefault="00CD105B" w:rsidP="00563BDE">
            <w:pPr>
              <w:ind w:left="0"/>
            </w:pPr>
            <w:r w:rsidRPr="00137331">
              <w:t>Tilbudsgiver opfylder ovennævnte krav (ja/nej):</w:t>
            </w:r>
          </w:p>
        </w:tc>
        <w:tc>
          <w:tcPr>
            <w:tcW w:w="1231" w:type="dxa"/>
            <w:shd w:val="clear" w:color="auto" w:fill="5A9BBC"/>
          </w:tcPr>
          <w:p w14:paraId="0C79392F" w14:textId="77777777" w:rsidR="00CD105B" w:rsidRPr="00137331" w:rsidRDefault="00CD105B" w:rsidP="00521BE8"/>
        </w:tc>
      </w:tr>
    </w:tbl>
    <w:p w14:paraId="30EFD7F5" w14:textId="77777777" w:rsidR="00CD105B" w:rsidRDefault="00CD105B" w:rsidP="00521BE8">
      <w:r w:rsidRPr="00137331">
        <w:t xml:space="preserve">   </w:t>
      </w:r>
    </w:p>
    <w:p w14:paraId="7C3C93F0" w14:textId="77777777" w:rsidR="00CD105B" w:rsidRDefault="00CD105B">
      <w:pPr>
        <w:pStyle w:val="Overskrift1"/>
      </w:pPr>
      <w:bookmarkStart w:id="98" w:name="_Toc115865977"/>
      <w:bookmarkStart w:id="99" w:name="_Toc117566751"/>
      <w:r>
        <w:t>Mindstekrav</w:t>
      </w:r>
      <w:r w:rsidRPr="00137331">
        <w:t xml:space="preserve"> </w:t>
      </w:r>
      <w:r>
        <w:t>ved bekæmpelse med</w:t>
      </w:r>
      <w:r w:rsidRPr="00137331">
        <w:t xml:space="preserve"> fælder</w:t>
      </w:r>
      <w:bookmarkEnd w:id="98"/>
      <w:bookmarkEnd w:id="99"/>
    </w:p>
    <w:p w14:paraId="3B045865" w14:textId="77777777" w:rsidR="00CD105B" w:rsidRPr="00003173" w:rsidRDefault="00CD105B" w:rsidP="00521BE8">
      <w:r w:rsidRPr="00003173">
        <w:t xml:space="preserve">Krav vedr. brug af diverse bekæmpelsesmaterialer </w:t>
      </w:r>
    </w:p>
    <w:p w14:paraId="30BFFE6C" w14:textId="77777777" w:rsidR="00CD105B" w:rsidRPr="00FB2679" w:rsidRDefault="00CD105B" w:rsidP="00521BE8">
      <w:r>
        <w:t>Holstebro og Lemvig</w:t>
      </w:r>
      <w:r w:rsidRPr="00FB2679">
        <w:t xml:space="preserve"> </w:t>
      </w:r>
      <w:r>
        <w:t>K</w:t>
      </w:r>
      <w:r w:rsidRPr="00FB2679">
        <w:t>ommune har fokus på</w:t>
      </w:r>
      <w:r>
        <w:t>,</w:t>
      </w:r>
      <w:r w:rsidRPr="00FB2679">
        <w:t xml:space="preserve"> at bekæmpelse </w:t>
      </w:r>
      <w:r>
        <w:t>fortrinsvis sker med fælder, og at b</w:t>
      </w:r>
      <w:r w:rsidRPr="00FB2679">
        <w:t xml:space="preserve">rug af gift kun sker i det omfang, det er nødvendigt. Derfor skal Tilbudsgiver bestræbe sig på, at der som helhed er et minimalt forbrug af gift i kommunen. Tilbudsgiver skal sikre, at der tages hensyn til nedenstående: </w:t>
      </w:r>
    </w:p>
    <w:p w14:paraId="50904602" w14:textId="77777777" w:rsidR="00CD105B" w:rsidRDefault="00CD105B">
      <w:pPr>
        <w:pStyle w:val="Listeafsnit"/>
        <w:numPr>
          <w:ilvl w:val="0"/>
          <w:numId w:val="7"/>
        </w:numPr>
      </w:pPr>
      <w:r w:rsidRPr="00FB2679">
        <w:t xml:space="preserve">At der, så vidt muligt og som udgangspunkt, vælges fælder frem for </w:t>
      </w:r>
      <w:r w:rsidRPr="00393EF5">
        <w:t>gift i bekæmpelsen.</w:t>
      </w:r>
    </w:p>
    <w:p w14:paraId="49DA8D39" w14:textId="2D5BEB1B" w:rsidR="00CD105B" w:rsidRDefault="00CD105B">
      <w:pPr>
        <w:pStyle w:val="Listeafsnit"/>
        <w:numPr>
          <w:ilvl w:val="0"/>
          <w:numId w:val="7"/>
        </w:numPr>
      </w:pPr>
      <w:r>
        <w:t>At der aldrig anvendes stærkere antikoagulanter medmindre</w:t>
      </w:r>
      <w:r w:rsidR="001A448F">
        <w:t>,</w:t>
      </w:r>
      <w:r>
        <w:t xml:space="preserve"> der er tale om resistens.</w:t>
      </w:r>
    </w:p>
    <w:p w14:paraId="60689D05" w14:textId="77777777" w:rsidR="00CD105B" w:rsidRDefault="00CD105B">
      <w:pPr>
        <w:pStyle w:val="Listeafsnit"/>
        <w:numPr>
          <w:ilvl w:val="0"/>
          <w:numId w:val="7"/>
        </w:numPr>
      </w:pPr>
      <w:r>
        <w:lastRenderedPageBreak/>
        <w:t xml:space="preserve">At når der anvendes gift, anvendes giften målrettet, hvilket betyder at giften først udlægges når, </w:t>
      </w:r>
    </w:p>
    <w:p w14:paraId="285CB670" w14:textId="77777777" w:rsidR="00CD105B" w:rsidRDefault="00CD105B">
      <w:pPr>
        <w:pStyle w:val="Listeafsnit"/>
        <w:numPr>
          <w:ilvl w:val="1"/>
          <w:numId w:val="7"/>
        </w:numPr>
      </w:pPr>
      <w:r>
        <w:t>Der er konstateret rotteaktivitet</w:t>
      </w:r>
    </w:p>
    <w:p w14:paraId="07CFB691" w14:textId="77777777" w:rsidR="00CD105B" w:rsidRPr="008102C9" w:rsidRDefault="00CD105B">
      <w:pPr>
        <w:pStyle w:val="Listeafsnit"/>
        <w:numPr>
          <w:ilvl w:val="1"/>
          <w:numId w:val="7"/>
        </w:numPr>
      </w:pPr>
      <w:r>
        <w:t>Rotterne har accepteret de opsatte depoter</w:t>
      </w:r>
      <w:r w:rsidRPr="00393EF5">
        <w:t xml:space="preserve"> </w:t>
      </w:r>
    </w:p>
    <w:p w14:paraId="469B7DEA" w14:textId="77777777" w:rsidR="00CD105B" w:rsidRPr="00137331" w:rsidRDefault="00CD105B">
      <w:pPr>
        <w:pStyle w:val="Overskrift2"/>
      </w:pPr>
      <w:bookmarkStart w:id="100" w:name="_Toc115865978"/>
      <w:bookmarkStart w:id="101" w:name="_Toc117566752"/>
      <w:r w:rsidRPr="00137331">
        <w:t>Krav ved brug af fælder</w:t>
      </w:r>
      <w:bookmarkEnd w:id="100"/>
      <w:bookmarkEnd w:id="101"/>
    </w:p>
    <w:p w14:paraId="563A5E69" w14:textId="77777777" w:rsidR="00CD105B" w:rsidRPr="00137331" w:rsidRDefault="00CD105B" w:rsidP="00521BE8">
      <w:r w:rsidRPr="006B5021">
        <w:rPr>
          <w:b/>
          <w:u w:val="single"/>
        </w:rPr>
        <w:t xml:space="preserve">MK </w:t>
      </w:r>
      <w:r>
        <w:rPr>
          <w:b/>
          <w:u w:val="single"/>
        </w:rPr>
        <w:t>71</w:t>
      </w:r>
      <w:r w:rsidRPr="00137331">
        <w:t xml:space="preserve"> Tilbudsgiver skal sikre, at </w:t>
      </w:r>
      <w:r>
        <w:t xml:space="preserve">når der </w:t>
      </w:r>
      <w:r w:rsidRPr="00137331">
        <w:t>benyttes fælder (gælder både dræbende</w:t>
      </w:r>
      <w:r>
        <w:t>,</w:t>
      </w:r>
      <w:r w:rsidRPr="00137331">
        <w:t xml:space="preserve"> levendefangende </w:t>
      </w:r>
      <w:r>
        <w:t>og elektroniske fælder</w:t>
      </w:r>
      <w:r w:rsidRPr="00137331">
        <w:t xml:space="preserve">), skal opsætning og </w:t>
      </w:r>
      <w:r w:rsidRPr="00B53827">
        <w:t>tilsynet med fælderne varetages af bekæmperen. Fanges der rotter i dræbende fælder, skal bekæmperen hurtigst muligt fjerne rotten, dette gælder også i weekender og helligdage ved indendørs bekæmpelse.</w:t>
      </w:r>
    </w:p>
    <w:p w14:paraId="1844CB46" w14:textId="77777777" w:rsidR="00CD105B" w:rsidRPr="00137331" w:rsidRDefault="00CD105B" w:rsidP="00521BE8">
      <w:r w:rsidRPr="00137331">
        <w:t>Intervaller mellem tilsynsbesøg afhænger af rotteaktiviteten og fældefangsten. Ved konstateret forekomst og igangsat bekæmpelse skal tilsynsbesøg foretages med maksimum syv kalenderdages interval. Ved større rotteaktivitet</w:t>
      </w:r>
      <w:r>
        <w:t xml:space="preserve"> eller ved indendørs bekæmpelse</w:t>
      </w:r>
      <w:r w:rsidRPr="00137331">
        <w:t xml:space="preserve"> </w:t>
      </w:r>
      <w:r>
        <w:t xml:space="preserve">kan </w:t>
      </w:r>
      <w:r w:rsidRPr="00137331">
        <w:t xml:space="preserve">der være behov for at foretage hyppigere tilsynsbesøg. </w:t>
      </w:r>
    </w:p>
    <w:tbl>
      <w:tblPr>
        <w:tblStyle w:val="Tabel-Gitter"/>
        <w:tblW w:w="0" w:type="auto"/>
        <w:tblInd w:w="538" w:type="dxa"/>
        <w:tblLook w:val="04A0" w:firstRow="1" w:lastRow="0" w:firstColumn="1" w:lastColumn="0" w:noHBand="0" w:noVBand="1"/>
      </w:tblPr>
      <w:tblGrid>
        <w:gridCol w:w="5001"/>
        <w:gridCol w:w="1231"/>
      </w:tblGrid>
      <w:tr w:rsidR="00CD105B" w:rsidRPr="00137331" w14:paraId="63E5B0E2" w14:textId="77777777" w:rsidTr="00F70201">
        <w:tc>
          <w:tcPr>
            <w:tcW w:w="5001" w:type="dxa"/>
            <w:shd w:val="clear" w:color="auto" w:fill="5A9BBC"/>
          </w:tcPr>
          <w:p w14:paraId="2236E9D7" w14:textId="77777777" w:rsidR="00CD105B" w:rsidRPr="00137331" w:rsidRDefault="00CD105B" w:rsidP="00563BDE">
            <w:pPr>
              <w:ind w:left="0"/>
            </w:pPr>
            <w:r w:rsidRPr="00137331">
              <w:t>Tilbudsgiver opfylder ovennævnte krav (ja/nej):</w:t>
            </w:r>
          </w:p>
        </w:tc>
        <w:tc>
          <w:tcPr>
            <w:tcW w:w="1231" w:type="dxa"/>
            <w:shd w:val="clear" w:color="auto" w:fill="5A9BBC"/>
          </w:tcPr>
          <w:p w14:paraId="2FB5936E" w14:textId="77777777" w:rsidR="00CD105B" w:rsidRPr="00137331" w:rsidRDefault="00CD105B" w:rsidP="00521BE8"/>
        </w:tc>
      </w:tr>
    </w:tbl>
    <w:p w14:paraId="7DBFCAB4" w14:textId="77777777" w:rsidR="00CD105B" w:rsidRPr="008873CE" w:rsidRDefault="00CD105B" w:rsidP="00521BE8">
      <w:pPr>
        <w:rPr>
          <w:i/>
          <w:iCs/>
        </w:rPr>
      </w:pPr>
      <w:r w:rsidRPr="008873CE">
        <w:rPr>
          <w:i/>
          <w:iCs/>
        </w:rPr>
        <w:t>Bekæmperen skal opsætte rigeligt med fælder, også i situationer med en eller få rotter. En fælde er aldrig nok. Bekæmpelse med fælder fortsætter indtil al rotteaktivitet er ophørt.</w:t>
      </w:r>
    </w:p>
    <w:p w14:paraId="41D05E37" w14:textId="77777777" w:rsidR="00CD105B" w:rsidRPr="00BD52A7" w:rsidRDefault="00CD105B">
      <w:pPr>
        <w:pStyle w:val="Listeafsnit"/>
        <w:numPr>
          <w:ilvl w:val="0"/>
          <w:numId w:val="7"/>
        </w:numPr>
        <w:rPr>
          <w:i/>
          <w:iCs/>
        </w:rPr>
      </w:pPr>
      <w:r w:rsidRPr="00BD52A7">
        <w:rPr>
          <w:i/>
          <w:iCs/>
        </w:rPr>
        <w:t>Udlevering af fælder til borgeren må ikke ske, da det er bekæmperen, der skal opsætte bekæmpelsen, hvor han/hun vurderer det nødvendigt</w:t>
      </w:r>
    </w:p>
    <w:p w14:paraId="71BB4383" w14:textId="77777777" w:rsidR="00CD105B" w:rsidRPr="008873CE" w:rsidRDefault="00CD105B" w:rsidP="00521BE8">
      <w:pPr>
        <w:rPr>
          <w:i/>
          <w:iCs/>
        </w:rPr>
      </w:pPr>
      <w:r w:rsidRPr="008873CE">
        <w:rPr>
          <w:i/>
          <w:iCs/>
        </w:rPr>
        <w:t xml:space="preserve">Ansvaret for bortskaffelse af døde rotter og aktivering af fælderne på ny tilfalder altid bekæmperen. </w:t>
      </w:r>
    </w:p>
    <w:p w14:paraId="3819E922" w14:textId="75613C1B" w:rsidR="00CD105B" w:rsidRPr="008873CE" w:rsidRDefault="00CD105B">
      <w:pPr>
        <w:pStyle w:val="Listeafsnit"/>
        <w:numPr>
          <w:ilvl w:val="0"/>
          <w:numId w:val="7"/>
        </w:numPr>
        <w:rPr>
          <w:i/>
          <w:iCs/>
        </w:rPr>
      </w:pPr>
      <w:r w:rsidRPr="008873CE">
        <w:rPr>
          <w:i/>
          <w:iCs/>
        </w:rPr>
        <w:t>Bekæmperen kan dog indgå aftale med beboer om dennes deltagelse vedrørende røgtning af fælder. Denne aftale kan dog ikke erstatte de regelmæssige tilsynsbesøg, som skal foretages så længe</w:t>
      </w:r>
      <w:r w:rsidR="008873CE" w:rsidRPr="008873CE">
        <w:rPr>
          <w:i/>
          <w:iCs/>
        </w:rPr>
        <w:t>,</w:t>
      </w:r>
      <w:r w:rsidRPr="008873CE">
        <w:rPr>
          <w:i/>
          <w:iCs/>
        </w:rPr>
        <w:t xml:space="preserve"> der er rotter. Eventuelle aftaler </w:t>
      </w:r>
      <w:r w:rsidR="008873CE" w:rsidRPr="008873CE">
        <w:rPr>
          <w:i/>
          <w:iCs/>
        </w:rPr>
        <w:t xml:space="preserve">med borgeren </w:t>
      </w:r>
      <w:r w:rsidRPr="008873CE">
        <w:rPr>
          <w:i/>
          <w:iCs/>
        </w:rPr>
        <w:t>skal altid noteres i IT-systemet og med navns nævnelse af borger, som aftale er indgået med</w:t>
      </w:r>
    </w:p>
    <w:p w14:paraId="2AD3A911" w14:textId="77777777" w:rsidR="008873CE" w:rsidRPr="008873CE" w:rsidRDefault="008873CE" w:rsidP="00521BE8">
      <w:pPr>
        <w:rPr>
          <w:i/>
          <w:iCs/>
        </w:rPr>
      </w:pPr>
    </w:p>
    <w:p w14:paraId="55119099" w14:textId="2E4BBE63" w:rsidR="00CD105B" w:rsidRPr="008873CE" w:rsidRDefault="00CD105B" w:rsidP="00521BE8">
      <w:pPr>
        <w:rPr>
          <w:i/>
          <w:iCs/>
        </w:rPr>
      </w:pPr>
      <w:r w:rsidRPr="008873CE">
        <w:rPr>
          <w:i/>
          <w:iCs/>
        </w:rPr>
        <w:t xml:space="preserve">Fælder bør så vidt muligt fastgøres for at forhindre at en rotte som er fanget i fælden, men ikke er død, kan slæbe sig bort med fælden. Fastgørelsen kan f.eks. ske med metaltråd, som ikke kan gnaves over af rotten. </w:t>
      </w:r>
    </w:p>
    <w:p w14:paraId="1DE50FDB" w14:textId="77777777" w:rsidR="00CD105B" w:rsidRPr="008873CE" w:rsidRDefault="00CD105B" w:rsidP="00521BE8">
      <w:pPr>
        <w:rPr>
          <w:i/>
          <w:iCs/>
        </w:rPr>
      </w:pPr>
      <w:r w:rsidRPr="008873CE">
        <w:rPr>
          <w:i/>
          <w:iCs/>
        </w:rPr>
        <w:t xml:space="preserve">Det er altid bekæmperens ansvar at røgte fælderne og skille sig af med de døde rotter. Benyttes der levendefangende fælder skal disse tilses 2 gange dagligt. Her kan bekæmperen indgå aftale med borger om at tilse fælderne imellem tilsynsbesøgene. </w:t>
      </w:r>
    </w:p>
    <w:p w14:paraId="79B09264" w14:textId="77777777" w:rsidR="002C6ACB" w:rsidRPr="00137331" w:rsidRDefault="002C6ACB" w:rsidP="00521BE8"/>
    <w:p w14:paraId="779E08F7" w14:textId="77777777" w:rsidR="00CD105B" w:rsidRPr="00137331" w:rsidRDefault="00CD105B">
      <w:pPr>
        <w:pStyle w:val="Overskrift1"/>
      </w:pPr>
      <w:bookmarkStart w:id="102" w:name="_Toc115865979"/>
      <w:bookmarkStart w:id="103" w:name="_Toc117566753"/>
      <w:r>
        <w:t>Mindstekrav</w:t>
      </w:r>
      <w:r w:rsidRPr="00137331">
        <w:t xml:space="preserve"> i forbindelse med </w:t>
      </w:r>
      <w:r>
        <w:t>brug af kemiske</w:t>
      </w:r>
      <w:r w:rsidRPr="00137331">
        <w:t xml:space="preserve"> bekæmpelse</w:t>
      </w:r>
      <w:bookmarkEnd w:id="94"/>
      <w:r>
        <w:t>smidler</w:t>
      </w:r>
      <w:bookmarkEnd w:id="102"/>
      <w:bookmarkEnd w:id="103"/>
    </w:p>
    <w:p w14:paraId="04CAE5B8" w14:textId="77777777" w:rsidR="00CD105B" w:rsidRPr="00137331" w:rsidRDefault="00CD105B">
      <w:pPr>
        <w:pStyle w:val="Overskrift2"/>
      </w:pPr>
      <w:bookmarkStart w:id="104" w:name="_Toc115865980"/>
      <w:bookmarkStart w:id="105" w:name="_Toc117566754"/>
      <w:bookmarkStart w:id="106" w:name="_Toc448777659"/>
      <w:bookmarkStart w:id="107" w:name="_Toc481061276"/>
      <w:bookmarkStart w:id="108" w:name="_Toc448777669"/>
      <w:r w:rsidRPr="00137331">
        <w:t>Bekæmperen skal være bekendt med giftens etiketkrav</w:t>
      </w:r>
      <w:bookmarkEnd w:id="104"/>
      <w:bookmarkEnd w:id="105"/>
    </w:p>
    <w:p w14:paraId="76DB6C3A" w14:textId="77777777" w:rsidR="00CD105B" w:rsidRPr="00137331" w:rsidRDefault="00CD105B" w:rsidP="00521BE8">
      <w:r w:rsidRPr="00137331">
        <w:t>Når der anvendes gift, uanset om der anvendes en antikoagulant eller cholecalciferol, skal bekæmperen være bekendt med det gældende etiketkrav på det anvendte middel. Det er til enhver tid altid etiketteksten på det pågældende lovlige middel, der skal følges. Her vil det fremgå, under hvilke anvendelsesmuligheder Miljøstyrelsen har godkendt det pågældende middel.</w:t>
      </w:r>
    </w:p>
    <w:p w14:paraId="5AD3E99A" w14:textId="77777777" w:rsidR="00CD105B" w:rsidRPr="00137331" w:rsidRDefault="00CD105B" w:rsidP="00521BE8">
      <w:r w:rsidRPr="00602A22">
        <w:rPr>
          <w:b/>
          <w:u w:val="single"/>
        </w:rPr>
        <w:t xml:space="preserve">MK </w:t>
      </w:r>
      <w:r>
        <w:rPr>
          <w:b/>
          <w:u w:val="single"/>
        </w:rPr>
        <w:t>72</w:t>
      </w:r>
      <w:r w:rsidRPr="00602A22">
        <w:rPr>
          <w:b/>
          <w:u w:val="single"/>
        </w:rPr>
        <w:t>:</w:t>
      </w:r>
      <w:r w:rsidRPr="00137331">
        <w:t xml:space="preserve"> Tilbudsgiver skal sende en kopi af etiketter på de gifte, der anvendes i bekæmpelsen til </w:t>
      </w:r>
      <w:r>
        <w:t>Holstebro og Lemvig</w:t>
      </w:r>
      <w:r w:rsidRPr="00137331">
        <w:t xml:space="preserve"> Kommune ved kontraktstart og </w:t>
      </w:r>
      <w:r>
        <w:t xml:space="preserve">fremsende </w:t>
      </w:r>
      <w:r w:rsidRPr="00137331">
        <w:t>opdater</w:t>
      </w:r>
      <w:r>
        <w:t>inger</w:t>
      </w:r>
      <w:r w:rsidRPr="00137331">
        <w:t xml:space="preserve"> ved ændringer og/eller tilføjelser.</w:t>
      </w:r>
    </w:p>
    <w:tbl>
      <w:tblPr>
        <w:tblStyle w:val="Tabel-Gitter"/>
        <w:tblW w:w="0" w:type="auto"/>
        <w:tblInd w:w="538" w:type="dxa"/>
        <w:tblLook w:val="04A0" w:firstRow="1" w:lastRow="0" w:firstColumn="1" w:lastColumn="0" w:noHBand="0" w:noVBand="1"/>
      </w:tblPr>
      <w:tblGrid>
        <w:gridCol w:w="5001"/>
        <w:gridCol w:w="1231"/>
      </w:tblGrid>
      <w:tr w:rsidR="00CD105B" w:rsidRPr="00137331" w14:paraId="415307D0" w14:textId="77777777" w:rsidTr="00F70201">
        <w:tc>
          <w:tcPr>
            <w:tcW w:w="5001" w:type="dxa"/>
            <w:shd w:val="clear" w:color="auto" w:fill="5A9BBC"/>
          </w:tcPr>
          <w:p w14:paraId="0EB58E97" w14:textId="77777777" w:rsidR="00CD105B" w:rsidRPr="00137331" w:rsidRDefault="00CD105B" w:rsidP="00563BDE">
            <w:pPr>
              <w:ind w:left="0"/>
            </w:pPr>
            <w:r w:rsidRPr="00137331">
              <w:t>Tilbudsgiver opfylder ovennævnte krav (ja/nej):</w:t>
            </w:r>
          </w:p>
        </w:tc>
        <w:tc>
          <w:tcPr>
            <w:tcW w:w="1231" w:type="dxa"/>
            <w:shd w:val="clear" w:color="auto" w:fill="5A9BBC"/>
          </w:tcPr>
          <w:p w14:paraId="662C01EE" w14:textId="77777777" w:rsidR="00CD105B" w:rsidRPr="00137331" w:rsidRDefault="00CD105B" w:rsidP="00521BE8"/>
        </w:tc>
      </w:tr>
    </w:tbl>
    <w:p w14:paraId="295F962C" w14:textId="50DBF0D8" w:rsidR="00CD105B" w:rsidRPr="008873CE" w:rsidRDefault="00CD105B" w:rsidP="00521BE8">
      <w:pPr>
        <w:rPr>
          <w:i/>
          <w:iCs/>
        </w:rPr>
      </w:pPr>
      <w:r w:rsidRPr="008873CE">
        <w:rPr>
          <w:i/>
          <w:iCs/>
        </w:rPr>
        <w:t xml:space="preserve">Tilbudsgiver skal være opmærksom på, at </w:t>
      </w:r>
      <w:r w:rsidR="008873CE">
        <w:rPr>
          <w:i/>
          <w:iCs/>
        </w:rPr>
        <w:t>al håndtering af gift</w:t>
      </w:r>
      <w:r w:rsidR="002F18F3">
        <w:rPr>
          <w:i/>
          <w:iCs/>
        </w:rPr>
        <w:t xml:space="preserve"> (inkl. tilsyn med igangsat giftbekæmpelse) </w:t>
      </w:r>
      <w:r w:rsidRPr="008873CE">
        <w:rPr>
          <w:i/>
          <w:iCs/>
        </w:rPr>
        <w:t xml:space="preserve">kun </w:t>
      </w:r>
      <w:r w:rsidR="002F18F3">
        <w:rPr>
          <w:i/>
          <w:iCs/>
        </w:rPr>
        <w:t xml:space="preserve">foretages af </w:t>
      </w:r>
      <w:r w:rsidRPr="008873CE">
        <w:rPr>
          <w:i/>
          <w:iCs/>
        </w:rPr>
        <w:t>R1 autoriserede bekæmpere.</w:t>
      </w:r>
    </w:p>
    <w:p w14:paraId="5310E722" w14:textId="77777777" w:rsidR="00CD105B" w:rsidRPr="00137331" w:rsidRDefault="00CD105B">
      <w:pPr>
        <w:pStyle w:val="Overskrift2"/>
      </w:pPr>
      <w:bookmarkStart w:id="109" w:name="_Toc115865981"/>
      <w:bookmarkStart w:id="110" w:name="_Toc117566755"/>
      <w:r w:rsidRPr="00137331">
        <w:lastRenderedPageBreak/>
        <w:t>Bekæmperen må kun udlægge gift ved dokumenteret forekomst af rotter</w:t>
      </w:r>
      <w:bookmarkEnd w:id="109"/>
      <w:bookmarkEnd w:id="110"/>
    </w:p>
    <w:p w14:paraId="4A7FD253" w14:textId="77777777" w:rsidR="00CD105B" w:rsidRPr="00137331" w:rsidRDefault="00CD105B" w:rsidP="00521BE8">
      <w:r w:rsidRPr="00602A22">
        <w:rPr>
          <w:b/>
          <w:u w:val="single"/>
        </w:rPr>
        <w:t xml:space="preserve">MK </w:t>
      </w:r>
      <w:r>
        <w:rPr>
          <w:b/>
          <w:u w:val="single"/>
        </w:rPr>
        <w:t>73:</w:t>
      </w:r>
      <w:r w:rsidRPr="00137331">
        <w:t xml:space="preserve"> Tilbudsgiver skal sikre, at der kun udlægges gift (gælder for både antikoagulanter og cholecalciferol), når bekæmperen selv har konstateret forekomst af rotter. </w:t>
      </w:r>
    </w:p>
    <w:tbl>
      <w:tblPr>
        <w:tblStyle w:val="Tabel-Gitter"/>
        <w:tblW w:w="0" w:type="auto"/>
        <w:tblInd w:w="538" w:type="dxa"/>
        <w:tblLook w:val="04A0" w:firstRow="1" w:lastRow="0" w:firstColumn="1" w:lastColumn="0" w:noHBand="0" w:noVBand="1"/>
      </w:tblPr>
      <w:tblGrid>
        <w:gridCol w:w="5001"/>
        <w:gridCol w:w="1231"/>
      </w:tblGrid>
      <w:tr w:rsidR="00CD105B" w:rsidRPr="00137331" w14:paraId="6CA46827" w14:textId="77777777" w:rsidTr="00F70201">
        <w:tc>
          <w:tcPr>
            <w:tcW w:w="5001" w:type="dxa"/>
            <w:shd w:val="clear" w:color="auto" w:fill="5A9BBC"/>
          </w:tcPr>
          <w:p w14:paraId="24B4A53A" w14:textId="77777777" w:rsidR="00CD105B" w:rsidRPr="00137331" w:rsidRDefault="00CD105B" w:rsidP="00563BDE">
            <w:pPr>
              <w:ind w:left="0"/>
            </w:pPr>
            <w:r w:rsidRPr="00137331">
              <w:t>Tilbudsgiver opfylder ovennævnte krav (ja/nej):</w:t>
            </w:r>
          </w:p>
        </w:tc>
        <w:tc>
          <w:tcPr>
            <w:tcW w:w="1231" w:type="dxa"/>
            <w:shd w:val="clear" w:color="auto" w:fill="5A9BBC"/>
          </w:tcPr>
          <w:p w14:paraId="41336B33" w14:textId="77777777" w:rsidR="00CD105B" w:rsidRPr="00137331" w:rsidRDefault="00CD105B" w:rsidP="00521BE8"/>
        </w:tc>
      </w:tr>
    </w:tbl>
    <w:p w14:paraId="7A3C9E32" w14:textId="77777777" w:rsidR="00CD105B" w:rsidRPr="002F18F3" w:rsidRDefault="00CD105B" w:rsidP="00521BE8">
      <w:pPr>
        <w:rPr>
          <w:i/>
          <w:iCs/>
        </w:rPr>
      </w:pPr>
      <w:r w:rsidRPr="002F18F3">
        <w:rPr>
          <w:i/>
          <w:iCs/>
        </w:rPr>
        <w:t>Er der usikkerhed om der er tale om rotter, må bekæmperen ikke udlægge gift. Her kan bekæmperen i stedet opstille fælder eller sporing for at dokumentere forekomst (afsnit 4.7). Først når forekomst er dokumenteret må bekæmpelsen ske med gift.</w:t>
      </w:r>
    </w:p>
    <w:p w14:paraId="028DD217" w14:textId="77777777" w:rsidR="00CD105B" w:rsidRPr="002F18F3" w:rsidRDefault="00CD105B" w:rsidP="00521BE8">
      <w:pPr>
        <w:rPr>
          <w:i/>
          <w:iCs/>
        </w:rPr>
      </w:pPr>
      <w:r w:rsidRPr="002F18F3">
        <w:rPr>
          <w:i/>
          <w:iCs/>
        </w:rPr>
        <w:t>Ved alle første-gangs giftudlægning skal grundejer, lejer eller dennes stedfortræder være til stede og der skal informeres om giftudlægningen. Krav om information om bekæmpelsen samt fortsat giftudlægning gælder også for opfølgende besøg.</w:t>
      </w:r>
    </w:p>
    <w:p w14:paraId="15C15B74" w14:textId="77777777" w:rsidR="00CD105B" w:rsidRDefault="00CD105B" w:rsidP="00521BE8">
      <w:pPr>
        <w:rPr>
          <w:i/>
          <w:iCs/>
        </w:rPr>
      </w:pPr>
      <w:r w:rsidRPr="002F18F3">
        <w:rPr>
          <w:i/>
          <w:iCs/>
        </w:rPr>
        <w:t xml:space="preserve">I henhold til Miljøstyrelsens vejledning om brug af antikoagulanter til bekæmpelse af rotter opfordres Tilbudsgiver til at indskærpe overfor de tilknyttede bekæmpere, at ved forekomst af få rotter (&lt; 5 rotter) bør der benyttes fælder. </w:t>
      </w:r>
    </w:p>
    <w:p w14:paraId="2F8D87A7" w14:textId="77777777" w:rsidR="002F18F3" w:rsidRPr="002F18F3" w:rsidRDefault="002F18F3" w:rsidP="00521BE8">
      <w:pPr>
        <w:rPr>
          <w:i/>
          <w:iCs/>
        </w:rPr>
      </w:pPr>
    </w:p>
    <w:p w14:paraId="35DE333B" w14:textId="77777777" w:rsidR="00CD105B" w:rsidRPr="00137331" w:rsidRDefault="00CD105B">
      <w:pPr>
        <w:pStyle w:val="Overskrift2"/>
      </w:pPr>
      <w:bookmarkStart w:id="111" w:name="_Toc115865982"/>
      <w:bookmarkStart w:id="112" w:name="_Toc117566756"/>
      <w:r w:rsidRPr="00137331">
        <w:t>Krav til brug af giftstationer</w:t>
      </w:r>
      <w:bookmarkEnd w:id="111"/>
      <w:bookmarkEnd w:id="112"/>
    </w:p>
    <w:p w14:paraId="286030DB" w14:textId="77777777" w:rsidR="00CD105B" w:rsidRPr="00137331" w:rsidRDefault="00CD105B" w:rsidP="00521BE8">
      <w:r w:rsidRPr="00602A22">
        <w:rPr>
          <w:b/>
          <w:u w:val="single"/>
        </w:rPr>
        <w:t xml:space="preserve">MK </w:t>
      </w:r>
      <w:r>
        <w:rPr>
          <w:b/>
          <w:u w:val="single"/>
        </w:rPr>
        <w:t>74</w:t>
      </w:r>
      <w:r w:rsidRPr="0082167A">
        <w:rPr>
          <w:b/>
          <w:u w:val="single"/>
        </w:rPr>
        <w:t>:</w:t>
      </w:r>
      <w:r w:rsidRPr="00137331">
        <w:t xml:space="preserve"> Tilbudsgiver skal sikre, at udlægning af gift altid sker i egnede giftstationer. Med egnede menes giftstationer af vejrbestandigt materiale (plast, metal og træ).</w:t>
      </w:r>
    </w:p>
    <w:tbl>
      <w:tblPr>
        <w:tblStyle w:val="Tabel-Gitter"/>
        <w:tblW w:w="0" w:type="auto"/>
        <w:tblInd w:w="538" w:type="dxa"/>
        <w:tblLook w:val="04A0" w:firstRow="1" w:lastRow="0" w:firstColumn="1" w:lastColumn="0" w:noHBand="0" w:noVBand="1"/>
      </w:tblPr>
      <w:tblGrid>
        <w:gridCol w:w="5001"/>
        <w:gridCol w:w="1231"/>
      </w:tblGrid>
      <w:tr w:rsidR="00CD105B" w:rsidRPr="00137331" w14:paraId="2F3400E5" w14:textId="77777777" w:rsidTr="00F70201">
        <w:tc>
          <w:tcPr>
            <w:tcW w:w="5001" w:type="dxa"/>
            <w:shd w:val="clear" w:color="auto" w:fill="5A9BBC"/>
          </w:tcPr>
          <w:p w14:paraId="0D3F13E9" w14:textId="77777777" w:rsidR="00CD105B" w:rsidRPr="00137331" w:rsidRDefault="00CD105B" w:rsidP="00563BDE">
            <w:pPr>
              <w:ind w:left="0"/>
            </w:pPr>
            <w:r w:rsidRPr="00137331">
              <w:t>Tilbudsgiver opfylder ovennævnte krav (ja/nej):</w:t>
            </w:r>
          </w:p>
        </w:tc>
        <w:tc>
          <w:tcPr>
            <w:tcW w:w="1231" w:type="dxa"/>
            <w:shd w:val="clear" w:color="auto" w:fill="5A9BBC"/>
          </w:tcPr>
          <w:p w14:paraId="47EB76A9" w14:textId="77777777" w:rsidR="00CD105B" w:rsidRPr="00137331" w:rsidRDefault="00CD105B" w:rsidP="00521BE8"/>
        </w:tc>
      </w:tr>
    </w:tbl>
    <w:p w14:paraId="79132050" w14:textId="77777777" w:rsidR="00CD105B" w:rsidRPr="002F18F3" w:rsidRDefault="00CD105B" w:rsidP="00521BE8">
      <w:pPr>
        <w:rPr>
          <w:i/>
          <w:iCs/>
        </w:rPr>
      </w:pPr>
      <w:r w:rsidRPr="002F18F3">
        <w:rPr>
          <w:i/>
          <w:iCs/>
        </w:rPr>
        <w:t xml:space="preserve">Visse antikoagulanter er godkendt til bekæmpelse af rotter i kloakken. Her er der ikke krav om brug af giftstationer. Det samme gælder for udlægning af gift i gyllekanaler og under tremme- og spaltegulve i staldsystemer. Her skal det dog sikres, at giften kan indsamles ved endt bekæmpelse, dvs. giften skal fastgøres. </w:t>
      </w:r>
    </w:p>
    <w:p w14:paraId="6DCB9612" w14:textId="77777777" w:rsidR="00CD105B" w:rsidRPr="002F18F3" w:rsidRDefault="00CD105B" w:rsidP="00521BE8">
      <w:pPr>
        <w:rPr>
          <w:i/>
          <w:iCs/>
        </w:rPr>
      </w:pPr>
      <w:r w:rsidRPr="002F18F3">
        <w:rPr>
          <w:i/>
          <w:iCs/>
        </w:rPr>
        <w:t>Da der er forskel på de to gifttyper (antikoagulanter og cholecalciferol), og hvad der skal foretages i forbindelse med en mulig utilsigtet forgiftning, skal bekæmperen altid sikre, at giften udlægges i giftstationer med den korrekt påtrykte information.</w:t>
      </w:r>
    </w:p>
    <w:p w14:paraId="364917DE" w14:textId="77777777" w:rsidR="00CD105B" w:rsidRPr="002F18F3" w:rsidRDefault="00CD105B" w:rsidP="00521BE8">
      <w:pPr>
        <w:rPr>
          <w:i/>
          <w:iCs/>
        </w:rPr>
      </w:pPr>
      <w:r w:rsidRPr="002F18F3">
        <w:rPr>
          <w:i/>
          <w:iCs/>
        </w:rPr>
        <w:t>Giftstationerne, der anvendes i bekæmpelsen, skal altid være udstyret med tydelig information vedrørende;</w:t>
      </w:r>
    </w:p>
    <w:p w14:paraId="2D2565B5" w14:textId="77777777" w:rsidR="00CD105B" w:rsidRPr="002F18F3" w:rsidRDefault="00CD105B">
      <w:pPr>
        <w:pStyle w:val="Listeafsnit"/>
        <w:numPr>
          <w:ilvl w:val="0"/>
          <w:numId w:val="7"/>
        </w:numPr>
        <w:rPr>
          <w:i/>
          <w:iCs/>
        </w:rPr>
      </w:pPr>
      <w:r w:rsidRPr="002F18F3">
        <w:rPr>
          <w:i/>
          <w:iCs/>
        </w:rPr>
        <w:t xml:space="preserve">At der foretages bekæmpelse af rotter med mulig anvendelse af en – type af gift skal tydeligt fremgå af den påtrykte information. </w:t>
      </w:r>
    </w:p>
    <w:p w14:paraId="0EBBA43A" w14:textId="77777777" w:rsidR="00CD105B" w:rsidRPr="002F18F3" w:rsidRDefault="00CD105B">
      <w:pPr>
        <w:pStyle w:val="Listeafsnit"/>
        <w:numPr>
          <w:ilvl w:val="0"/>
          <w:numId w:val="7"/>
        </w:numPr>
        <w:rPr>
          <w:i/>
          <w:iCs/>
        </w:rPr>
      </w:pPr>
      <w:r w:rsidRPr="002F18F3">
        <w:rPr>
          <w:i/>
          <w:iCs/>
        </w:rPr>
        <w:t>Hvilke tiltag der skal ske i tilfælde af forgiftning (modgift i form af vitamin K1 (for antikoagulanterne) og opsøg af læge/dyrlæge i forbindelse med cholecalciferol)</w:t>
      </w:r>
    </w:p>
    <w:p w14:paraId="4F9805E2" w14:textId="77777777" w:rsidR="00CD105B" w:rsidRPr="002F18F3" w:rsidRDefault="00CD105B">
      <w:pPr>
        <w:pStyle w:val="Listeafsnit"/>
        <w:numPr>
          <w:ilvl w:val="0"/>
          <w:numId w:val="7"/>
        </w:numPr>
        <w:rPr>
          <w:i/>
          <w:iCs/>
        </w:rPr>
      </w:pPr>
      <w:r w:rsidRPr="002F18F3">
        <w:rPr>
          <w:i/>
          <w:iCs/>
        </w:rPr>
        <w:t>Bekæmpelsesfirma og kontaktoplysninger</w:t>
      </w:r>
    </w:p>
    <w:p w14:paraId="21D4D806" w14:textId="77777777" w:rsidR="005B5C1B" w:rsidRDefault="005B5C1B" w:rsidP="00521BE8">
      <w:pPr>
        <w:rPr>
          <w:i/>
          <w:iCs/>
        </w:rPr>
      </w:pPr>
    </w:p>
    <w:p w14:paraId="16268D84" w14:textId="458531D0" w:rsidR="00CD105B" w:rsidRPr="002F18F3" w:rsidRDefault="00CD105B" w:rsidP="005B5C1B">
      <w:pPr>
        <w:rPr>
          <w:i/>
          <w:iCs/>
        </w:rPr>
      </w:pPr>
      <w:r w:rsidRPr="002F18F3">
        <w:rPr>
          <w:i/>
          <w:iCs/>
        </w:rPr>
        <w:t>Der skal være en særskilt etiket til bekæmpelse med antikoagulanter og en til cholecalciferol.</w:t>
      </w:r>
    </w:p>
    <w:p w14:paraId="600FAF55" w14:textId="77777777" w:rsidR="00CD105B" w:rsidRPr="002F18F3" w:rsidRDefault="00CD105B">
      <w:pPr>
        <w:pStyle w:val="Listeafsnit"/>
        <w:numPr>
          <w:ilvl w:val="0"/>
          <w:numId w:val="7"/>
        </w:numPr>
        <w:rPr>
          <w:i/>
          <w:iCs/>
        </w:rPr>
      </w:pPr>
      <w:r w:rsidRPr="002F18F3">
        <w:rPr>
          <w:i/>
          <w:iCs/>
        </w:rPr>
        <w:t xml:space="preserve">Sker der et skift fra f.eks. antikoagulant til cholecalciferol skal der sættes nye giftstationer op med den nye gift eller bekæmperen skal påføre de allerede opsatte giftstationer med nye etiket vedr. cholecalciferol. </w:t>
      </w:r>
    </w:p>
    <w:p w14:paraId="51BDD08B" w14:textId="77777777" w:rsidR="005B5C1B" w:rsidRDefault="005B5C1B" w:rsidP="00521BE8">
      <w:pPr>
        <w:rPr>
          <w:i/>
          <w:iCs/>
        </w:rPr>
      </w:pPr>
    </w:p>
    <w:p w14:paraId="54C63A6D" w14:textId="7D702163" w:rsidR="00CD105B" w:rsidRPr="002F18F3" w:rsidRDefault="00CD105B" w:rsidP="00521BE8">
      <w:pPr>
        <w:rPr>
          <w:i/>
          <w:iCs/>
        </w:rPr>
      </w:pPr>
      <w:r w:rsidRPr="002F18F3">
        <w:rPr>
          <w:i/>
          <w:iCs/>
        </w:rPr>
        <w:t>Anvendte giftstationer skal være aflåste, så borgere ikke kan komme i kontakt med giften. Med aflåste forstås f.eks. giftstationer, som kræver særlige nøgler for at åbne depotet.</w:t>
      </w:r>
    </w:p>
    <w:p w14:paraId="53BC4CAD" w14:textId="77777777" w:rsidR="00CD105B" w:rsidRDefault="00CD105B" w:rsidP="00521BE8">
      <w:pPr>
        <w:rPr>
          <w:i/>
          <w:iCs/>
        </w:rPr>
      </w:pPr>
      <w:r w:rsidRPr="002F18F3">
        <w:rPr>
          <w:i/>
          <w:iCs/>
        </w:rPr>
        <w:t>Anvendes der giftstationer steder hvor der kan være risiko for at børn, husdyr og lignende kan komme til giften, skal der, foruden overvejelse om gift er den rigtige løsning, altid anvendes jordspyd eller anden form for fastgørelse af giftstationen og/eller anden form for afskærmning.</w:t>
      </w:r>
    </w:p>
    <w:p w14:paraId="793A9E76" w14:textId="77777777" w:rsidR="005B5C1B" w:rsidRPr="002F18F3" w:rsidRDefault="005B5C1B" w:rsidP="00521BE8">
      <w:pPr>
        <w:rPr>
          <w:i/>
          <w:iCs/>
        </w:rPr>
      </w:pPr>
    </w:p>
    <w:p w14:paraId="79D663F5" w14:textId="77777777" w:rsidR="00CD105B" w:rsidRPr="00137331" w:rsidRDefault="00CD105B">
      <w:pPr>
        <w:pStyle w:val="Overskrift2"/>
      </w:pPr>
      <w:bookmarkStart w:id="113" w:name="_Toc115865983"/>
      <w:bookmarkStart w:id="114" w:name="_Toc117566757"/>
      <w:r w:rsidRPr="00137331">
        <w:t>Valg af gift til bekæmpelse</w:t>
      </w:r>
      <w:bookmarkEnd w:id="113"/>
      <w:bookmarkEnd w:id="114"/>
    </w:p>
    <w:p w14:paraId="30C5A969" w14:textId="77777777" w:rsidR="00CD105B" w:rsidRPr="00F3515E" w:rsidRDefault="00CD105B" w:rsidP="00521BE8">
      <w:r w:rsidRPr="00137331">
        <w:t xml:space="preserve">Hvis det vurderes, at gift er den rette </w:t>
      </w:r>
      <w:r w:rsidRPr="00F3515E">
        <w:t>bekæmpelsesmetode, har bekæmperen følgende muligheder</w:t>
      </w:r>
    </w:p>
    <w:p w14:paraId="2A010147" w14:textId="77777777" w:rsidR="00CD105B" w:rsidRPr="00BD6552" w:rsidRDefault="00CD105B">
      <w:pPr>
        <w:pStyle w:val="Listeafsnit"/>
        <w:numPr>
          <w:ilvl w:val="0"/>
          <w:numId w:val="7"/>
        </w:numPr>
      </w:pPr>
      <w:r w:rsidRPr="005B5C1B">
        <w:t xml:space="preserve">Starte med at anvende en mild antikoagulant – det betyder enten midler baseret på coumatetralyl og/eller </w:t>
      </w:r>
      <w:r w:rsidRPr="00BD6552">
        <w:t>chlorophacinon (se afsnit 7.7)</w:t>
      </w:r>
    </w:p>
    <w:p w14:paraId="039ADC5C" w14:textId="77777777" w:rsidR="00CD105B" w:rsidRPr="005B5C1B" w:rsidRDefault="00CD105B">
      <w:pPr>
        <w:pStyle w:val="Listeafsnit"/>
        <w:numPr>
          <w:ilvl w:val="0"/>
          <w:numId w:val="7"/>
        </w:numPr>
      </w:pPr>
      <w:r w:rsidRPr="005B5C1B">
        <w:t>Er der behov for et skift til stærkere antikoagulanter, skal Holstebro og Lemvig Kommune kontaktes.</w:t>
      </w:r>
    </w:p>
    <w:p w14:paraId="6704678C" w14:textId="77777777" w:rsidR="00CD105B" w:rsidRPr="005B5C1B" w:rsidRDefault="00CD105B">
      <w:pPr>
        <w:pStyle w:val="Listeafsnit"/>
        <w:numPr>
          <w:ilvl w:val="0"/>
          <w:numId w:val="7"/>
        </w:numPr>
      </w:pPr>
      <w:r w:rsidRPr="005B5C1B">
        <w:t>Starte med at anvende cholecalciferol.</w:t>
      </w:r>
    </w:p>
    <w:p w14:paraId="2F05538E" w14:textId="77777777" w:rsidR="00CD105B" w:rsidRPr="00137331" w:rsidRDefault="00CD105B">
      <w:pPr>
        <w:pStyle w:val="Overskrift2"/>
      </w:pPr>
      <w:bookmarkStart w:id="115" w:name="_Toc115865984"/>
      <w:bookmarkStart w:id="116" w:name="_Toc117566758"/>
      <w:r w:rsidRPr="00137331">
        <w:t>Krav til udlægningsmetoder ved brug af antikoagulanter</w:t>
      </w:r>
      <w:bookmarkEnd w:id="115"/>
      <w:bookmarkEnd w:id="116"/>
    </w:p>
    <w:p w14:paraId="7A63456D" w14:textId="77777777" w:rsidR="00CD105B" w:rsidRPr="00137331" w:rsidRDefault="00CD105B" w:rsidP="00521BE8">
      <w:r w:rsidRPr="00CD6C2E">
        <w:rPr>
          <w:b/>
          <w:u w:val="single"/>
        </w:rPr>
        <w:t xml:space="preserve">MK </w:t>
      </w:r>
      <w:r>
        <w:rPr>
          <w:b/>
          <w:u w:val="single"/>
        </w:rPr>
        <w:t>75</w:t>
      </w:r>
      <w:r w:rsidRPr="00CD6C2E">
        <w:rPr>
          <w:b/>
          <w:u w:val="single"/>
        </w:rPr>
        <w:t>:</w:t>
      </w:r>
      <w:r w:rsidRPr="00137331">
        <w:t xml:space="preserve"> Tilbudsgiver skal sikre, at når en antikoagulant anvendes til bekæmpelsen af rotter, skal bekæmperen skelne mellem følgende to udlægningsmetoder;</w:t>
      </w:r>
    </w:p>
    <w:p w14:paraId="4D6B5471" w14:textId="77777777" w:rsidR="00CD105B" w:rsidRPr="00137331" w:rsidRDefault="00CD105B">
      <w:pPr>
        <w:pStyle w:val="Listeafsnit"/>
        <w:numPr>
          <w:ilvl w:val="0"/>
          <w:numId w:val="7"/>
        </w:numPr>
      </w:pPr>
      <w:r w:rsidRPr="00137331">
        <w:t>Traditionel udlægning – skal bruges ved brug af aktivstofferne; chlorophacinon, coumatetralyl, bromadiolon og difenacoum</w:t>
      </w:r>
    </w:p>
    <w:p w14:paraId="299357FB" w14:textId="77777777" w:rsidR="00CD105B" w:rsidRDefault="00CD105B">
      <w:pPr>
        <w:pStyle w:val="Listeafsnit"/>
        <w:numPr>
          <w:ilvl w:val="0"/>
          <w:numId w:val="7"/>
        </w:numPr>
      </w:pPr>
      <w:r w:rsidRPr="00137331">
        <w:t>Intervaludlægning – skal bruges ved brug af aktivstofferne; brodifacoum, difethialon og flocoumafen</w:t>
      </w:r>
    </w:p>
    <w:p w14:paraId="14A3055D" w14:textId="77777777" w:rsidR="00CD105B" w:rsidRPr="00137331" w:rsidRDefault="00CD105B" w:rsidP="005B5C1B">
      <w:pPr>
        <w:pStyle w:val="Punktopstilling"/>
        <w:numPr>
          <w:ilvl w:val="0"/>
          <w:numId w:val="0"/>
        </w:numPr>
        <w:ind w:left="1494"/>
      </w:pPr>
    </w:p>
    <w:tbl>
      <w:tblPr>
        <w:tblStyle w:val="Tabel-Gitter"/>
        <w:tblW w:w="0" w:type="auto"/>
        <w:tblInd w:w="538" w:type="dxa"/>
        <w:tblLook w:val="04A0" w:firstRow="1" w:lastRow="0" w:firstColumn="1" w:lastColumn="0" w:noHBand="0" w:noVBand="1"/>
      </w:tblPr>
      <w:tblGrid>
        <w:gridCol w:w="5001"/>
        <w:gridCol w:w="1231"/>
      </w:tblGrid>
      <w:tr w:rsidR="00CD105B" w:rsidRPr="00137331" w14:paraId="19025374" w14:textId="77777777" w:rsidTr="00F70201">
        <w:tc>
          <w:tcPr>
            <w:tcW w:w="5001" w:type="dxa"/>
            <w:shd w:val="clear" w:color="auto" w:fill="5A9BBC"/>
          </w:tcPr>
          <w:p w14:paraId="4D1177B5" w14:textId="77777777" w:rsidR="00CD105B" w:rsidRPr="00137331" w:rsidRDefault="00CD105B" w:rsidP="00563BDE">
            <w:pPr>
              <w:ind w:left="0"/>
            </w:pPr>
            <w:r w:rsidRPr="00137331">
              <w:t>Tilbudsgiver opfylder ovennævnte krav (ja/nej):</w:t>
            </w:r>
          </w:p>
        </w:tc>
        <w:tc>
          <w:tcPr>
            <w:tcW w:w="1231" w:type="dxa"/>
            <w:shd w:val="clear" w:color="auto" w:fill="5A9BBC"/>
          </w:tcPr>
          <w:p w14:paraId="322A3A10" w14:textId="77777777" w:rsidR="00CD105B" w:rsidRPr="00137331" w:rsidRDefault="00CD105B" w:rsidP="00521BE8"/>
        </w:tc>
      </w:tr>
    </w:tbl>
    <w:p w14:paraId="0948423D" w14:textId="77777777" w:rsidR="00CD105B" w:rsidRPr="00137331" w:rsidRDefault="00CD105B">
      <w:pPr>
        <w:pStyle w:val="Overskrift3"/>
      </w:pPr>
      <w:bookmarkStart w:id="117" w:name="_Toc115865985"/>
      <w:bookmarkStart w:id="118" w:name="_Toc117566759"/>
      <w:r w:rsidRPr="00137331">
        <w:t>Traditionel giftudlægning</w:t>
      </w:r>
      <w:bookmarkEnd w:id="117"/>
      <w:bookmarkEnd w:id="118"/>
    </w:p>
    <w:p w14:paraId="3421E15F" w14:textId="77777777" w:rsidR="00CD105B" w:rsidRPr="00137331" w:rsidRDefault="00CD105B" w:rsidP="00521BE8">
      <w:r w:rsidRPr="00137331">
        <w:t>Denne udlægningsmetode omfatter 1. generations antikoagulanter (chlorophacinon og coumatetralyl) og de mildere 2. generations antikoagulanter (bromadiolon og difenacoum).</w:t>
      </w:r>
    </w:p>
    <w:p w14:paraId="12CFD0BB" w14:textId="77777777" w:rsidR="00CD105B" w:rsidRPr="00137331" w:rsidRDefault="00CD105B" w:rsidP="00521BE8">
      <w:r w:rsidRPr="00137331">
        <w:t xml:space="preserve">Ved traditionel udlægning skal bekæmperen udlægge giften i portioner på f.eks. maks. 200 g pr giftstation (maksimum per udlægningssted fremgår af etiketten). Bekæmperen skal følge op på giftindtaget </w:t>
      </w:r>
      <w:r>
        <w:t xml:space="preserve">med </w:t>
      </w:r>
      <w:r w:rsidRPr="00137331">
        <w:t>få dage</w:t>
      </w:r>
      <w:r>
        <w:t>s mellemrum</w:t>
      </w:r>
      <w:r w:rsidRPr="00137331">
        <w:t xml:space="preserve"> og</w:t>
      </w:r>
      <w:r>
        <w:t xml:space="preserve"> med</w:t>
      </w:r>
      <w:r w:rsidRPr="00137331">
        <w:t xml:space="preserve"> maks.</w:t>
      </w:r>
      <w:r>
        <w:t xml:space="preserve"> </w:t>
      </w:r>
      <w:r w:rsidRPr="00137331">
        <w:t>syv dage</w:t>
      </w:r>
      <w:r>
        <w:t>s mellemrum</w:t>
      </w:r>
      <w:r w:rsidRPr="00137331">
        <w:t xml:space="preserve">. Hvis al giften eller det meste af giften er spist op ved næste tilsynsbesøg, skal bekæmperen nedsætte antallet af dage for næste tilsyn til f.eks. fire kalenderdage og/eller opsætte flere giftstationer. Bekæmperen skal dog tilrettelægge det således, at der tages højde for, at opfølgende tilsynsbesøg ikke falder på en weekend- og/eller helligdag. Bekæmperen skal sikre, at giftstationer i bekæmpelsesperioden på intet tidspunkt står tomme. </w:t>
      </w:r>
    </w:p>
    <w:p w14:paraId="498759E5" w14:textId="77777777" w:rsidR="00CD105B" w:rsidRPr="00137331" w:rsidRDefault="00CD105B">
      <w:pPr>
        <w:pStyle w:val="Overskrift3"/>
      </w:pPr>
      <w:bookmarkStart w:id="119" w:name="_Toc115865986"/>
      <w:bookmarkStart w:id="120" w:name="_Toc117566760"/>
      <w:r w:rsidRPr="00137331">
        <w:t>Intervaludlægning</w:t>
      </w:r>
      <w:bookmarkEnd w:id="119"/>
      <w:bookmarkEnd w:id="120"/>
      <w:r w:rsidRPr="00137331">
        <w:t xml:space="preserve"> </w:t>
      </w:r>
    </w:p>
    <w:p w14:paraId="6890765D" w14:textId="77777777" w:rsidR="00CD105B" w:rsidRPr="00137331" w:rsidRDefault="00CD105B" w:rsidP="00521BE8">
      <w:r w:rsidRPr="00137331">
        <w:t>Denne udlægningsmetode omfatter de tre stærkeste 2. generations antikoagulanter (brodifacoum, difethialon og flocoumafen). Disse anvendes kun, når der er bekræftet eller mistanke om resistens</w:t>
      </w:r>
      <w:r>
        <w:t>, på baggrund af gennemgang af Miljøstyrelsens tjekliste for antikoagulant resistens</w:t>
      </w:r>
      <w:r w:rsidRPr="00137331">
        <w:t xml:space="preserve">. </w:t>
      </w:r>
    </w:p>
    <w:p w14:paraId="0919B544" w14:textId="77777777" w:rsidR="00CD105B" w:rsidRPr="00137331" w:rsidRDefault="00CD105B" w:rsidP="00521BE8">
      <w:r w:rsidRPr="00137331">
        <w:t>Ved intervaludlægning skal bekæmperen udlægge små portioner af gift, svarende til 20 til 50 g gift pr. giftstation og hvor antallet af giftstationer er tilpasset den enkelte situation.</w:t>
      </w:r>
    </w:p>
    <w:p w14:paraId="3A4B9F43" w14:textId="77777777" w:rsidR="00CD105B" w:rsidRPr="00137331" w:rsidRDefault="00CD105B" w:rsidP="00521BE8">
      <w:r w:rsidRPr="00137331">
        <w:t>Bekæmperen skal følge op på giftudlægningen hver syvende kalenderdag – også selvom giften i de fleste giftstationer er væk få dage efter udlægningen. Der kan evt. opsættes flere giftstationer.</w:t>
      </w:r>
    </w:p>
    <w:p w14:paraId="0229919B" w14:textId="77777777" w:rsidR="00CD105B" w:rsidRPr="00137331" w:rsidRDefault="00CD105B" w:rsidP="00521BE8">
      <w:r w:rsidRPr="00137331">
        <w:t>Der fortsættes med opfølgende giftudlægninger med syv kalenderdages interval indtil al rotteaktivitet er ophørt. Bekæmperen skal dog tilrettelægge det således, at der tages højde for, at opfølgende tilsynsbesøg ikke falder på en weekend- og/eller helligdag.</w:t>
      </w:r>
    </w:p>
    <w:p w14:paraId="0FC386A2" w14:textId="77777777" w:rsidR="00CD105B" w:rsidRDefault="00CD105B">
      <w:pPr>
        <w:pStyle w:val="Punktopstilling"/>
      </w:pPr>
      <w:r w:rsidRPr="00137331">
        <w:t>Ved meget store rotteforekomster kan der, for at fremskynde processen, være to giftudlægninger i den første uge med ca. tre til fire dages mellemrum</w:t>
      </w:r>
    </w:p>
    <w:p w14:paraId="7D4C165F" w14:textId="77777777" w:rsidR="0069135E" w:rsidRPr="00137331" w:rsidRDefault="0069135E" w:rsidP="0069135E">
      <w:pPr>
        <w:pStyle w:val="Punktopstilling"/>
        <w:numPr>
          <w:ilvl w:val="0"/>
          <w:numId w:val="0"/>
        </w:numPr>
        <w:ind w:left="1494"/>
      </w:pPr>
    </w:p>
    <w:p w14:paraId="5B10A57B" w14:textId="77777777" w:rsidR="00CD105B" w:rsidRPr="005A59E3" w:rsidRDefault="00CD105B">
      <w:pPr>
        <w:pStyle w:val="Overskrift2"/>
      </w:pPr>
      <w:bookmarkStart w:id="121" w:name="_Toc115865987"/>
      <w:bookmarkStart w:id="122" w:name="_Toc117566761"/>
      <w:r w:rsidRPr="005A59E3">
        <w:lastRenderedPageBreak/>
        <w:t>Krav til udlægningsmetoder ved brug af cholecalciferol</w:t>
      </w:r>
      <w:bookmarkEnd w:id="121"/>
      <w:bookmarkEnd w:id="122"/>
    </w:p>
    <w:p w14:paraId="28A94C1B" w14:textId="77777777" w:rsidR="00CD105B" w:rsidRPr="005A59E3" w:rsidRDefault="00CD105B" w:rsidP="00521BE8">
      <w:r w:rsidRPr="005A59E3">
        <w:t xml:space="preserve">Cholecalciferol er en sub-akut gift og rotten skal æde forholdsvist meget i en enkelt dosis for at få en dødelig dosis. Rotten skal derfor æde flere gange af cholecalciferolen for at få en dødelig dosis. </w:t>
      </w:r>
    </w:p>
    <w:p w14:paraId="01D97B48" w14:textId="77777777" w:rsidR="00CD105B" w:rsidRPr="005A59E3" w:rsidRDefault="00CD105B" w:rsidP="00521BE8">
      <w:r w:rsidRPr="005A59E3">
        <w:t xml:space="preserve">Det er vigtigt, at rottebekæmperen sikrer, at rotten æder nok af giften hver gang den møder cholecalciferol, da der er risiko for, at rotten udvikler spisevægring (anoreksi) og derefter stopper med at æde af midlet inden det har den ønskede effekt. </w:t>
      </w:r>
    </w:p>
    <w:p w14:paraId="0F5B39F9" w14:textId="77777777" w:rsidR="00CD105B" w:rsidRPr="005A59E3" w:rsidRDefault="00CD105B" w:rsidP="00521BE8">
      <w:r w:rsidRPr="005A59E3">
        <w:t xml:space="preserve">Forud for udlægning af cholecalciferol udlægges en ugiftig lokkemad. Først når der er god accept af lokkemidlet udlægges cholecalciferolen i de opstillede giftstationer. Derefter følger Bekæmperen op på bekæmpelsen med få dages mellemrum i den første uge. Derefter vurderes det om fremadrettede tilsyn kan ske med maksimum 7 dages intervaller. </w:t>
      </w:r>
    </w:p>
    <w:p w14:paraId="39CBBD82" w14:textId="35FCB1EB" w:rsidR="00CD105B" w:rsidRPr="00137331" w:rsidRDefault="00CD105B" w:rsidP="00521BE8">
      <w:r w:rsidRPr="005A59E3">
        <w:t>Hvis der fortsat er tegn på rotteaktivitet, men ingen aktivitet på den udlagte gift, efter ca. 2 til 3 uger, skal bekæmperen evaluere bekæmpelsen og evt. tilrettelægge den fortsatte bekæmpelse med fælder og/eller en antikoagulant.</w:t>
      </w:r>
      <w:r w:rsidRPr="00137331">
        <w:t xml:space="preserve"> </w:t>
      </w:r>
    </w:p>
    <w:p w14:paraId="5831E99C" w14:textId="77777777" w:rsidR="00CD105B" w:rsidRPr="00137331" w:rsidRDefault="00CD105B">
      <w:pPr>
        <w:pStyle w:val="Overskrift2"/>
      </w:pPr>
      <w:bookmarkStart w:id="123" w:name="_Toc115865988"/>
      <w:bookmarkStart w:id="124" w:name="_Toc117566762"/>
      <w:r w:rsidRPr="00137331">
        <w:t>Antikoagulanter og resistensstrategien</w:t>
      </w:r>
      <w:bookmarkEnd w:id="106"/>
      <w:bookmarkEnd w:id="107"/>
      <w:bookmarkEnd w:id="123"/>
      <w:bookmarkEnd w:id="124"/>
    </w:p>
    <w:p w14:paraId="0DDBE728" w14:textId="77777777" w:rsidR="00CD105B" w:rsidRPr="00137331" w:rsidRDefault="00CD105B" w:rsidP="00521BE8">
      <w:r w:rsidRPr="00BE7B4F">
        <w:rPr>
          <w:b/>
          <w:u w:val="single"/>
        </w:rPr>
        <w:t xml:space="preserve">MK </w:t>
      </w:r>
      <w:r>
        <w:rPr>
          <w:b/>
          <w:u w:val="single"/>
        </w:rPr>
        <w:t>76</w:t>
      </w:r>
      <w:r w:rsidRPr="0082167A">
        <w:rPr>
          <w:b/>
          <w:u w:val="single"/>
        </w:rPr>
        <w:t>:</w:t>
      </w:r>
      <w:r w:rsidRPr="00137331">
        <w:t xml:space="preserve"> Tilbudsgiver skal sikre, at bekæmperen ved al anvendelse af antikoagulerende gifte følger den nationale resistensstrategi samt Miljøstyrelsens vejledningen for anvendelse af antikoagulanter til bekæmpelse af rotter. Det betyder, at </w:t>
      </w:r>
      <w:r>
        <w:t xml:space="preserve">kemisk bekæmpelse med en antikoagulant skal startes med </w:t>
      </w:r>
      <w:r w:rsidRPr="00137331">
        <w:t xml:space="preserve">midler med aktivstofferne chlorophacinon og/eller coumatetralyl. </w:t>
      </w:r>
    </w:p>
    <w:tbl>
      <w:tblPr>
        <w:tblStyle w:val="Tabel-Gitter"/>
        <w:tblW w:w="0" w:type="auto"/>
        <w:tblInd w:w="538" w:type="dxa"/>
        <w:tblLook w:val="04A0" w:firstRow="1" w:lastRow="0" w:firstColumn="1" w:lastColumn="0" w:noHBand="0" w:noVBand="1"/>
      </w:tblPr>
      <w:tblGrid>
        <w:gridCol w:w="5001"/>
        <w:gridCol w:w="1231"/>
      </w:tblGrid>
      <w:tr w:rsidR="00CD105B" w:rsidRPr="00137331" w14:paraId="0F77E5D8" w14:textId="77777777" w:rsidTr="00F70201">
        <w:tc>
          <w:tcPr>
            <w:tcW w:w="5001" w:type="dxa"/>
            <w:shd w:val="clear" w:color="auto" w:fill="5A9BBC"/>
          </w:tcPr>
          <w:p w14:paraId="483FA912" w14:textId="77777777" w:rsidR="00CD105B" w:rsidRPr="00137331" w:rsidRDefault="00CD105B" w:rsidP="00563BDE">
            <w:pPr>
              <w:ind w:left="0"/>
            </w:pPr>
            <w:r w:rsidRPr="00137331">
              <w:t>Tilbudsgiver opfylder ovennævnte krav (ja/nej):</w:t>
            </w:r>
          </w:p>
        </w:tc>
        <w:tc>
          <w:tcPr>
            <w:tcW w:w="1231" w:type="dxa"/>
            <w:shd w:val="clear" w:color="auto" w:fill="5A9BBC"/>
          </w:tcPr>
          <w:p w14:paraId="4D45F294" w14:textId="77777777" w:rsidR="00CD105B" w:rsidRPr="00137331" w:rsidRDefault="00CD105B" w:rsidP="00521BE8"/>
        </w:tc>
      </w:tr>
    </w:tbl>
    <w:p w14:paraId="05B94D4A" w14:textId="77777777" w:rsidR="00CD105B" w:rsidRPr="00137331" w:rsidRDefault="00CD105B">
      <w:pPr>
        <w:pStyle w:val="Overskrift3"/>
      </w:pPr>
      <w:bookmarkStart w:id="125" w:name="_Toc481061278"/>
      <w:bookmarkStart w:id="126" w:name="_Toc115865989"/>
      <w:bookmarkStart w:id="127" w:name="_Toc117566763"/>
      <w:r>
        <w:t>Indsamling</w:t>
      </w:r>
      <w:r w:rsidRPr="00137331">
        <w:t xml:space="preserve"> af rotter til undersøgelse</w:t>
      </w:r>
      <w:bookmarkEnd w:id="125"/>
      <w:r>
        <w:t>r</w:t>
      </w:r>
      <w:bookmarkEnd w:id="126"/>
      <w:bookmarkEnd w:id="127"/>
    </w:p>
    <w:p w14:paraId="30D6BDBD" w14:textId="77777777" w:rsidR="00CD105B" w:rsidRPr="00137331" w:rsidRDefault="00CD105B" w:rsidP="00521BE8">
      <w:r w:rsidRPr="00AE12A6">
        <w:rPr>
          <w:b/>
          <w:u w:val="single"/>
        </w:rPr>
        <w:t xml:space="preserve">MK </w:t>
      </w:r>
      <w:r>
        <w:rPr>
          <w:b/>
          <w:u w:val="single"/>
        </w:rPr>
        <w:t>77</w:t>
      </w:r>
      <w:r w:rsidRPr="00AE12A6">
        <w:rPr>
          <w:b/>
          <w:u w:val="single"/>
        </w:rPr>
        <w:t>:</w:t>
      </w:r>
      <w:r w:rsidRPr="00137331">
        <w:t xml:space="preserve"> Tilbudsgiver skal</w:t>
      </w:r>
      <w:r>
        <w:t>,</w:t>
      </w:r>
      <w:r w:rsidRPr="00137331">
        <w:t xml:space="preserve"> på anvisning af </w:t>
      </w:r>
      <w:r>
        <w:t>Holstebro og Lemvig</w:t>
      </w:r>
      <w:r w:rsidRPr="00137331">
        <w:t xml:space="preserve"> Kommune</w:t>
      </w:r>
      <w:r>
        <w:t>,</w:t>
      </w:r>
      <w:r w:rsidRPr="00137331">
        <w:t xml:space="preserve"> i kontraktperioden </w:t>
      </w:r>
      <w:r>
        <w:t>indsamle</w:t>
      </w:r>
      <w:r w:rsidRPr="00137331">
        <w:t xml:space="preserve"> et antal døde rotter til brug for resistensundersøgelser</w:t>
      </w:r>
      <w:r>
        <w:t xml:space="preserve"> eller lignende</w:t>
      </w:r>
      <w:r w:rsidRPr="00137331">
        <w:t xml:space="preserve"> uden beregning.</w:t>
      </w:r>
    </w:p>
    <w:tbl>
      <w:tblPr>
        <w:tblStyle w:val="Tabel-Gitter"/>
        <w:tblW w:w="0" w:type="auto"/>
        <w:tblInd w:w="538" w:type="dxa"/>
        <w:tblLook w:val="04A0" w:firstRow="1" w:lastRow="0" w:firstColumn="1" w:lastColumn="0" w:noHBand="0" w:noVBand="1"/>
      </w:tblPr>
      <w:tblGrid>
        <w:gridCol w:w="5001"/>
        <w:gridCol w:w="1231"/>
      </w:tblGrid>
      <w:tr w:rsidR="00CD105B" w:rsidRPr="00137331" w14:paraId="70776D30" w14:textId="77777777" w:rsidTr="00F70201">
        <w:tc>
          <w:tcPr>
            <w:tcW w:w="5001" w:type="dxa"/>
            <w:shd w:val="clear" w:color="auto" w:fill="5A9BBC"/>
          </w:tcPr>
          <w:p w14:paraId="3939DBCB" w14:textId="77777777" w:rsidR="00CD105B" w:rsidRPr="00137331" w:rsidRDefault="00CD105B" w:rsidP="00563BDE">
            <w:pPr>
              <w:ind w:left="0"/>
            </w:pPr>
            <w:r w:rsidRPr="00137331">
              <w:t>Tilbudsgiver opfylder ovennævnte krav (ja/nej):</w:t>
            </w:r>
          </w:p>
        </w:tc>
        <w:tc>
          <w:tcPr>
            <w:tcW w:w="1231" w:type="dxa"/>
            <w:shd w:val="clear" w:color="auto" w:fill="5A9BBC"/>
          </w:tcPr>
          <w:p w14:paraId="7BB1D64E" w14:textId="77777777" w:rsidR="00CD105B" w:rsidRPr="00137331" w:rsidRDefault="00CD105B" w:rsidP="00521BE8"/>
        </w:tc>
      </w:tr>
    </w:tbl>
    <w:p w14:paraId="4893183E" w14:textId="77777777" w:rsidR="00E332BF" w:rsidRDefault="00E332BF" w:rsidP="00E332BF">
      <w:bookmarkStart w:id="128" w:name="_Toc481061286"/>
      <w:bookmarkStart w:id="129" w:name="_Toc115865990"/>
      <w:bookmarkEnd w:id="77"/>
      <w:bookmarkEnd w:id="108"/>
    </w:p>
    <w:p w14:paraId="30A4B835" w14:textId="167CB0B0" w:rsidR="00CD105B" w:rsidRPr="00137331" w:rsidRDefault="00CD105B">
      <w:pPr>
        <w:pStyle w:val="Overskrift2"/>
      </w:pPr>
      <w:bookmarkStart w:id="130" w:name="_Toc117566764"/>
      <w:r w:rsidRPr="00137331">
        <w:t>Indsamling af døde og/eller døende rotter</w:t>
      </w:r>
      <w:bookmarkEnd w:id="128"/>
      <w:r>
        <w:t xml:space="preserve"> ved anvendelse af gift</w:t>
      </w:r>
      <w:bookmarkEnd w:id="129"/>
      <w:bookmarkEnd w:id="130"/>
    </w:p>
    <w:p w14:paraId="3A3BA724" w14:textId="77777777" w:rsidR="00CD105B" w:rsidRDefault="00CD105B" w:rsidP="00521BE8">
      <w:r w:rsidRPr="00912876">
        <w:rPr>
          <w:b/>
          <w:bCs/>
          <w:u w:val="single"/>
        </w:rPr>
        <w:t xml:space="preserve">MK </w:t>
      </w:r>
      <w:r>
        <w:rPr>
          <w:b/>
          <w:bCs/>
          <w:u w:val="single"/>
        </w:rPr>
        <w:t>78</w:t>
      </w:r>
      <w:r w:rsidRPr="00912876">
        <w:rPr>
          <w:b/>
          <w:bCs/>
          <w:u w:val="single"/>
        </w:rPr>
        <w:t>:</w:t>
      </w:r>
      <w:r>
        <w:t xml:space="preserve"> Tilbudsgiver skal sikre, at n</w:t>
      </w:r>
      <w:r w:rsidRPr="00137331">
        <w:t xml:space="preserve">år der anvendes gift, skal der efterses for døde/døende rotter. Disse skal indsamles og bortskaffes (hvilket kan ske med almindelig dagrenovation). </w:t>
      </w:r>
    </w:p>
    <w:tbl>
      <w:tblPr>
        <w:tblStyle w:val="Tabel-Gitter"/>
        <w:tblW w:w="0" w:type="auto"/>
        <w:tblInd w:w="538" w:type="dxa"/>
        <w:tblLook w:val="04A0" w:firstRow="1" w:lastRow="0" w:firstColumn="1" w:lastColumn="0" w:noHBand="0" w:noVBand="1"/>
      </w:tblPr>
      <w:tblGrid>
        <w:gridCol w:w="5001"/>
        <w:gridCol w:w="1231"/>
      </w:tblGrid>
      <w:tr w:rsidR="00CD105B" w:rsidRPr="00137331" w14:paraId="4FA31605" w14:textId="77777777" w:rsidTr="00F70201">
        <w:tc>
          <w:tcPr>
            <w:tcW w:w="5001" w:type="dxa"/>
            <w:shd w:val="clear" w:color="auto" w:fill="5A9BBC"/>
          </w:tcPr>
          <w:p w14:paraId="1D87DA69" w14:textId="77777777" w:rsidR="00CD105B" w:rsidRPr="00137331" w:rsidRDefault="00CD105B" w:rsidP="00563BDE">
            <w:pPr>
              <w:ind w:left="0"/>
            </w:pPr>
            <w:r w:rsidRPr="00137331">
              <w:t>Tilbudsgiver opfylder ovennævnte krav (ja/nej):</w:t>
            </w:r>
          </w:p>
        </w:tc>
        <w:tc>
          <w:tcPr>
            <w:tcW w:w="1231" w:type="dxa"/>
            <w:shd w:val="clear" w:color="auto" w:fill="5A9BBC"/>
          </w:tcPr>
          <w:p w14:paraId="7FD2A8CF" w14:textId="77777777" w:rsidR="00CD105B" w:rsidRPr="00137331" w:rsidRDefault="00CD105B" w:rsidP="00521BE8"/>
        </w:tc>
      </w:tr>
    </w:tbl>
    <w:p w14:paraId="3E908B5E" w14:textId="77777777" w:rsidR="00CD105B" w:rsidRPr="00E332BF" w:rsidRDefault="00CD105B" w:rsidP="00521BE8">
      <w:pPr>
        <w:rPr>
          <w:i/>
          <w:iCs/>
        </w:rPr>
      </w:pPr>
      <w:r w:rsidRPr="00E332BF">
        <w:rPr>
          <w:i/>
          <w:iCs/>
        </w:rPr>
        <w:t>I dag er kravet, at der skal efterses og indsamles døde/døende rotter to gange om ugen, så længe den fortærede giftmængde er stigende eller konstant. Når mængden af gift, der fortæres, begynder at blive mindre, indsamles døde/døende rotter efter behov, hvilket vil sige, hver gang bekæmperen befinder sig på ejendommen (én gang om ugen).</w:t>
      </w:r>
    </w:p>
    <w:p w14:paraId="4A3F6EEA" w14:textId="77777777" w:rsidR="00CD105B" w:rsidRPr="00E332BF" w:rsidRDefault="00CD105B">
      <w:pPr>
        <w:pStyle w:val="Listeafsnit"/>
        <w:numPr>
          <w:ilvl w:val="0"/>
          <w:numId w:val="7"/>
        </w:numPr>
        <w:rPr>
          <w:i/>
          <w:iCs/>
        </w:rPr>
      </w:pPr>
      <w:r w:rsidRPr="00E332BF">
        <w:rPr>
          <w:i/>
          <w:iCs/>
        </w:rPr>
        <w:t>Er ejer, lejer eller dennes repræsentant indstillet på selv at fjerne døde/døende rotter imellem de aftalte tilsynsbesøg, kan der indgås aftale om dette, men det sker altid på bekæmperens ansvar. Det angives i IT-systemet, at der er indgået en aftale</w:t>
      </w:r>
    </w:p>
    <w:p w14:paraId="7E8ED1B5" w14:textId="4E4ED83D" w:rsidR="00CD105B" w:rsidRPr="00971121" w:rsidRDefault="00CD105B">
      <w:pPr>
        <w:pStyle w:val="Overskrift2"/>
      </w:pPr>
      <w:bookmarkStart w:id="131" w:name="_Toc448777660"/>
      <w:bookmarkStart w:id="132" w:name="_Toc481061277"/>
      <w:bookmarkStart w:id="133" w:name="_Toc115865991"/>
      <w:bookmarkStart w:id="134" w:name="_Toc117566765"/>
      <w:r w:rsidRPr="00971121">
        <w:t xml:space="preserve">Brug af </w:t>
      </w:r>
      <w:proofErr w:type="spellStart"/>
      <w:r w:rsidRPr="00971121">
        <w:t>MSTs</w:t>
      </w:r>
      <w:proofErr w:type="spellEnd"/>
      <w:r w:rsidRPr="00971121">
        <w:t xml:space="preserve"> tjekliste vedr. identifikation af resistens</w:t>
      </w:r>
      <w:bookmarkEnd w:id="131"/>
      <w:r w:rsidRPr="00971121">
        <w:t xml:space="preserve"> og bekæmpelsens kvalitet</w:t>
      </w:r>
      <w:bookmarkEnd w:id="132"/>
      <w:bookmarkEnd w:id="133"/>
      <w:bookmarkEnd w:id="134"/>
    </w:p>
    <w:p w14:paraId="481010A1" w14:textId="77777777" w:rsidR="00CD105B" w:rsidRDefault="00CD105B" w:rsidP="00521BE8">
      <w:r>
        <w:t>Hvis</w:t>
      </w:r>
      <w:r w:rsidRPr="00137331">
        <w:t xml:space="preserve"> en rottebekæmpelse</w:t>
      </w:r>
      <w:r>
        <w:t xml:space="preserve">, uanset bekæmpelsesmetode, efter et par uger ikke synes </w:t>
      </w:r>
      <w:r w:rsidRPr="00137331">
        <w:t xml:space="preserve">effektiv, dvs. at der fortsat er for stor rotteaktivitet, </w:t>
      </w:r>
      <w:r>
        <w:t xml:space="preserve">skal rottebekæmperen evaluere på den igangværende bekæmpelse. </w:t>
      </w:r>
    </w:p>
    <w:p w14:paraId="2B5ABE57" w14:textId="77777777" w:rsidR="00CD105B" w:rsidRPr="00137331" w:rsidRDefault="00CD105B" w:rsidP="00521BE8">
      <w:r w:rsidRPr="00912876">
        <w:rPr>
          <w:b/>
          <w:bCs/>
          <w:u w:val="single"/>
        </w:rPr>
        <w:lastRenderedPageBreak/>
        <w:t>MK 7</w:t>
      </w:r>
      <w:r>
        <w:rPr>
          <w:b/>
          <w:bCs/>
          <w:u w:val="single"/>
        </w:rPr>
        <w:t>9</w:t>
      </w:r>
      <w:r w:rsidRPr="00912876">
        <w:rPr>
          <w:b/>
          <w:bCs/>
          <w:u w:val="single"/>
        </w:rPr>
        <w:t>:</w:t>
      </w:r>
      <w:r>
        <w:t xml:space="preserve"> </w:t>
      </w:r>
      <w:r w:rsidRPr="00137331">
        <w:t xml:space="preserve">For at udelukke, at manglende bekæmpelseseffektivitet skyldes utilstrækkelig bekæmpelse og </w:t>
      </w:r>
      <w:r>
        <w:t xml:space="preserve">antikoagulant </w:t>
      </w:r>
      <w:r w:rsidRPr="00137331">
        <w:t>resistens, skal bekæmperen anvende Miljøstyrelsens tjekliste for korrekt bekæmpelse</w:t>
      </w:r>
      <w:r>
        <w:t xml:space="preserve">. </w:t>
      </w:r>
    </w:p>
    <w:tbl>
      <w:tblPr>
        <w:tblStyle w:val="Tabel-Gitter"/>
        <w:tblW w:w="0" w:type="auto"/>
        <w:tblInd w:w="538" w:type="dxa"/>
        <w:tblLook w:val="04A0" w:firstRow="1" w:lastRow="0" w:firstColumn="1" w:lastColumn="0" w:noHBand="0" w:noVBand="1"/>
      </w:tblPr>
      <w:tblGrid>
        <w:gridCol w:w="5001"/>
        <w:gridCol w:w="1231"/>
      </w:tblGrid>
      <w:tr w:rsidR="00E332BF" w:rsidRPr="00137331" w14:paraId="09ADBED9" w14:textId="77777777" w:rsidTr="00F70201">
        <w:tc>
          <w:tcPr>
            <w:tcW w:w="5001" w:type="dxa"/>
            <w:shd w:val="clear" w:color="auto" w:fill="5A9BBC"/>
          </w:tcPr>
          <w:p w14:paraId="2FA20114" w14:textId="77777777" w:rsidR="00E332BF" w:rsidRPr="00137331" w:rsidRDefault="00E332BF" w:rsidP="00F70201">
            <w:pPr>
              <w:ind w:left="0"/>
            </w:pPr>
            <w:r w:rsidRPr="00137331">
              <w:t>Tilbudsgiver opfylder ovennævnte krav (ja/nej):</w:t>
            </w:r>
          </w:p>
        </w:tc>
        <w:tc>
          <w:tcPr>
            <w:tcW w:w="1231" w:type="dxa"/>
            <w:shd w:val="clear" w:color="auto" w:fill="5A9BBC"/>
          </w:tcPr>
          <w:p w14:paraId="75103427" w14:textId="77777777" w:rsidR="00E332BF" w:rsidRPr="00137331" w:rsidRDefault="00E332BF" w:rsidP="00F70201"/>
        </w:tc>
      </w:tr>
    </w:tbl>
    <w:p w14:paraId="4CC0F1BC" w14:textId="77777777" w:rsidR="00CD105B" w:rsidRDefault="00CD105B" w:rsidP="00521BE8">
      <w:r w:rsidRPr="00E332BF">
        <w:rPr>
          <w:i/>
          <w:iCs/>
        </w:rPr>
        <w:t>Alle observationer i forbindelse med en giftbekæmpelse skal registreres i IT-systemet. Bliver der foretaget evalueringer og justeringer af bekæmpelsen samt mistanke om antikoagulant resistens, skal dette tydeligt fremgå af registreringer i IT-systemet og henholdsvis Holstebro eller Lemvig Kommune skal underrettes om mistanke om resistens.</w:t>
      </w:r>
    </w:p>
    <w:p w14:paraId="35DF62B2" w14:textId="77777777" w:rsidR="00E332BF" w:rsidRPr="00E332BF" w:rsidRDefault="00E332BF" w:rsidP="00521BE8"/>
    <w:p w14:paraId="21069E9A" w14:textId="6D3CA743" w:rsidR="00CD105B" w:rsidRDefault="00CD105B">
      <w:pPr>
        <w:pStyle w:val="Overskrift1"/>
      </w:pPr>
      <w:bookmarkStart w:id="135" w:name="_Hlk75342140"/>
      <w:bookmarkStart w:id="136" w:name="_Toc481061290"/>
      <w:bookmarkStart w:id="137" w:name="_Toc115865992"/>
      <w:bookmarkStart w:id="138" w:name="_Toc117566766"/>
      <w:r>
        <w:t>Mindstekrav</w:t>
      </w:r>
      <w:r w:rsidRPr="00137331">
        <w:t xml:space="preserve"> i forbindelse med forhold vedrørende </w:t>
      </w:r>
      <w:bookmarkEnd w:id="135"/>
      <w:r w:rsidRPr="00137331">
        <w:t>kloakker</w:t>
      </w:r>
      <w:bookmarkEnd w:id="136"/>
      <w:bookmarkEnd w:id="137"/>
      <w:bookmarkEnd w:id="138"/>
    </w:p>
    <w:p w14:paraId="15FF439A" w14:textId="453309B5" w:rsidR="00CD105B" w:rsidRPr="00137331" w:rsidRDefault="00CD105B">
      <w:pPr>
        <w:pStyle w:val="Overskrift2"/>
      </w:pPr>
      <w:bookmarkStart w:id="139" w:name="_Toc448777677"/>
      <w:bookmarkStart w:id="140" w:name="_Toc481061292"/>
      <w:bookmarkStart w:id="141" w:name="_Toc115865993"/>
      <w:bookmarkStart w:id="142" w:name="_Toc117566767"/>
      <w:r w:rsidRPr="00137331">
        <w:t>Krav til sporing og identifikation af kloakdefekter</w:t>
      </w:r>
      <w:bookmarkEnd w:id="139"/>
      <w:bookmarkEnd w:id="140"/>
      <w:bookmarkEnd w:id="141"/>
      <w:bookmarkEnd w:id="142"/>
      <w:r w:rsidRPr="00137331">
        <w:t xml:space="preserve"> </w:t>
      </w:r>
    </w:p>
    <w:p w14:paraId="7CD1339F" w14:textId="77777777" w:rsidR="00CD105B" w:rsidRPr="00137331" w:rsidRDefault="00CD105B" w:rsidP="00521BE8">
      <w:r w:rsidRPr="00EF654C">
        <w:rPr>
          <w:b/>
          <w:u w:val="single"/>
        </w:rPr>
        <w:t xml:space="preserve">MK </w:t>
      </w:r>
      <w:r>
        <w:rPr>
          <w:b/>
          <w:u w:val="single"/>
        </w:rPr>
        <w:t>80</w:t>
      </w:r>
      <w:r w:rsidRPr="00EF654C">
        <w:rPr>
          <w:b/>
          <w:u w:val="single"/>
        </w:rPr>
        <w:t>:</w:t>
      </w:r>
      <w:r w:rsidRPr="00137331">
        <w:t xml:space="preserve"> Tilbudsgiver skal sikre, at bekæmperen foretager røg- eller vandprøve, hvis en ejendom er tilsluttet offentlig kloak </w:t>
      </w:r>
      <w:r w:rsidRPr="00455BD0">
        <w:t xml:space="preserve">og </w:t>
      </w:r>
      <w:r>
        <w:t>kloakken ikke kan frikendes</w:t>
      </w:r>
      <w:r w:rsidRPr="00137331">
        <w:t>, når der er tale om:</w:t>
      </w:r>
    </w:p>
    <w:p w14:paraId="00B66250" w14:textId="77777777" w:rsidR="00CD105B" w:rsidRPr="0019046B" w:rsidRDefault="00CD105B">
      <w:pPr>
        <w:pStyle w:val="Listeafsnit"/>
      </w:pPr>
      <w:r w:rsidRPr="0019046B">
        <w:t>rotter indendørs</w:t>
      </w:r>
    </w:p>
    <w:p w14:paraId="6FE63ACD" w14:textId="77777777" w:rsidR="00CD105B" w:rsidRPr="0019046B" w:rsidRDefault="00CD105B">
      <w:pPr>
        <w:pStyle w:val="Listeafsnit"/>
      </w:pPr>
      <w:r w:rsidRPr="0019046B">
        <w:t>ved rotter udendørs, hvor der er mistanke om kloakfejl.</w:t>
      </w:r>
    </w:p>
    <w:p w14:paraId="6E6ABCF6" w14:textId="77777777" w:rsidR="00CD105B" w:rsidRPr="00137331" w:rsidRDefault="00CD105B" w:rsidP="00521BE8"/>
    <w:tbl>
      <w:tblPr>
        <w:tblStyle w:val="Tabel-Gitter"/>
        <w:tblW w:w="0" w:type="auto"/>
        <w:tblInd w:w="538" w:type="dxa"/>
        <w:tblLook w:val="04A0" w:firstRow="1" w:lastRow="0" w:firstColumn="1" w:lastColumn="0" w:noHBand="0" w:noVBand="1"/>
      </w:tblPr>
      <w:tblGrid>
        <w:gridCol w:w="5001"/>
        <w:gridCol w:w="1231"/>
      </w:tblGrid>
      <w:tr w:rsidR="00CD105B" w:rsidRPr="00137331" w14:paraId="100296E9" w14:textId="77777777" w:rsidTr="00F70201">
        <w:tc>
          <w:tcPr>
            <w:tcW w:w="5001" w:type="dxa"/>
            <w:shd w:val="clear" w:color="auto" w:fill="5A9BBC"/>
          </w:tcPr>
          <w:p w14:paraId="0FE023BA" w14:textId="77777777" w:rsidR="00CD105B" w:rsidRPr="00137331" w:rsidRDefault="00CD105B" w:rsidP="00563BDE">
            <w:pPr>
              <w:ind w:left="0"/>
            </w:pPr>
            <w:r w:rsidRPr="00137331">
              <w:t>Tilbudsgiver opfylder ovennævnte krav (ja/nej):</w:t>
            </w:r>
          </w:p>
        </w:tc>
        <w:tc>
          <w:tcPr>
            <w:tcW w:w="1231" w:type="dxa"/>
            <w:shd w:val="clear" w:color="auto" w:fill="5A9BBC"/>
          </w:tcPr>
          <w:p w14:paraId="24C761E0" w14:textId="77777777" w:rsidR="00CD105B" w:rsidRPr="00137331" w:rsidRDefault="00CD105B" w:rsidP="00521BE8"/>
        </w:tc>
      </w:tr>
    </w:tbl>
    <w:p w14:paraId="4E641587" w14:textId="77777777" w:rsidR="00CD105B" w:rsidRPr="00367A24" w:rsidRDefault="00CD105B" w:rsidP="00521BE8">
      <w:pPr>
        <w:rPr>
          <w:i/>
          <w:iCs/>
        </w:rPr>
      </w:pPr>
      <w:r w:rsidRPr="00367A24">
        <w:rPr>
          <w:i/>
          <w:iCs/>
        </w:rPr>
        <w:t>Bekæmperen skal gennemføre røgprøve og/eller vandprøve, på kvalificeret måde (dog ikke ved tv-inspektion), spore og påvise defekter i kloak- og afløbssystemerne ved hjælp af røgpatroner og røgapparat, farvestoffer eller lignende.</w:t>
      </w:r>
    </w:p>
    <w:p w14:paraId="709AAE50" w14:textId="77777777" w:rsidR="00CD105B" w:rsidRPr="00367A24" w:rsidRDefault="00CD105B" w:rsidP="00521BE8">
      <w:pPr>
        <w:rPr>
          <w:i/>
          <w:iCs/>
        </w:rPr>
      </w:pPr>
      <w:r w:rsidRPr="00367A24">
        <w:rPr>
          <w:i/>
          <w:iCs/>
        </w:rPr>
        <w:t xml:space="preserve">Synlige fejl på f.eks. banket er ikke gyldig grund til at undlade røgprøve. </w:t>
      </w:r>
    </w:p>
    <w:p w14:paraId="791E1DD5" w14:textId="77777777" w:rsidR="00CD105B" w:rsidRPr="00367A24" w:rsidRDefault="00CD105B" w:rsidP="00521BE8">
      <w:pPr>
        <w:rPr>
          <w:i/>
          <w:iCs/>
        </w:rPr>
      </w:pPr>
      <w:r w:rsidRPr="00367A24">
        <w:rPr>
          <w:i/>
          <w:iCs/>
        </w:rPr>
        <w:t xml:space="preserve">Gentagelse af røg- eller vandsporing kan komme på tale ved den enkelte anmeldelse. </w:t>
      </w:r>
    </w:p>
    <w:p w14:paraId="3D7A2C8C" w14:textId="77777777" w:rsidR="0019046B" w:rsidRPr="00137331" w:rsidRDefault="0019046B" w:rsidP="00521BE8"/>
    <w:p w14:paraId="136B6E71" w14:textId="123F31AC" w:rsidR="00CD105B" w:rsidRPr="0019046B" w:rsidRDefault="00CD105B">
      <w:pPr>
        <w:pStyle w:val="Overskrift2"/>
      </w:pPr>
      <w:bookmarkStart w:id="143" w:name="_Toc448777678"/>
      <w:bookmarkStart w:id="144" w:name="_Toc481061293"/>
      <w:bookmarkStart w:id="145" w:name="_Toc115865994"/>
      <w:bookmarkStart w:id="146" w:name="_Toc117566768"/>
      <w:r w:rsidRPr="0019046B">
        <w:t>Krav til procedure for røgprøve</w:t>
      </w:r>
      <w:bookmarkEnd w:id="143"/>
      <w:bookmarkEnd w:id="144"/>
      <w:bookmarkEnd w:id="145"/>
      <w:bookmarkEnd w:id="146"/>
    </w:p>
    <w:p w14:paraId="1B78947C" w14:textId="77777777" w:rsidR="00CD105B" w:rsidRPr="00137331" w:rsidRDefault="00CD105B" w:rsidP="00521BE8">
      <w:r w:rsidRPr="00C4723E">
        <w:rPr>
          <w:b/>
          <w:bCs/>
          <w:u w:val="single"/>
        </w:rPr>
        <w:t xml:space="preserve">MK </w:t>
      </w:r>
      <w:r>
        <w:rPr>
          <w:b/>
          <w:bCs/>
          <w:u w:val="single"/>
        </w:rPr>
        <w:t>81</w:t>
      </w:r>
      <w:r w:rsidRPr="00C4723E">
        <w:rPr>
          <w:b/>
          <w:bCs/>
          <w:u w:val="single"/>
        </w:rPr>
        <w:t>:</w:t>
      </w:r>
      <w:r>
        <w:t xml:space="preserve"> Tilbudsgiver skal sikre at r</w:t>
      </w:r>
      <w:r w:rsidRPr="00137331">
        <w:t xml:space="preserve">øg- og/eller vandprøve skal ske efter følgende procedure: </w:t>
      </w:r>
    </w:p>
    <w:p w14:paraId="7BE50BB2" w14:textId="77777777" w:rsidR="00CD105B" w:rsidRPr="00137331" w:rsidRDefault="00CD105B" w:rsidP="00521BE8">
      <w:r w:rsidRPr="00137331">
        <w:t xml:space="preserve">Røg sendes ved hjælp af et røgapparat (dvs. under tryk) fra f.eks. et hul i jorden og/eller i kloak tilløb/afløb og ind i systemet, og der observeres, hvor røgen forsvinder hen. Det vil sige først og fremmest samle- og/eller skelbrønden, men også andre brønde og udluftninger. Det er i nogle tilfælde vanskeligt at afgøre, hvor røgen trænger ind/ud af en brønd, da det også kan komme fra ubetydelige sprækker, samlinger og lignende. Her kan det være nødvendigt at foretage fejlsøgning med farvet vand, hvor synligheden ikke er besværet af røgen. Ligeledes er vandprøven nødvendig, hvor kraftig luftstrøm i rørene gør det svært at afgøre, hvorfra røgen kommer og hvor den forsvinder hen. </w:t>
      </w:r>
    </w:p>
    <w:p w14:paraId="1CFEA3C7" w14:textId="77777777" w:rsidR="00CD105B" w:rsidRDefault="00CD105B" w:rsidP="00521BE8">
      <w:r w:rsidRPr="00137331">
        <w:t>Der skal altid benyttes røgapparat til røgprøve.</w:t>
      </w:r>
    </w:p>
    <w:tbl>
      <w:tblPr>
        <w:tblStyle w:val="Tabel-Gitter"/>
        <w:tblW w:w="0" w:type="auto"/>
        <w:tblInd w:w="538" w:type="dxa"/>
        <w:tblLook w:val="04A0" w:firstRow="1" w:lastRow="0" w:firstColumn="1" w:lastColumn="0" w:noHBand="0" w:noVBand="1"/>
      </w:tblPr>
      <w:tblGrid>
        <w:gridCol w:w="5001"/>
        <w:gridCol w:w="1231"/>
      </w:tblGrid>
      <w:tr w:rsidR="00CD105B" w:rsidRPr="00137331" w14:paraId="777A9B13" w14:textId="77777777" w:rsidTr="00F70201">
        <w:tc>
          <w:tcPr>
            <w:tcW w:w="5001" w:type="dxa"/>
            <w:shd w:val="clear" w:color="auto" w:fill="5A9BBC"/>
          </w:tcPr>
          <w:p w14:paraId="6FDDC35C" w14:textId="77777777" w:rsidR="00CD105B" w:rsidRPr="00137331" w:rsidRDefault="00CD105B" w:rsidP="00563BDE">
            <w:pPr>
              <w:ind w:left="0"/>
            </w:pPr>
            <w:r w:rsidRPr="00137331">
              <w:t>Tilbudsgiver opfylder ovennævnte krav (ja/nej):</w:t>
            </w:r>
          </w:p>
        </w:tc>
        <w:tc>
          <w:tcPr>
            <w:tcW w:w="1231" w:type="dxa"/>
            <w:shd w:val="clear" w:color="auto" w:fill="5A9BBC"/>
          </w:tcPr>
          <w:p w14:paraId="299C97DC" w14:textId="77777777" w:rsidR="00CD105B" w:rsidRPr="00137331" w:rsidRDefault="00CD105B" w:rsidP="00521BE8"/>
        </w:tc>
      </w:tr>
    </w:tbl>
    <w:p w14:paraId="359C2509" w14:textId="77777777" w:rsidR="00CD105B" w:rsidRPr="00367A24" w:rsidRDefault="00CD105B" w:rsidP="00521BE8">
      <w:pPr>
        <w:rPr>
          <w:i/>
          <w:iCs/>
        </w:rPr>
      </w:pPr>
      <w:r w:rsidRPr="00367A24">
        <w:rPr>
          <w:i/>
          <w:iCs/>
        </w:rPr>
        <w:t>Der henvises i øvrigt til Miljøstyrelsens ”Vejledning om forebyggelse og bekæmpelse af rotter (2019) (Tillæg 4)”.</w:t>
      </w:r>
    </w:p>
    <w:p w14:paraId="621D50E0" w14:textId="77777777" w:rsidR="0019046B" w:rsidRPr="00C4723E" w:rsidRDefault="0019046B" w:rsidP="00521BE8"/>
    <w:p w14:paraId="42458AEF" w14:textId="3F2D6BF5" w:rsidR="00CD105B" w:rsidRPr="00137331" w:rsidRDefault="00CD105B">
      <w:pPr>
        <w:pStyle w:val="Overskrift2"/>
      </w:pPr>
      <w:bookmarkStart w:id="147" w:name="_Toc481061291"/>
      <w:bookmarkStart w:id="148" w:name="_Toc115865995"/>
      <w:bookmarkStart w:id="149" w:name="_Toc117566769"/>
      <w:r w:rsidRPr="00137331">
        <w:t>Ved konstateret defekt på den private og offentlige kloak</w:t>
      </w:r>
      <w:bookmarkEnd w:id="147"/>
      <w:bookmarkEnd w:id="148"/>
      <w:bookmarkEnd w:id="149"/>
    </w:p>
    <w:p w14:paraId="00EFC34D" w14:textId="77777777" w:rsidR="00CD105B" w:rsidRDefault="00CD105B" w:rsidP="00521BE8">
      <w:r w:rsidRPr="009911C1">
        <w:rPr>
          <w:b/>
          <w:bCs/>
          <w:u w:val="single"/>
        </w:rPr>
        <w:t xml:space="preserve">MK </w:t>
      </w:r>
      <w:r>
        <w:rPr>
          <w:b/>
          <w:bCs/>
          <w:u w:val="single"/>
        </w:rPr>
        <w:t>82</w:t>
      </w:r>
      <w:r w:rsidRPr="009911C1">
        <w:rPr>
          <w:b/>
          <w:bCs/>
          <w:u w:val="single"/>
        </w:rPr>
        <w:t>:</w:t>
      </w:r>
      <w:r>
        <w:t xml:space="preserve"> Tilbudsgiver skal sikre, at v</w:t>
      </w:r>
      <w:r w:rsidRPr="00137331">
        <w:t>ed konstateret kloakdefekt på den private kloak</w:t>
      </w:r>
      <w:r>
        <w:t>, noterer bekæmperen</w:t>
      </w:r>
      <w:r w:rsidRPr="00137331">
        <w:t xml:space="preserve"> dette i IT-systemet og give</w:t>
      </w:r>
      <w:r>
        <w:t>r</w:t>
      </w:r>
      <w:r w:rsidRPr="00137331">
        <w:t xml:space="preserve"> en </w:t>
      </w:r>
      <w:r>
        <w:t xml:space="preserve">skriftlig henstilling og færdigmeldingsblanket til </w:t>
      </w:r>
      <w:r w:rsidRPr="00137331">
        <w:lastRenderedPageBreak/>
        <w:t>grundejer</w:t>
      </w:r>
      <w:r>
        <w:t>. Bekæmperen tager et billede af den udleveret henstilling og vedlægger den sagen i IT-systemet.</w:t>
      </w:r>
    </w:p>
    <w:tbl>
      <w:tblPr>
        <w:tblStyle w:val="Tabel-Gitter"/>
        <w:tblW w:w="0" w:type="auto"/>
        <w:tblInd w:w="538" w:type="dxa"/>
        <w:tblLook w:val="04A0" w:firstRow="1" w:lastRow="0" w:firstColumn="1" w:lastColumn="0" w:noHBand="0" w:noVBand="1"/>
      </w:tblPr>
      <w:tblGrid>
        <w:gridCol w:w="5001"/>
        <w:gridCol w:w="1231"/>
      </w:tblGrid>
      <w:tr w:rsidR="00CD105B" w:rsidRPr="00137331" w14:paraId="3E9BED14" w14:textId="77777777" w:rsidTr="00F70201">
        <w:tc>
          <w:tcPr>
            <w:tcW w:w="5001" w:type="dxa"/>
            <w:shd w:val="clear" w:color="auto" w:fill="5A9BBC"/>
          </w:tcPr>
          <w:p w14:paraId="09241799" w14:textId="77777777" w:rsidR="00CD105B" w:rsidRPr="00137331" w:rsidRDefault="00CD105B" w:rsidP="00563BDE">
            <w:pPr>
              <w:ind w:left="0"/>
            </w:pPr>
            <w:r w:rsidRPr="00137331">
              <w:t>Tilbudsgiver opfylder ovennævnte krav (ja/nej):</w:t>
            </w:r>
          </w:p>
        </w:tc>
        <w:tc>
          <w:tcPr>
            <w:tcW w:w="1231" w:type="dxa"/>
            <w:shd w:val="clear" w:color="auto" w:fill="5A9BBC"/>
          </w:tcPr>
          <w:p w14:paraId="48AA0C05" w14:textId="77777777" w:rsidR="00CD105B" w:rsidRPr="00137331" w:rsidRDefault="00CD105B" w:rsidP="00521BE8"/>
        </w:tc>
      </w:tr>
    </w:tbl>
    <w:p w14:paraId="7EE2DE8B" w14:textId="03D93854" w:rsidR="00CD105B" w:rsidRPr="00367A24" w:rsidRDefault="00CD105B" w:rsidP="00521BE8">
      <w:pPr>
        <w:rPr>
          <w:i/>
          <w:iCs/>
        </w:rPr>
      </w:pPr>
      <w:r w:rsidRPr="00367A24">
        <w:rPr>
          <w:i/>
          <w:iCs/>
        </w:rPr>
        <w:t>Skriftlige henstillingsblanketter udleveres af Ordregiver. Færdigmeldingsblanketter ligger på kommunernes hjemmeside</w:t>
      </w:r>
      <w:r w:rsidR="009F71BB">
        <w:rPr>
          <w:i/>
          <w:iCs/>
        </w:rPr>
        <w:t>,</w:t>
      </w:r>
      <w:r w:rsidRPr="00367A24">
        <w:rPr>
          <w:i/>
          <w:iCs/>
        </w:rPr>
        <w:t xml:space="preserve"> og kan her hentes af kloakmester til underskrivning efter udbedring af defekt</w:t>
      </w:r>
      <w:r w:rsidR="009F71BB">
        <w:rPr>
          <w:i/>
          <w:iCs/>
        </w:rPr>
        <w:t xml:space="preserve"> og som derefter fremsendes til Ordregiver</w:t>
      </w:r>
      <w:r w:rsidRPr="00367A24">
        <w:rPr>
          <w:i/>
          <w:iCs/>
        </w:rPr>
        <w:t>.</w:t>
      </w:r>
    </w:p>
    <w:p w14:paraId="6080893C" w14:textId="77777777" w:rsidR="00CD105B" w:rsidRPr="00367A24" w:rsidRDefault="00CD105B" w:rsidP="00521BE8">
      <w:pPr>
        <w:rPr>
          <w:i/>
          <w:iCs/>
        </w:rPr>
      </w:pPr>
      <w:r w:rsidRPr="00367A24">
        <w:rPr>
          <w:i/>
          <w:iCs/>
        </w:rPr>
        <w:t xml:space="preserve">Ophør bekæmpelsen inden frist for eventuel opfølgende håndhævelse (påbud), skal bekæmperen tildele sagen til Myndigheden. Dog skal bekæmperen </w:t>
      </w:r>
      <w:r w:rsidRPr="00DE5B6C">
        <w:rPr>
          <w:i/>
          <w:iCs/>
        </w:rPr>
        <w:t>jf. afsnit 4.12 fortsat</w:t>
      </w:r>
      <w:r w:rsidRPr="00367A24">
        <w:rPr>
          <w:i/>
          <w:iCs/>
        </w:rPr>
        <w:t xml:space="preserve"> udføre eventuelle kontrolbesøg i forbindelse med udløb af frister for håndhævelsen.</w:t>
      </w:r>
    </w:p>
    <w:p w14:paraId="3E1D9DAF" w14:textId="77777777" w:rsidR="00CD105B" w:rsidRPr="008A5131" w:rsidRDefault="00CD105B" w:rsidP="00521BE8"/>
    <w:p w14:paraId="11372914" w14:textId="77777777" w:rsidR="00CD105B" w:rsidRPr="003668A0" w:rsidRDefault="00CD105B" w:rsidP="00521BE8">
      <w:r w:rsidRPr="009911C1">
        <w:rPr>
          <w:b/>
          <w:bCs/>
          <w:u w:val="single"/>
        </w:rPr>
        <w:t xml:space="preserve">MK </w:t>
      </w:r>
      <w:r>
        <w:rPr>
          <w:b/>
          <w:bCs/>
          <w:u w:val="single"/>
        </w:rPr>
        <w:t>83</w:t>
      </w:r>
      <w:r w:rsidRPr="009911C1">
        <w:rPr>
          <w:b/>
          <w:bCs/>
          <w:u w:val="single"/>
        </w:rPr>
        <w:t>:</w:t>
      </w:r>
      <w:r>
        <w:t xml:space="preserve"> </w:t>
      </w:r>
      <w:r w:rsidRPr="003668A0">
        <w:t xml:space="preserve">Tilbudsgiver skal sikre, at ved konstateret kloakdefekt på den offentlige kloak, skal relevante Ordregiver kontaktes, som derefter kontakter den pågældende forsyningsvirksomhed. </w:t>
      </w:r>
    </w:p>
    <w:tbl>
      <w:tblPr>
        <w:tblStyle w:val="Tabel-Gitter"/>
        <w:tblW w:w="0" w:type="auto"/>
        <w:tblInd w:w="538" w:type="dxa"/>
        <w:tblLook w:val="04A0" w:firstRow="1" w:lastRow="0" w:firstColumn="1" w:lastColumn="0" w:noHBand="0" w:noVBand="1"/>
      </w:tblPr>
      <w:tblGrid>
        <w:gridCol w:w="5001"/>
        <w:gridCol w:w="1231"/>
      </w:tblGrid>
      <w:tr w:rsidR="00CD105B" w:rsidRPr="00137331" w14:paraId="4B328BF0" w14:textId="77777777" w:rsidTr="00F70201">
        <w:tc>
          <w:tcPr>
            <w:tcW w:w="5001" w:type="dxa"/>
            <w:shd w:val="clear" w:color="auto" w:fill="5A9BBC"/>
          </w:tcPr>
          <w:p w14:paraId="0C2FAA54" w14:textId="77777777" w:rsidR="00CD105B" w:rsidRPr="00137331" w:rsidRDefault="00CD105B" w:rsidP="00563BDE">
            <w:pPr>
              <w:ind w:left="0"/>
            </w:pPr>
            <w:r w:rsidRPr="00137331">
              <w:t>Tilbudsgiver opfylder ovennævnte krav (ja/nej):</w:t>
            </w:r>
          </w:p>
        </w:tc>
        <w:tc>
          <w:tcPr>
            <w:tcW w:w="1231" w:type="dxa"/>
            <w:shd w:val="clear" w:color="auto" w:fill="5A9BBC"/>
          </w:tcPr>
          <w:p w14:paraId="1BA605A0" w14:textId="77777777" w:rsidR="00CD105B" w:rsidRPr="00137331" w:rsidRDefault="00CD105B" w:rsidP="00521BE8"/>
        </w:tc>
      </w:tr>
    </w:tbl>
    <w:p w14:paraId="6D2F5498" w14:textId="77777777" w:rsidR="00CD105B" w:rsidRPr="00A55B3E" w:rsidRDefault="00CD105B" w:rsidP="00521BE8">
      <w:pPr>
        <w:rPr>
          <w:i/>
          <w:iCs/>
        </w:rPr>
      </w:pPr>
      <w:r w:rsidRPr="00A55B3E">
        <w:rPr>
          <w:i/>
          <w:iCs/>
        </w:rPr>
        <w:t>I de tilfælde hvor der kan være tvivl om ejerforholdet for en ledning med en defekt, skal bekæmperen henvende sig til Ordregiver, som vil kontakte forsyningen med henblik på afklaring af ejerforhold.</w:t>
      </w:r>
    </w:p>
    <w:p w14:paraId="1D0FC8C7" w14:textId="77777777" w:rsidR="00CD105B" w:rsidRDefault="00CD105B" w:rsidP="00521BE8">
      <w:r w:rsidRPr="00161CD0">
        <w:rPr>
          <w:b/>
          <w:bCs/>
          <w:u w:val="single"/>
        </w:rPr>
        <w:t xml:space="preserve">MK </w:t>
      </w:r>
      <w:r>
        <w:rPr>
          <w:b/>
          <w:bCs/>
          <w:u w:val="single"/>
        </w:rPr>
        <w:t>84</w:t>
      </w:r>
      <w:r w:rsidRPr="00161CD0">
        <w:rPr>
          <w:b/>
          <w:bCs/>
          <w:u w:val="single"/>
        </w:rPr>
        <w:t>:</w:t>
      </w:r>
      <w:r>
        <w:t xml:space="preserve"> Tilbudsgiver skal sikre, at der, hvor </w:t>
      </w:r>
      <w:r w:rsidRPr="00137331">
        <w:t>kloakdefekt give</w:t>
      </w:r>
      <w:r>
        <w:t>r</w:t>
      </w:r>
      <w:r w:rsidRPr="00137331">
        <w:t xml:space="preserve"> anledning til rotter på ejendommen, skal </w:t>
      </w:r>
      <w:r>
        <w:t xml:space="preserve">der </w:t>
      </w:r>
      <w:r w:rsidRPr="00137331">
        <w:t>igangsættes</w:t>
      </w:r>
      <w:r>
        <w:t xml:space="preserve"> rotte</w:t>
      </w:r>
      <w:r w:rsidRPr="00137331">
        <w:t xml:space="preserve">bekæmpelse, som beskrevet i dette bilag. Bekæmperen </w:t>
      </w:r>
      <w:r>
        <w:t>vedhæfter</w:t>
      </w:r>
      <w:r w:rsidRPr="00137331">
        <w:t xml:space="preserve"> fotodokumentation for de fundne defekter (evt. rottehuller forårsaget af kloakbrud)</w:t>
      </w:r>
      <w:r>
        <w:t xml:space="preserve"> samt den gennemførte røgprøve i IT-systemet</w:t>
      </w:r>
      <w:r w:rsidRPr="00137331">
        <w:t xml:space="preserve">. </w:t>
      </w:r>
    </w:p>
    <w:tbl>
      <w:tblPr>
        <w:tblStyle w:val="Tabel-Gitter"/>
        <w:tblW w:w="0" w:type="auto"/>
        <w:tblInd w:w="538" w:type="dxa"/>
        <w:tblLook w:val="04A0" w:firstRow="1" w:lastRow="0" w:firstColumn="1" w:lastColumn="0" w:noHBand="0" w:noVBand="1"/>
      </w:tblPr>
      <w:tblGrid>
        <w:gridCol w:w="5001"/>
        <w:gridCol w:w="1231"/>
      </w:tblGrid>
      <w:tr w:rsidR="00CD105B" w:rsidRPr="00137331" w14:paraId="205A70FC" w14:textId="77777777" w:rsidTr="00F70201">
        <w:tc>
          <w:tcPr>
            <w:tcW w:w="5001" w:type="dxa"/>
            <w:shd w:val="clear" w:color="auto" w:fill="5A9BBC"/>
          </w:tcPr>
          <w:p w14:paraId="01963FFB" w14:textId="77777777" w:rsidR="00CD105B" w:rsidRPr="00137331" w:rsidRDefault="00CD105B" w:rsidP="00563BDE">
            <w:pPr>
              <w:ind w:left="0"/>
            </w:pPr>
            <w:r w:rsidRPr="00137331">
              <w:t>Tilbudsgiver opfylder ovennævnte krav (ja/nej):</w:t>
            </w:r>
          </w:p>
        </w:tc>
        <w:tc>
          <w:tcPr>
            <w:tcW w:w="1231" w:type="dxa"/>
            <w:shd w:val="clear" w:color="auto" w:fill="5A9BBC"/>
          </w:tcPr>
          <w:p w14:paraId="7C2130CF" w14:textId="77777777" w:rsidR="00CD105B" w:rsidRPr="00137331" w:rsidRDefault="00CD105B" w:rsidP="00521BE8"/>
        </w:tc>
      </w:tr>
    </w:tbl>
    <w:p w14:paraId="48AD3542" w14:textId="77777777" w:rsidR="00CD105B" w:rsidRDefault="00CD105B" w:rsidP="00521BE8">
      <w:r w:rsidRPr="00A55B3E">
        <w:rPr>
          <w:i/>
          <w:iCs/>
        </w:rPr>
        <w:t>Bekæmperen skal, hvis Holstebro og Lemvig Kommune finder det rimeligt, være indstillet på at yde vejledning til grundejere og entreprenører i forbindelse med reparationsarbejdet, som f.eks. at bistå med røgprøve under en tv-inspektion etc.</w:t>
      </w:r>
    </w:p>
    <w:p w14:paraId="18525D6E" w14:textId="77777777" w:rsidR="004F1C51" w:rsidRPr="004F1C51" w:rsidRDefault="004F1C51" w:rsidP="00521BE8"/>
    <w:p w14:paraId="37E10A48" w14:textId="14A0EB61" w:rsidR="00CD105B" w:rsidRPr="0027499E" w:rsidRDefault="00CD105B" w:rsidP="00521BE8">
      <w:r w:rsidRPr="0027499E">
        <w:rPr>
          <w:b/>
          <w:bCs/>
          <w:u w:val="single"/>
        </w:rPr>
        <w:t>MK</w:t>
      </w:r>
      <w:r>
        <w:rPr>
          <w:b/>
          <w:bCs/>
          <w:u w:val="single"/>
        </w:rPr>
        <w:t xml:space="preserve"> 8</w:t>
      </w:r>
      <w:r w:rsidR="004F1C51">
        <w:rPr>
          <w:b/>
          <w:bCs/>
          <w:u w:val="single"/>
        </w:rPr>
        <w:t>5</w:t>
      </w:r>
      <w:r>
        <w:rPr>
          <w:b/>
          <w:bCs/>
          <w:u w:val="single"/>
        </w:rPr>
        <w:t>:</w:t>
      </w:r>
      <w:r>
        <w:t xml:space="preserve"> Tilbudsgiver skal sikre, at der ligeledes gennemføres de nødvendige røgprøver ved etageejendomme. Her skal Tilbudsgiver kontakte relevant Ordregiver med henblik på kontakt til grundejer, som derefter skal muliggøre gennemførelse af røgprøve</w:t>
      </w:r>
    </w:p>
    <w:tbl>
      <w:tblPr>
        <w:tblStyle w:val="Tabel-Gitter"/>
        <w:tblW w:w="0" w:type="auto"/>
        <w:tblInd w:w="538" w:type="dxa"/>
        <w:tblLook w:val="04A0" w:firstRow="1" w:lastRow="0" w:firstColumn="1" w:lastColumn="0" w:noHBand="0" w:noVBand="1"/>
      </w:tblPr>
      <w:tblGrid>
        <w:gridCol w:w="5001"/>
        <w:gridCol w:w="1231"/>
      </w:tblGrid>
      <w:tr w:rsidR="00CD105B" w:rsidRPr="00137331" w14:paraId="7F846CB4" w14:textId="77777777" w:rsidTr="00F70201">
        <w:tc>
          <w:tcPr>
            <w:tcW w:w="5001" w:type="dxa"/>
            <w:shd w:val="clear" w:color="auto" w:fill="5A9BBC"/>
          </w:tcPr>
          <w:p w14:paraId="4F5435CF" w14:textId="77777777" w:rsidR="00CD105B" w:rsidRPr="00137331" w:rsidRDefault="00CD105B" w:rsidP="00563BDE">
            <w:pPr>
              <w:ind w:left="0"/>
            </w:pPr>
            <w:r w:rsidRPr="00137331">
              <w:t>Tilbudsgiver opfylder ovennævnte krav (ja/nej):</w:t>
            </w:r>
          </w:p>
        </w:tc>
        <w:tc>
          <w:tcPr>
            <w:tcW w:w="1231" w:type="dxa"/>
            <w:shd w:val="clear" w:color="auto" w:fill="5A9BBC"/>
          </w:tcPr>
          <w:p w14:paraId="6CA1353E" w14:textId="77777777" w:rsidR="00CD105B" w:rsidRPr="00137331" w:rsidRDefault="00CD105B" w:rsidP="00521BE8"/>
        </w:tc>
      </w:tr>
    </w:tbl>
    <w:p w14:paraId="54E080BC" w14:textId="77777777" w:rsidR="004F1C51" w:rsidRDefault="004F1C51" w:rsidP="004F1C51">
      <w:bookmarkStart w:id="150" w:name="_Toc115865996"/>
    </w:p>
    <w:p w14:paraId="164B25DC" w14:textId="7C72A2E7" w:rsidR="00CD105B" w:rsidRPr="00C77113" w:rsidRDefault="00CD105B">
      <w:pPr>
        <w:pStyle w:val="Overskrift2"/>
      </w:pPr>
      <w:bookmarkStart w:id="151" w:name="_Toc117566770"/>
      <w:r w:rsidRPr="00C77113">
        <w:t>Øvrige krav til arbejds- og sikkerhedsmæssige forhold</w:t>
      </w:r>
      <w:bookmarkEnd w:id="150"/>
      <w:bookmarkEnd w:id="151"/>
    </w:p>
    <w:p w14:paraId="5BF8351F" w14:textId="24A1E3B1" w:rsidR="00CD105B" w:rsidRPr="00137331" w:rsidRDefault="00CD105B" w:rsidP="00521BE8">
      <w:r w:rsidRPr="00C4723E">
        <w:rPr>
          <w:b/>
          <w:u w:val="single"/>
        </w:rPr>
        <w:t xml:space="preserve">MK </w:t>
      </w:r>
      <w:r>
        <w:rPr>
          <w:b/>
          <w:u w:val="single"/>
        </w:rPr>
        <w:t>8</w:t>
      </w:r>
      <w:r w:rsidR="004F1C51">
        <w:rPr>
          <w:b/>
          <w:u w:val="single"/>
        </w:rPr>
        <w:t>6</w:t>
      </w:r>
      <w:r w:rsidRPr="00C4723E">
        <w:rPr>
          <w:b/>
          <w:u w:val="single"/>
        </w:rPr>
        <w:t>:</w:t>
      </w:r>
      <w:r w:rsidRPr="00137331">
        <w:t xml:space="preserve"> Tilbudsgiver skal sikre, at i forbindelse med besigtigelse af brønde etc., </w:t>
      </w:r>
      <w:r>
        <w:t>skal</w:t>
      </w:r>
      <w:r w:rsidRPr="00137331">
        <w:t xml:space="preserve"> bekæmperen selv stå</w:t>
      </w:r>
      <w:r>
        <w:t xml:space="preserve"> </w:t>
      </w:r>
      <w:r w:rsidRPr="00137331">
        <w:t>for åbning og lukning af alle riste og brønde</w:t>
      </w:r>
      <w:r>
        <w:t>,</w:t>
      </w:r>
      <w:r w:rsidRPr="00D117CF">
        <w:t xml:space="preserve"> </w:t>
      </w:r>
      <w:r w:rsidRPr="00137331">
        <w:t>dog ikke dæksler hvor kran er påkrævet</w:t>
      </w:r>
      <w:r>
        <w:t>, her skal Ordregiver kontaktes med henblik på hjælp til at løfte disse</w:t>
      </w:r>
      <w:r w:rsidRPr="00137331">
        <w:t>.</w:t>
      </w:r>
    </w:p>
    <w:p w14:paraId="5C1ADC0C" w14:textId="6FCB9BC2" w:rsidR="00CD105B" w:rsidRPr="00137331" w:rsidRDefault="00CD105B" w:rsidP="00521BE8">
      <w:r w:rsidRPr="00137331">
        <w:t xml:space="preserve">Tilbudsgiver og de til opgaven tilknyttede bekæmpere skal desuden overholde Arbejdstilsynets bestemmelser </w:t>
      </w:r>
      <w:r w:rsidR="007813FA">
        <w:t xml:space="preserve">f.eks. </w:t>
      </w:r>
      <w:r w:rsidRPr="00137331">
        <w:t>om arbejde i kloakker, samt regler om afmærkning og afspærring af vejbaner</w:t>
      </w:r>
      <w:r w:rsidR="007813FA">
        <w:t>.</w:t>
      </w:r>
    </w:p>
    <w:tbl>
      <w:tblPr>
        <w:tblStyle w:val="Tabel-Gitter"/>
        <w:tblW w:w="0" w:type="auto"/>
        <w:tblInd w:w="538" w:type="dxa"/>
        <w:tblLook w:val="04A0" w:firstRow="1" w:lastRow="0" w:firstColumn="1" w:lastColumn="0" w:noHBand="0" w:noVBand="1"/>
      </w:tblPr>
      <w:tblGrid>
        <w:gridCol w:w="5001"/>
        <w:gridCol w:w="1231"/>
      </w:tblGrid>
      <w:tr w:rsidR="00CD105B" w:rsidRPr="00137331" w14:paraId="646627BD" w14:textId="77777777" w:rsidTr="00F70201">
        <w:tc>
          <w:tcPr>
            <w:tcW w:w="5001" w:type="dxa"/>
            <w:shd w:val="clear" w:color="auto" w:fill="5A9BBC"/>
          </w:tcPr>
          <w:p w14:paraId="0D78A6E2" w14:textId="77777777" w:rsidR="00CD105B" w:rsidRPr="00137331" w:rsidRDefault="00CD105B" w:rsidP="00563BDE">
            <w:pPr>
              <w:ind w:left="0"/>
            </w:pPr>
            <w:r w:rsidRPr="00137331">
              <w:t>Tilbudsgiver opfylder ovennævnte krav (ja/nej):</w:t>
            </w:r>
          </w:p>
        </w:tc>
        <w:tc>
          <w:tcPr>
            <w:tcW w:w="1231" w:type="dxa"/>
            <w:shd w:val="clear" w:color="auto" w:fill="5A9BBC"/>
          </w:tcPr>
          <w:p w14:paraId="68A6DC81" w14:textId="77777777" w:rsidR="00CD105B" w:rsidRPr="00137331" w:rsidRDefault="00CD105B" w:rsidP="00521BE8"/>
        </w:tc>
      </w:tr>
    </w:tbl>
    <w:p w14:paraId="3E0F668F" w14:textId="77777777" w:rsidR="00CD105B" w:rsidRDefault="00CD105B" w:rsidP="00521BE8">
      <w:pPr>
        <w:sectPr w:rsidR="00CD105B" w:rsidSect="008724EB">
          <w:headerReference w:type="default" r:id="rId14"/>
          <w:footerReference w:type="default" r:id="rId15"/>
          <w:headerReference w:type="first" r:id="rId16"/>
          <w:footerReference w:type="first" r:id="rId17"/>
          <w:pgSz w:w="11906" w:h="16838" w:code="9"/>
          <w:pgMar w:top="1701" w:right="1134" w:bottom="1701" w:left="1134" w:header="709" w:footer="738" w:gutter="0"/>
          <w:cols w:space="708"/>
          <w:formProt w:val="0"/>
          <w:titlePg/>
          <w:docGrid w:linePitch="360"/>
        </w:sectPr>
      </w:pPr>
      <w:bookmarkStart w:id="152" w:name="_Toc115863238"/>
    </w:p>
    <w:bookmarkEnd w:id="152"/>
    <w:p w14:paraId="45620BDB" w14:textId="77777777" w:rsidR="00922998" w:rsidRDefault="00922998" w:rsidP="00521BE8">
      <w:pPr>
        <w:sectPr w:rsidR="00922998" w:rsidSect="00DF35BE">
          <w:headerReference w:type="default" r:id="rId18"/>
          <w:footerReference w:type="default" r:id="rId19"/>
          <w:pgSz w:w="11906" w:h="16838"/>
          <w:pgMar w:top="1701" w:right="1701" w:bottom="1701" w:left="1701" w:header="709" w:footer="709" w:gutter="0"/>
          <w:cols w:space="708"/>
          <w:titlePg/>
          <w:docGrid w:linePitch="360"/>
        </w:sectPr>
      </w:pPr>
    </w:p>
    <w:p w14:paraId="0F185970" w14:textId="77777777" w:rsidR="00FB5C83" w:rsidRPr="00792E77" w:rsidRDefault="00FB5C83" w:rsidP="00521BE8">
      <w:pPr>
        <w:sectPr w:rsidR="00FB5C83" w:rsidRPr="00792E77" w:rsidSect="009D045F">
          <w:headerReference w:type="default" r:id="rId20"/>
          <w:footerReference w:type="default" r:id="rId21"/>
          <w:headerReference w:type="first" r:id="rId22"/>
          <w:pgSz w:w="11906" w:h="16838" w:code="9"/>
          <w:pgMar w:top="1134" w:right="851" w:bottom="851" w:left="851" w:header="425" w:footer="709" w:gutter="0"/>
          <w:cols w:num="2" w:space="680"/>
          <w:docGrid w:linePitch="360"/>
        </w:sectPr>
      </w:pPr>
    </w:p>
    <w:p w14:paraId="342BD1EA" w14:textId="77777777" w:rsidR="00FB5C83" w:rsidRPr="00792E77" w:rsidRDefault="00FB5C83" w:rsidP="00521BE8"/>
    <w:p w14:paraId="443EBA2B" w14:textId="77777777" w:rsidR="004764C3" w:rsidRPr="00AE6B80" w:rsidRDefault="004764C3" w:rsidP="00521BE8"/>
    <w:sectPr w:rsidR="004764C3" w:rsidRPr="00AE6B80" w:rsidSect="00FC52C6">
      <w:type w:val="continuous"/>
      <w:pgSz w:w="11906" w:h="16838" w:code="9"/>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5FC3" w14:textId="77777777" w:rsidR="00E601E8" w:rsidRDefault="00E601E8" w:rsidP="00521BE8">
      <w:r>
        <w:separator/>
      </w:r>
    </w:p>
    <w:p w14:paraId="1050BD2B" w14:textId="77777777" w:rsidR="00E601E8" w:rsidRDefault="00E601E8" w:rsidP="00521BE8"/>
  </w:endnote>
  <w:endnote w:type="continuationSeparator" w:id="0">
    <w:p w14:paraId="3967449D" w14:textId="77777777" w:rsidR="00E601E8" w:rsidRDefault="00E601E8" w:rsidP="00521BE8">
      <w:r>
        <w:continuationSeparator/>
      </w:r>
    </w:p>
    <w:p w14:paraId="49C006A3" w14:textId="77777777" w:rsidR="00E601E8" w:rsidRDefault="00E601E8" w:rsidP="00521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Gisha"/>
    <w:charset w:val="B1"/>
    <w:family w:val="swiss"/>
    <w:pitch w:val="variable"/>
    <w:sig w:usb0="80000807" w:usb1="40000042" w:usb2="00000000" w:usb3="00000000" w:csb0="0000002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Spec="center" w:tblpY="1570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tblGrid>
    <w:tr w:rsidR="00235407" w:rsidRPr="00792E77" w14:paraId="6F63C55A" w14:textId="77777777" w:rsidTr="0056178E">
      <w:trPr>
        <w:trHeight w:hRule="exact" w:val="284"/>
      </w:trPr>
      <w:tc>
        <w:tcPr>
          <w:tcW w:w="851" w:type="dxa"/>
          <w:vAlign w:val="bottom"/>
        </w:tcPr>
        <w:p w14:paraId="43D577DA" w14:textId="77777777" w:rsidR="00235407" w:rsidRPr="00792E77" w:rsidRDefault="00235407" w:rsidP="00521BE8">
          <w:r w:rsidRPr="00792E77">
            <w:fldChar w:fldCharType="begin"/>
          </w:r>
          <w:r w:rsidRPr="00792E77">
            <w:instrText xml:space="preserve"> PAGE  \* Arabic  \* MERGEFORMAT </w:instrText>
          </w:r>
          <w:r w:rsidRPr="00792E77">
            <w:fldChar w:fldCharType="separate"/>
          </w:r>
          <w:r w:rsidRPr="00792E77">
            <w:rPr>
              <w:noProof/>
            </w:rPr>
            <w:t>2</w:t>
          </w:r>
          <w:r w:rsidRPr="00792E77">
            <w:fldChar w:fldCharType="end"/>
          </w:r>
        </w:p>
      </w:tc>
    </w:tr>
  </w:tbl>
  <w:p w14:paraId="619701C2" w14:textId="77777777" w:rsidR="00235407" w:rsidRPr="00792E77" w:rsidRDefault="00235407" w:rsidP="00521BE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429A" w14:textId="026B98BE" w:rsidR="00DF204C" w:rsidRDefault="00DF204C" w:rsidP="00DF204C">
    <w:pPr>
      <w:pStyle w:val="Sidefod"/>
    </w:pPr>
    <w:r>
      <w:t>Kontraktbilag A - Kravspecifikation</w:t>
    </w:r>
  </w:p>
  <w:p w14:paraId="45B6C9A7" w14:textId="77777777" w:rsidR="00235407" w:rsidRPr="00792E77" w:rsidRDefault="00235407" w:rsidP="00521BE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C33F" w14:textId="77777777" w:rsidR="00235407" w:rsidRDefault="00235407" w:rsidP="00521BE8">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24C8" w14:textId="45CC47A8" w:rsidR="00381C0F" w:rsidRDefault="009F6D75" w:rsidP="00521BE8">
    <w:pPr>
      <w:pStyle w:val="Sidefod"/>
    </w:pPr>
    <w:r>
      <w:t>Udkast til kontrakt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16E4" w14:textId="77777777" w:rsidR="00FB5C83" w:rsidRPr="00792E77" w:rsidRDefault="00FB5C83" w:rsidP="00521B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6040" w14:textId="77777777" w:rsidR="00E601E8" w:rsidRDefault="00E601E8" w:rsidP="00521BE8">
      <w:r>
        <w:separator/>
      </w:r>
    </w:p>
    <w:p w14:paraId="33A85F7B" w14:textId="77777777" w:rsidR="00E601E8" w:rsidRDefault="00E601E8" w:rsidP="00521BE8"/>
  </w:footnote>
  <w:footnote w:type="continuationSeparator" w:id="0">
    <w:p w14:paraId="5445163C" w14:textId="77777777" w:rsidR="00E601E8" w:rsidRDefault="00E601E8" w:rsidP="00521BE8">
      <w:r>
        <w:continuationSeparator/>
      </w:r>
    </w:p>
    <w:p w14:paraId="7972EC69" w14:textId="77777777" w:rsidR="00E601E8" w:rsidRDefault="00E601E8" w:rsidP="00521BE8"/>
  </w:footnote>
  <w:footnote w:id="1">
    <w:p w14:paraId="63768F7A" w14:textId="74F627A8" w:rsidR="003A3635" w:rsidRDefault="003A3635">
      <w:pPr>
        <w:pStyle w:val="Fodnotetekst"/>
      </w:pPr>
      <w:r>
        <w:rPr>
          <w:rStyle w:val="Fodnotehenvisning"/>
        </w:rPr>
        <w:footnoteRef/>
      </w:r>
      <w:r>
        <w:t xml:space="preserve"> </w:t>
      </w:r>
      <w:r w:rsidR="00AA0FE1">
        <w:t>Henvisning til bekendtgørelsen er i dette dokument med henvisning til den gældende Bekendtgørelse om forebyggelse og bekæmpelse af rotter.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220C" w14:textId="77777777" w:rsidR="00235407" w:rsidRPr="00792E77" w:rsidRDefault="00235407" w:rsidP="00521BE8">
    <w:pPr>
      <w:pStyle w:val="Sidehoved"/>
      <w:rPr>
        <w:sz w:val="2"/>
        <w:szCs w:val="2"/>
      </w:rPr>
    </w:pPr>
    <w:r w:rsidRPr="00792E77">
      <w:rPr>
        <w:noProof/>
      </w:rPr>
      <mc:AlternateContent>
        <mc:Choice Requires="wps">
          <w:drawing>
            <wp:anchor distT="0" distB="0" distL="114300" distR="114300" simplePos="0" relativeHeight="251659264" behindDoc="1" locked="0" layoutInCell="1" allowOverlap="1" wp14:anchorId="1287753B" wp14:editId="71A903D0">
              <wp:simplePos x="0" y="0"/>
              <wp:positionH relativeFrom="page">
                <wp:posOffset>180340</wp:posOffset>
              </wp:positionH>
              <wp:positionV relativeFrom="page">
                <wp:posOffset>180340</wp:posOffset>
              </wp:positionV>
              <wp:extent cx="7199640" cy="10331640"/>
              <wp:effectExtent l="0" t="0" r="1270" b="0"/>
              <wp:wrapNone/>
              <wp:docPr id="5" name="Rektangel 5"/>
              <wp:cNvGraphicFramePr/>
              <a:graphic xmlns:a="http://schemas.openxmlformats.org/drawingml/2006/main">
                <a:graphicData uri="http://schemas.microsoft.com/office/word/2010/wordprocessingShape">
                  <wps:wsp>
                    <wps:cNvSpPr/>
                    <wps:spPr>
                      <a:xfrm>
                        <a:off x="0" y="0"/>
                        <a:ext cx="7199640" cy="10331640"/>
                      </a:xfrm>
                      <a:prstGeom prst="rect">
                        <a:avLst/>
                      </a:prstGeom>
                      <a:solidFill>
                        <a:srgbClr val="0047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617C6" id="Rektangel 5" o:spid="_x0000_s1026" style="position:absolute;margin-left:14.2pt;margin-top:14.2pt;width:566.9pt;height:8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" fillcolor="#004773"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3277" w14:textId="54737F20" w:rsidR="00C363EC" w:rsidRDefault="00C363EC">
    <w:pPr>
      <w:pStyle w:val="Sidehoved"/>
    </w:pP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5025"/>
    </w:tblGrid>
    <w:tr w:rsidR="00C363EC" w14:paraId="6D6AE920" w14:textId="77777777" w:rsidTr="00F70201">
      <w:tc>
        <w:tcPr>
          <w:tcW w:w="4605" w:type="dxa"/>
        </w:tcPr>
        <w:p w14:paraId="1A9BCCF4" w14:textId="77777777" w:rsidR="00C363EC" w:rsidRDefault="00C363EC" w:rsidP="00C363EC">
          <w:pPr>
            <w:pStyle w:val="Sidehoved"/>
          </w:pPr>
          <w:r w:rsidRPr="009704ED">
            <w:rPr>
              <w:noProof/>
            </w:rPr>
            <w:drawing>
              <wp:inline distT="0" distB="0" distL="0" distR="0" wp14:anchorId="397E5315" wp14:editId="3E461A2E">
                <wp:extent cx="2552700" cy="533400"/>
                <wp:effectExtent l="0" t="0" r="0" b="0"/>
                <wp:docPr id="2" name="Billede 1" descr="BrevhovedDigital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hovedDigitalP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33400"/>
                        </a:xfrm>
                        <a:prstGeom prst="rect">
                          <a:avLst/>
                        </a:prstGeom>
                        <a:noFill/>
                        <a:ln>
                          <a:noFill/>
                        </a:ln>
                      </pic:spPr>
                    </pic:pic>
                  </a:graphicData>
                </a:graphic>
              </wp:inline>
            </w:drawing>
          </w:r>
        </w:p>
      </w:tc>
      <w:tc>
        <w:tcPr>
          <w:tcW w:w="4605" w:type="dxa"/>
        </w:tcPr>
        <w:sdt>
          <w:sdtPr>
            <w:id w:val="13202257"/>
            <w:docPartObj>
              <w:docPartGallery w:val="Page Numbers (Top of Page)"/>
              <w:docPartUnique/>
            </w:docPartObj>
          </w:sdtPr>
          <w:sdtContent>
            <w:p w14:paraId="661276F8" w14:textId="77777777" w:rsidR="00C363EC" w:rsidRDefault="00C363EC" w:rsidP="00C363EC">
              <w:pPr>
                <w:pStyle w:val="Sidehoved"/>
                <w:jc w:val="right"/>
              </w:pPr>
              <w:r w:rsidRPr="00E8630C">
                <w:t xml:space="preserve">Side </w:t>
              </w:r>
              <w:r w:rsidRPr="00E8630C">
                <w:fldChar w:fldCharType="begin"/>
              </w:r>
              <w:r w:rsidRPr="00E8630C">
                <w:instrText>PAGE</w:instrText>
              </w:r>
              <w:r w:rsidRPr="00E8630C">
                <w:fldChar w:fldCharType="separate"/>
              </w:r>
              <w:r>
                <w:rPr>
                  <w:noProof/>
                </w:rPr>
                <w:t>1</w:t>
              </w:r>
              <w:r w:rsidRPr="00E8630C">
                <w:fldChar w:fldCharType="end"/>
              </w:r>
              <w:r>
                <w:t>/</w:t>
              </w:r>
              <w:r w:rsidRPr="00E8630C">
                <w:fldChar w:fldCharType="begin"/>
              </w:r>
              <w:r w:rsidRPr="00E8630C">
                <w:instrText>NUMPAGES</w:instrText>
              </w:r>
              <w:r w:rsidRPr="00E8630C">
                <w:fldChar w:fldCharType="separate"/>
              </w:r>
              <w:r>
                <w:rPr>
                  <w:noProof/>
                </w:rPr>
                <w:t>1</w:t>
              </w:r>
              <w:r w:rsidRPr="00E8630C">
                <w:fldChar w:fldCharType="end"/>
              </w:r>
            </w:p>
          </w:sdtContent>
        </w:sdt>
      </w:tc>
    </w:tr>
  </w:tbl>
  <w:p w14:paraId="2B495FDF" w14:textId="0E57AC23" w:rsidR="000771D2" w:rsidRDefault="000771D2" w:rsidP="00C363EC">
    <w:pPr>
      <w:pStyle w:val="Sidehoved"/>
      <w:ind w:left="0"/>
    </w:pPr>
  </w:p>
  <w:p w14:paraId="54A0ED97" w14:textId="77777777" w:rsidR="00235407" w:rsidRDefault="00235407" w:rsidP="00521BE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F412" w14:textId="77777777" w:rsidR="00235407" w:rsidRPr="00792E77" w:rsidRDefault="00235407" w:rsidP="00521BE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744E" w14:textId="2247128A" w:rsidR="00DF35BE" w:rsidRDefault="00DF35BE" w:rsidP="00521BE8">
    <w:pPr>
      <w:pStyle w:val="Sidehoved"/>
    </w:pP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3758"/>
    </w:tblGrid>
    <w:tr w:rsidR="00DF35BE" w14:paraId="5CDD4A98" w14:textId="77777777" w:rsidTr="004A723F">
      <w:tc>
        <w:tcPr>
          <w:tcW w:w="4605" w:type="dxa"/>
        </w:tcPr>
        <w:p w14:paraId="32B5CCBF" w14:textId="77777777" w:rsidR="00DF35BE" w:rsidRDefault="00DF35BE" w:rsidP="00521BE8">
          <w:pPr>
            <w:pStyle w:val="Sidehoved"/>
          </w:pPr>
          <w:r w:rsidRPr="009704ED">
            <w:rPr>
              <w:noProof/>
            </w:rPr>
            <w:drawing>
              <wp:inline distT="0" distB="0" distL="0" distR="0" wp14:anchorId="30839D36" wp14:editId="4432DAFD">
                <wp:extent cx="2552700" cy="533400"/>
                <wp:effectExtent l="0" t="0" r="0" b="0"/>
                <wp:docPr id="1" name="Billede 1" descr="BrevhovedDigital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hovedDigitalP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33400"/>
                        </a:xfrm>
                        <a:prstGeom prst="rect">
                          <a:avLst/>
                        </a:prstGeom>
                        <a:noFill/>
                        <a:ln>
                          <a:noFill/>
                        </a:ln>
                      </pic:spPr>
                    </pic:pic>
                  </a:graphicData>
                </a:graphic>
              </wp:inline>
            </w:drawing>
          </w:r>
        </w:p>
      </w:tc>
      <w:tc>
        <w:tcPr>
          <w:tcW w:w="4605" w:type="dxa"/>
        </w:tcPr>
        <w:sdt>
          <w:sdtPr>
            <w:id w:val="17625940"/>
            <w:docPartObj>
              <w:docPartGallery w:val="Page Numbers (Top of Page)"/>
              <w:docPartUnique/>
            </w:docPartObj>
          </w:sdtPr>
          <w:sdtContent>
            <w:p w14:paraId="037C9142" w14:textId="77777777" w:rsidR="00DF35BE" w:rsidRDefault="00DF35BE" w:rsidP="00521BE8">
              <w:pPr>
                <w:pStyle w:val="Sidehoved"/>
              </w:pPr>
              <w:r w:rsidRPr="00E8630C">
                <w:t xml:space="preserve">Side </w:t>
              </w:r>
              <w:r w:rsidRPr="00E8630C">
                <w:fldChar w:fldCharType="begin"/>
              </w:r>
              <w:r w:rsidRPr="00E8630C">
                <w:instrText>PAGE</w:instrText>
              </w:r>
              <w:r w:rsidRPr="00E8630C">
                <w:fldChar w:fldCharType="separate"/>
              </w:r>
              <w:r>
                <w:rPr>
                  <w:noProof/>
                </w:rPr>
                <w:t>1</w:t>
              </w:r>
              <w:r w:rsidRPr="00E8630C">
                <w:fldChar w:fldCharType="end"/>
              </w:r>
              <w:r>
                <w:t>/</w:t>
              </w:r>
              <w:r w:rsidRPr="00E8630C">
                <w:fldChar w:fldCharType="begin"/>
              </w:r>
              <w:r w:rsidRPr="00E8630C">
                <w:instrText>NUMPAGES</w:instrText>
              </w:r>
              <w:r w:rsidRPr="00E8630C">
                <w:fldChar w:fldCharType="separate"/>
              </w:r>
              <w:r>
                <w:rPr>
                  <w:noProof/>
                </w:rPr>
                <w:t>1</w:t>
              </w:r>
              <w:r w:rsidRPr="00E8630C">
                <w:fldChar w:fldCharType="end"/>
              </w:r>
            </w:p>
          </w:sdtContent>
        </w:sdt>
      </w:tc>
    </w:tr>
  </w:tbl>
  <w:p w14:paraId="390174A0" w14:textId="057CDD6B" w:rsidR="00381C0F" w:rsidRDefault="00381C0F" w:rsidP="00521BE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61AD" w14:textId="77777777" w:rsidR="00FB5C83" w:rsidRDefault="00FB5C83" w:rsidP="00521BE8">
    <w:pPr>
      <w:pStyle w:val="Sidehoved"/>
    </w:pPr>
    <w:r>
      <w:rPr>
        <w:noProof/>
      </w:rPr>
      <mc:AlternateContent>
        <mc:Choice Requires="wps">
          <w:drawing>
            <wp:anchor distT="0" distB="0" distL="114300" distR="114300" simplePos="0" relativeHeight="251661312" behindDoc="1" locked="0" layoutInCell="1" allowOverlap="1" wp14:anchorId="7F27B55F" wp14:editId="3165FE3D">
              <wp:simplePos x="0" y="0"/>
              <wp:positionH relativeFrom="page">
                <wp:posOffset>180340</wp:posOffset>
              </wp:positionH>
              <wp:positionV relativeFrom="page">
                <wp:posOffset>180340</wp:posOffset>
              </wp:positionV>
              <wp:extent cx="7199640" cy="10331640"/>
              <wp:effectExtent l="0" t="0" r="1270" b="0"/>
              <wp:wrapNone/>
              <wp:docPr id="3" name="Rektange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40" cy="10331640"/>
                      </a:xfrm>
                      <a:prstGeom prst="rect">
                        <a:avLst/>
                      </a:prstGeom>
                      <a:solidFill>
                        <a:srgbClr val="0047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D4F02" id="Rektangel 3" o:spid="_x0000_s1026" alt="&quot;&quot;" style="position:absolute;margin-left:14.2pt;margin-top:14.2pt;width:566.9pt;height:8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" fillcolor="#004773" stroked="f" strokeweight="1p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C773" w14:textId="77777777" w:rsidR="00FB5C83" w:rsidRPr="00792E77" w:rsidRDefault="00FB5C83" w:rsidP="00521BE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FE8C89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FC29B9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27739B"/>
    <w:multiLevelType w:val="hybridMultilevel"/>
    <w:tmpl w:val="B6A6A69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 w15:restartNumberingAfterBreak="0">
    <w:nsid w:val="01281C73"/>
    <w:multiLevelType w:val="hybridMultilevel"/>
    <w:tmpl w:val="54A84950"/>
    <w:lvl w:ilvl="0" w:tplc="D4F2E80C">
      <w:start w:val="1"/>
      <w:numFmt w:val="bullet"/>
      <w:pStyle w:val="Tabeloverskrif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 w15:restartNumberingAfterBreak="0">
    <w:nsid w:val="18C02C0C"/>
    <w:multiLevelType w:val="hybridMultilevel"/>
    <w:tmpl w:val="862A99C4"/>
    <w:lvl w:ilvl="0" w:tplc="5B4038D6">
      <w:start w:val="1"/>
      <w:numFmt w:val="bullet"/>
      <w:pStyle w:val="Listeafsni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5" w15:restartNumberingAfterBreak="0">
    <w:nsid w:val="2B2723A9"/>
    <w:multiLevelType w:val="hybridMultilevel"/>
    <w:tmpl w:val="863C3568"/>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 w15:restartNumberingAfterBreak="0">
    <w:nsid w:val="2C920EC8"/>
    <w:multiLevelType w:val="multilevel"/>
    <w:tmpl w:val="870C608C"/>
    <w:lvl w:ilvl="0">
      <w:start w:val="1"/>
      <w:numFmt w:val="decimal"/>
      <w:pStyle w:val="Overskrift1"/>
      <w:lvlText w:val="%1"/>
      <w:lvlJc w:val="left"/>
      <w:pPr>
        <w:ind w:left="1736" w:hanging="432"/>
      </w:pPr>
    </w:lvl>
    <w:lvl w:ilvl="1">
      <w:start w:val="1"/>
      <w:numFmt w:val="decimal"/>
      <w:pStyle w:val="Overskrift2"/>
      <w:lvlText w:val="%1.%2"/>
      <w:lvlJc w:val="left"/>
      <w:pPr>
        <w:ind w:left="1880" w:hanging="576"/>
      </w:pPr>
    </w:lvl>
    <w:lvl w:ilvl="2">
      <w:start w:val="1"/>
      <w:numFmt w:val="decimal"/>
      <w:pStyle w:val="Overskrift3"/>
      <w:lvlText w:val="%1.%2.%3"/>
      <w:lvlJc w:val="left"/>
      <w:pPr>
        <w:ind w:left="2024" w:hanging="720"/>
      </w:pPr>
    </w:lvl>
    <w:lvl w:ilvl="3">
      <w:start w:val="1"/>
      <w:numFmt w:val="decimal"/>
      <w:pStyle w:val="Overskrift4"/>
      <w:lvlText w:val="%1.%2.%3.%4"/>
      <w:lvlJc w:val="left"/>
      <w:pPr>
        <w:ind w:left="2168" w:hanging="864"/>
      </w:pPr>
    </w:lvl>
    <w:lvl w:ilvl="4">
      <w:start w:val="1"/>
      <w:numFmt w:val="decimal"/>
      <w:pStyle w:val="Overskrift5"/>
      <w:lvlText w:val="%1.%2.%3.%4.%5"/>
      <w:lvlJc w:val="left"/>
      <w:pPr>
        <w:ind w:left="2312" w:hanging="1008"/>
      </w:pPr>
    </w:lvl>
    <w:lvl w:ilvl="5">
      <w:start w:val="1"/>
      <w:numFmt w:val="decimal"/>
      <w:pStyle w:val="Overskrift6"/>
      <w:lvlText w:val="%1.%2.%3.%4.%5.%6"/>
      <w:lvlJc w:val="left"/>
      <w:pPr>
        <w:ind w:left="2456" w:hanging="1152"/>
      </w:pPr>
    </w:lvl>
    <w:lvl w:ilvl="6">
      <w:start w:val="1"/>
      <w:numFmt w:val="decimal"/>
      <w:pStyle w:val="Overskrift7"/>
      <w:lvlText w:val="%1.%2.%3.%4.%5.%6.%7"/>
      <w:lvlJc w:val="left"/>
      <w:pPr>
        <w:ind w:left="2600" w:hanging="1296"/>
      </w:pPr>
    </w:lvl>
    <w:lvl w:ilvl="7">
      <w:start w:val="1"/>
      <w:numFmt w:val="decimal"/>
      <w:pStyle w:val="Overskrift8"/>
      <w:lvlText w:val="%1.%2.%3.%4.%5.%6.%7.%8"/>
      <w:lvlJc w:val="left"/>
      <w:pPr>
        <w:ind w:left="2744" w:hanging="1440"/>
      </w:pPr>
    </w:lvl>
    <w:lvl w:ilvl="8">
      <w:start w:val="1"/>
      <w:numFmt w:val="decimal"/>
      <w:pStyle w:val="Overskrift9"/>
      <w:lvlText w:val="%1.%2.%3.%4.%5.%6.%7.%8.%9"/>
      <w:lvlJc w:val="left"/>
      <w:pPr>
        <w:ind w:left="2888" w:hanging="1584"/>
      </w:pPr>
    </w:lvl>
  </w:abstractNum>
  <w:abstractNum w:abstractNumId="7" w15:restartNumberingAfterBreak="0">
    <w:nsid w:val="3A687502"/>
    <w:multiLevelType w:val="hybridMultilevel"/>
    <w:tmpl w:val="47DC18F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8" w15:restartNumberingAfterBreak="0">
    <w:nsid w:val="663B298B"/>
    <w:multiLevelType w:val="hybridMultilevel"/>
    <w:tmpl w:val="F6CA6D6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9" w15:restartNumberingAfterBreak="0">
    <w:nsid w:val="68721F40"/>
    <w:multiLevelType w:val="hybridMultilevel"/>
    <w:tmpl w:val="7C427E92"/>
    <w:lvl w:ilvl="0" w:tplc="E3A822F6">
      <w:start w:val="1"/>
      <w:numFmt w:val="bullet"/>
      <w:pStyle w:val="Punktopstilling"/>
      <w:lvlText w:val=""/>
      <w:lvlJc w:val="left"/>
      <w:pPr>
        <w:ind w:left="1494"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206287">
    <w:abstractNumId w:val="6"/>
  </w:num>
  <w:num w:numId="2" w16cid:durableId="911236505">
    <w:abstractNumId w:val="9"/>
  </w:num>
  <w:num w:numId="3" w16cid:durableId="1763795446">
    <w:abstractNumId w:val="8"/>
  </w:num>
  <w:num w:numId="4" w16cid:durableId="1824740986">
    <w:abstractNumId w:val="4"/>
  </w:num>
  <w:num w:numId="5" w16cid:durableId="1187595817">
    <w:abstractNumId w:val="3"/>
  </w:num>
  <w:num w:numId="6" w16cid:durableId="1369838934">
    <w:abstractNumId w:val="2"/>
  </w:num>
  <w:num w:numId="7" w16cid:durableId="1753307511">
    <w:abstractNumId w:val="5"/>
  </w:num>
  <w:num w:numId="8" w16cid:durableId="266668143">
    <w:abstractNumId w:val="1"/>
  </w:num>
  <w:num w:numId="9" w16cid:durableId="1650592272">
    <w:abstractNumId w:val="0"/>
  </w:num>
  <w:num w:numId="10" w16cid:durableId="886726425">
    <w:abstractNumId w:val="7"/>
  </w:num>
  <w:num w:numId="11" w16cid:durableId="156907263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C3"/>
    <w:rsid w:val="000036F6"/>
    <w:rsid w:val="0000581E"/>
    <w:rsid w:val="00011064"/>
    <w:rsid w:val="00011C8F"/>
    <w:rsid w:val="000135AA"/>
    <w:rsid w:val="00014B6F"/>
    <w:rsid w:val="00014BB9"/>
    <w:rsid w:val="00016431"/>
    <w:rsid w:val="00017AB9"/>
    <w:rsid w:val="0002085A"/>
    <w:rsid w:val="00022722"/>
    <w:rsid w:val="00030731"/>
    <w:rsid w:val="00030D71"/>
    <w:rsid w:val="000318FB"/>
    <w:rsid w:val="0003485C"/>
    <w:rsid w:val="000414ED"/>
    <w:rsid w:val="0004527A"/>
    <w:rsid w:val="00053404"/>
    <w:rsid w:val="0006349A"/>
    <w:rsid w:val="00066D6A"/>
    <w:rsid w:val="000677DB"/>
    <w:rsid w:val="000710FE"/>
    <w:rsid w:val="00073437"/>
    <w:rsid w:val="00073917"/>
    <w:rsid w:val="00074A8D"/>
    <w:rsid w:val="00074CA0"/>
    <w:rsid w:val="000771D2"/>
    <w:rsid w:val="00080451"/>
    <w:rsid w:val="0008046D"/>
    <w:rsid w:val="00081447"/>
    <w:rsid w:val="00084A32"/>
    <w:rsid w:val="000952AC"/>
    <w:rsid w:val="0009539F"/>
    <w:rsid w:val="00097404"/>
    <w:rsid w:val="000A05D0"/>
    <w:rsid w:val="000A1D75"/>
    <w:rsid w:val="000A48FA"/>
    <w:rsid w:val="000B2867"/>
    <w:rsid w:val="000B2A45"/>
    <w:rsid w:val="000C01FF"/>
    <w:rsid w:val="000C4044"/>
    <w:rsid w:val="000C5C5E"/>
    <w:rsid w:val="000C6B08"/>
    <w:rsid w:val="000D562D"/>
    <w:rsid w:val="000D579E"/>
    <w:rsid w:val="000D682D"/>
    <w:rsid w:val="000D6C0A"/>
    <w:rsid w:val="000D70CA"/>
    <w:rsid w:val="000D79CC"/>
    <w:rsid w:val="000D7A10"/>
    <w:rsid w:val="000E1DF7"/>
    <w:rsid w:val="000E4003"/>
    <w:rsid w:val="000E4772"/>
    <w:rsid w:val="000E59BB"/>
    <w:rsid w:val="000E6FCB"/>
    <w:rsid w:val="000F3FB6"/>
    <w:rsid w:val="000F4492"/>
    <w:rsid w:val="000F498C"/>
    <w:rsid w:val="000F5828"/>
    <w:rsid w:val="000F5C2B"/>
    <w:rsid w:val="000F6C3E"/>
    <w:rsid w:val="000F7CB3"/>
    <w:rsid w:val="00103E6A"/>
    <w:rsid w:val="001040C6"/>
    <w:rsid w:val="001049FE"/>
    <w:rsid w:val="00106AF7"/>
    <w:rsid w:val="00112411"/>
    <w:rsid w:val="00115E1B"/>
    <w:rsid w:val="00116902"/>
    <w:rsid w:val="00120DA0"/>
    <w:rsid w:val="00122051"/>
    <w:rsid w:val="00127A87"/>
    <w:rsid w:val="0013472A"/>
    <w:rsid w:val="00140529"/>
    <w:rsid w:val="001453E4"/>
    <w:rsid w:val="00146945"/>
    <w:rsid w:val="00147BDA"/>
    <w:rsid w:val="0015121A"/>
    <w:rsid w:val="00152985"/>
    <w:rsid w:val="00153873"/>
    <w:rsid w:val="001543BE"/>
    <w:rsid w:val="001609D0"/>
    <w:rsid w:val="00162112"/>
    <w:rsid w:val="00163938"/>
    <w:rsid w:val="00164795"/>
    <w:rsid w:val="0017215E"/>
    <w:rsid w:val="00173015"/>
    <w:rsid w:val="0017335F"/>
    <w:rsid w:val="001755F4"/>
    <w:rsid w:val="001773A4"/>
    <w:rsid w:val="00180167"/>
    <w:rsid w:val="00180A74"/>
    <w:rsid w:val="00187034"/>
    <w:rsid w:val="0019046B"/>
    <w:rsid w:val="001918C1"/>
    <w:rsid w:val="00196AD2"/>
    <w:rsid w:val="001A0763"/>
    <w:rsid w:val="001A24CA"/>
    <w:rsid w:val="001A448F"/>
    <w:rsid w:val="001A4925"/>
    <w:rsid w:val="001A5412"/>
    <w:rsid w:val="001B0020"/>
    <w:rsid w:val="001B39E9"/>
    <w:rsid w:val="001B5F03"/>
    <w:rsid w:val="001B749E"/>
    <w:rsid w:val="001C144E"/>
    <w:rsid w:val="001C3A43"/>
    <w:rsid w:val="001C57D7"/>
    <w:rsid w:val="001D0461"/>
    <w:rsid w:val="001D3A68"/>
    <w:rsid w:val="001D4713"/>
    <w:rsid w:val="001D7DE1"/>
    <w:rsid w:val="001E13BC"/>
    <w:rsid w:val="001E4CE7"/>
    <w:rsid w:val="001E664F"/>
    <w:rsid w:val="001E7BFD"/>
    <w:rsid w:val="001F0DF1"/>
    <w:rsid w:val="00207ADD"/>
    <w:rsid w:val="00212427"/>
    <w:rsid w:val="00212A8F"/>
    <w:rsid w:val="00213278"/>
    <w:rsid w:val="00213C06"/>
    <w:rsid w:val="00216B86"/>
    <w:rsid w:val="00220A26"/>
    <w:rsid w:val="00221CAF"/>
    <w:rsid w:val="002220A3"/>
    <w:rsid w:val="00223DAB"/>
    <w:rsid w:val="00225C53"/>
    <w:rsid w:val="002273F2"/>
    <w:rsid w:val="002313C6"/>
    <w:rsid w:val="00232DDC"/>
    <w:rsid w:val="00235407"/>
    <w:rsid w:val="00235EAB"/>
    <w:rsid w:val="002403D6"/>
    <w:rsid w:val="002461CD"/>
    <w:rsid w:val="00246E21"/>
    <w:rsid w:val="00247347"/>
    <w:rsid w:val="00252604"/>
    <w:rsid w:val="00254597"/>
    <w:rsid w:val="00255A02"/>
    <w:rsid w:val="00255BF5"/>
    <w:rsid w:val="00257EA0"/>
    <w:rsid w:val="00270537"/>
    <w:rsid w:val="0027107D"/>
    <w:rsid w:val="00271424"/>
    <w:rsid w:val="00274054"/>
    <w:rsid w:val="00275300"/>
    <w:rsid w:val="0028387C"/>
    <w:rsid w:val="00283B7D"/>
    <w:rsid w:val="00286131"/>
    <w:rsid w:val="00290AEA"/>
    <w:rsid w:val="00296078"/>
    <w:rsid w:val="002A0435"/>
    <w:rsid w:val="002A0762"/>
    <w:rsid w:val="002A1881"/>
    <w:rsid w:val="002A2902"/>
    <w:rsid w:val="002A4F91"/>
    <w:rsid w:val="002B251A"/>
    <w:rsid w:val="002B4393"/>
    <w:rsid w:val="002B4A55"/>
    <w:rsid w:val="002B6CFA"/>
    <w:rsid w:val="002C2929"/>
    <w:rsid w:val="002C64A1"/>
    <w:rsid w:val="002C6ACB"/>
    <w:rsid w:val="002C784B"/>
    <w:rsid w:val="002D1B0B"/>
    <w:rsid w:val="002D1FB2"/>
    <w:rsid w:val="002D39F0"/>
    <w:rsid w:val="002D53EE"/>
    <w:rsid w:val="002E79ED"/>
    <w:rsid w:val="002F0B63"/>
    <w:rsid w:val="002F0CFC"/>
    <w:rsid w:val="002F0DD8"/>
    <w:rsid w:val="002F18F3"/>
    <w:rsid w:val="002F1F8D"/>
    <w:rsid w:val="002F3519"/>
    <w:rsid w:val="002F43C3"/>
    <w:rsid w:val="002F47EC"/>
    <w:rsid w:val="002F51DD"/>
    <w:rsid w:val="002F7D7A"/>
    <w:rsid w:val="002F7FB5"/>
    <w:rsid w:val="00301C17"/>
    <w:rsid w:val="0030258A"/>
    <w:rsid w:val="003101E9"/>
    <w:rsid w:val="0031212F"/>
    <w:rsid w:val="003121C2"/>
    <w:rsid w:val="00312DC3"/>
    <w:rsid w:val="00313674"/>
    <w:rsid w:val="003138C6"/>
    <w:rsid w:val="00323692"/>
    <w:rsid w:val="0032767E"/>
    <w:rsid w:val="003308AD"/>
    <w:rsid w:val="003337CB"/>
    <w:rsid w:val="00333B08"/>
    <w:rsid w:val="00333B5E"/>
    <w:rsid w:val="00334ABC"/>
    <w:rsid w:val="00334B5B"/>
    <w:rsid w:val="00335B12"/>
    <w:rsid w:val="00336DAF"/>
    <w:rsid w:val="003414D6"/>
    <w:rsid w:val="00343BF4"/>
    <w:rsid w:val="00344797"/>
    <w:rsid w:val="00346AF9"/>
    <w:rsid w:val="00351261"/>
    <w:rsid w:val="003565FC"/>
    <w:rsid w:val="00360290"/>
    <w:rsid w:val="00360B5E"/>
    <w:rsid w:val="00363912"/>
    <w:rsid w:val="00364F26"/>
    <w:rsid w:val="003668A0"/>
    <w:rsid w:val="00367A24"/>
    <w:rsid w:val="00371715"/>
    <w:rsid w:val="00375DC0"/>
    <w:rsid w:val="003765AE"/>
    <w:rsid w:val="00376884"/>
    <w:rsid w:val="0037794A"/>
    <w:rsid w:val="00377C10"/>
    <w:rsid w:val="00380535"/>
    <w:rsid w:val="003814B7"/>
    <w:rsid w:val="00381C0F"/>
    <w:rsid w:val="00385FE6"/>
    <w:rsid w:val="0038768E"/>
    <w:rsid w:val="00387BA6"/>
    <w:rsid w:val="00394229"/>
    <w:rsid w:val="00397FD0"/>
    <w:rsid w:val="003A3635"/>
    <w:rsid w:val="003A4C65"/>
    <w:rsid w:val="003A7E7A"/>
    <w:rsid w:val="003B5A4A"/>
    <w:rsid w:val="003D09C7"/>
    <w:rsid w:val="003D2092"/>
    <w:rsid w:val="003D5C0E"/>
    <w:rsid w:val="003E11EC"/>
    <w:rsid w:val="003E178B"/>
    <w:rsid w:val="003E4893"/>
    <w:rsid w:val="003E7E44"/>
    <w:rsid w:val="003F0F27"/>
    <w:rsid w:val="003F1CC2"/>
    <w:rsid w:val="003F31E9"/>
    <w:rsid w:val="003F4A6D"/>
    <w:rsid w:val="003F5487"/>
    <w:rsid w:val="003F6ADC"/>
    <w:rsid w:val="00400D7B"/>
    <w:rsid w:val="00401DAC"/>
    <w:rsid w:val="00402482"/>
    <w:rsid w:val="00402ABE"/>
    <w:rsid w:val="00403F27"/>
    <w:rsid w:val="00404304"/>
    <w:rsid w:val="00404AA3"/>
    <w:rsid w:val="00410415"/>
    <w:rsid w:val="00410BD8"/>
    <w:rsid w:val="004133BD"/>
    <w:rsid w:val="00414D83"/>
    <w:rsid w:val="0042389E"/>
    <w:rsid w:val="00430F7A"/>
    <w:rsid w:val="00431A70"/>
    <w:rsid w:val="00433EF9"/>
    <w:rsid w:val="0043489B"/>
    <w:rsid w:val="00435124"/>
    <w:rsid w:val="0043710C"/>
    <w:rsid w:val="00437C17"/>
    <w:rsid w:val="00440759"/>
    <w:rsid w:val="004411B5"/>
    <w:rsid w:val="00441295"/>
    <w:rsid w:val="0044157F"/>
    <w:rsid w:val="00444E81"/>
    <w:rsid w:val="00445BEA"/>
    <w:rsid w:val="00445D89"/>
    <w:rsid w:val="0044661B"/>
    <w:rsid w:val="00453F73"/>
    <w:rsid w:val="00455A3F"/>
    <w:rsid w:val="00455B84"/>
    <w:rsid w:val="004566EE"/>
    <w:rsid w:val="00456F40"/>
    <w:rsid w:val="00457201"/>
    <w:rsid w:val="00463AA5"/>
    <w:rsid w:val="00463C48"/>
    <w:rsid w:val="00466823"/>
    <w:rsid w:val="00472A95"/>
    <w:rsid w:val="004749AC"/>
    <w:rsid w:val="0047548C"/>
    <w:rsid w:val="004764C3"/>
    <w:rsid w:val="00477988"/>
    <w:rsid w:val="00477D27"/>
    <w:rsid w:val="00480022"/>
    <w:rsid w:val="00481235"/>
    <w:rsid w:val="004834A3"/>
    <w:rsid w:val="004837DF"/>
    <w:rsid w:val="00486DE0"/>
    <w:rsid w:val="0049119D"/>
    <w:rsid w:val="00491DAA"/>
    <w:rsid w:val="00493DBB"/>
    <w:rsid w:val="004A120C"/>
    <w:rsid w:val="004A5DDE"/>
    <w:rsid w:val="004A7668"/>
    <w:rsid w:val="004B3F13"/>
    <w:rsid w:val="004B41E7"/>
    <w:rsid w:val="004C1EF9"/>
    <w:rsid w:val="004C6F5F"/>
    <w:rsid w:val="004D059B"/>
    <w:rsid w:val="004D0E7E"/>
    <w:rsid w:val="004D598A"/>
    <w:rsid w:val="004D7272"/>
    <w:rsid w:val="004E1C84"/>
    <w:rsid w:val="004E1FE2"/>
    <w:rsid w:val="004E386E"/>
    <w:rsid w:val="004E3C43"/>
    <w:rsid w:val="004E78C4"/>
    <w:rsid w:val="004F04E0"/>
    <w:rsid w:val="004F1C51"/>
    <w:rsid w:val="004F373A"/>
    <w:rsid w:val="004F4D60"/>
    <w:rsid w:val="00503305"/>
    <w:rsid w:val="0050767A"/>
    <w:rsid w:val="00510209"/>
    <w:rsid w:val="005110D1"/>
    <w:rsid w:val="0051236E"/>
    <w:rsid w:val="00512696"/>
    <w:rsid w:val="0051588A"/>
    <w:rsid w:val="00515DE2"/>
    <w:rsid w:val="005166D6"/>
    <w:rsid w:val="005173C6"/>
    <w:rsid w:val="00521BE8"/>
    <w:rsid w:val="005231F8"/>
    <w:rsid w:val="0052598C"/>
    <w:rsid w:val="00525EC0"/>
    <w:rsid w:val="005276F4"/>
    <w:rsid w:val="005312AB"/>
    <w:rsid w:val="00531DE1"/>
    <w:rsid w:val="00533D11"/>
    <w:rsid w:val="00534EE9"/>
    <w:rsid w:val="0053728D"/>
    <w:rsid w:val="00540361"/>
    <w:rsid w:val="00540DA5"/>
    <w:rsid w:val="00541520"/>
    <w:rsid w:val="00542966"/>
    <w:rsid w:val="00543690"/>
    <w:rsid w:val="00544EC1"/>
    <w:rsid w:val="00553A28"/>
    <w:rsid w:val="00554CE2"/>
    <w:rsid w:val="005556DC"/>
    <w:rsid w:val="00556119"/>
    <w:rsid w:val="00560389"/>
    <w:rsid w:val="00560C59"/>
    <w:rsid w:val="005638F8"/>
    <w:rsid w:val="00563BDE"/>
    <w:rsid w:val="0056563D"/>
    <w:rsid w:val="0057113C"/>
    <w:rsid w:val="00572C2E"/>
    <w:rsid w:val="00572C50"/>
    <w:rsid w:val="00573E14"/>
    <w:rsid w:val="005768BC"/>
    <w:rsid w:val="005773BA"/>
    <w:rsid w:val="00580BAB"/>
    <w:rsid w:val="00585346"/>
    <w:rsid w:val="00587A17"/>
    <w:rsid w:val="00592125"/>
    <w:rsid w:val="00592F49"/>
    <w:rsid w:val="00593512"/>
    <w:rsid w:val="00593A75"/>
    <w:rsid w:val="005941E6"/>
    <w:rsid w:val="005956C1"/>
    <w:rsid w:val="00595DFE"/>
    <w:rsid w:val="005A1867"/>
    <w:rsid w:val="005A1D80"/>
    <w:rsid w:val="005A23AA"/>
    <w:rsid w:val="005A3B9F"/>
    <w:rsid w:val="005A42D6"/>
    <w:rsid w:val="005A6D95"/>
    <w:rsid w:val="005B2373"/>
    <w:rsid w:val="005B5C1B"/>
    <w:rsid w:val="005B5E1D"/>
    <w:rsid w:val="005B7B93"/>
    <w:rsid w:val="005C01E0"/>
    <w:rsid w:val="005C08BB"/>
    <w:rsid w:val="005C14E1"/>
    <w:rsid w:val="005C21C4"/>
    <w:rsid w:val="005C4828"/>
    <w:rsid w:val="005D3C65"/>
    <w:rsid w:val="005D4DC3"/>
    <w:rsid w:val="005D5385"/>
    <w:rsid w:val="005D6873"/>
    <w:rsid w:val="005D7359"/>
    <w:rsid w:val="005D7C10"/>
    <w:rsid w:val="005E1C42"/>
    <w:rsid w:val="005E1FE1"/>
    <w:rsid w:val="005E6316"/>
    <w:rsid w:val="005F1D9C"/>
    <w:rsid w:val="005F46EC"/>
    <w:rsid w:val="005F53A3"/>
    <w:rsid w:val="005F78DA"/>
    <w:rsid w:val="00600611"/>
    <w:rsid w:val="006114AE"/>
    <w:rsid w:val="006121E8"/>
    <w:rsid w:val="00612205"/>
    <w:rsid w:val="0061258E"/>
    <w:rsid w:val="00615018"/>
    <w:rsid w:val="006150C9"/>
    <w:rsid w:val="006156C5"/>
    <w:rsid w:val="00616C72"/>
    <w:rsid w:val="00617B69"/>
    <w:rsid w:val="006237FA"/>
    <w:rsid w:val="0063035D"/>
    <w:rsid w:val="00631C20"/>
    <w:rsid w:val="00633E1D"/>
    <w:rsid w:val="0063513D"/>
    <w:rsid w:val="006357D0"/>
    <w:rsid w:val="00637221"/>
    <w:rsid w:val="00644190"/>
    <w:rsid w:val="006444F8"/>
    <w:rsid w:val="006473B3"/>
    <w:rsid w:val="006527F9"/>
    <w:rsid w:val="00653F19"/>
    <w:rsid w:val="00654116"/>
    <w:rsid w:val="00660226"/>
    <w:rsid w:val="00665008"/>
    <w:rsid w:val="00666688"/>
    <w:rsid w:val="00667C76"/>
    <w:rsid w:val="00667EBD"/>
    <w:rsid w:val="006729A9"/>
    <w:rsid w:val="006735B5"/>
    <w:rsid w:val="00673648"/>
    <w:rsid w:val="00676156"/>
    <w:rsid w:val="006776C0"/>
    <w:rsid w:val="006825D7"/>
    <w:rsid w:val="006830CF"/>
    <w:rsid w:val="00686BA1"/>
    <w:rsid w:val="00687443"/>
    <w:rsid w:val="00691182"/>
    <w:rsid w:val="0069135E"/>
    <w:rsid w:val="00695A82"/>
    <w:rsid w:val="0069601F"/>
    <w:rsid w:val="006A02A1"/>
    <w:rsid w:val="006A155F"/>
    <w:rsid w:val="006A2E6A"/>
    <w:rsid w:val="006A5106"/>
    <w:rsid w:val="006A6DDA"/>
    <w:rsid w:val="006B1B56"/>
    <w:rsid w:val="006B1FFC"/>
    <w:rsid w:val="006B531C"/>
    <w:rsid w:val="006B6038"/>
    <w:rsid w:val="006B6051"/>
    <w:rsid w:val="006C03F5"/>
    <w:rsid w:val="006C0675"/>
    <w:rsid w:val="006C4BB2"/>
    <w:rsid w:val="006C4BE0"/>
    <w:rsid w:val="006C51F7"/>
    <w:rsid w:val="006D5A0E"/>
    <w:rsid w:val="006E1F59"/>
    <w:rsid w:val="006E2AAD"/>
    <w:rsid w:val="006E2E4A"/>
    <w:rsid w:val="006E3CC6"/>
    <w:rsid w:val="006E60F4"/>
    <w:rsid w:val="006F4EB3"/>
    <w:rsid w:val="006F6FF9"/>
    <w:rsid w:val="007022A8"/>
    <w:rsid w:val="00703177"/>
    <w:rsid w:val="0070358A"/>
    <w:rsid w:val="00704D83"/>
    <w:rsid w:val="00705BAD"/>
    <w:rsid w:val="007062CE"/>
    <w:rsid w:val="00706E52"/>
    <w:rsid w:val="00711D04"/>
    <w:rsid w:val="0071240C"/>
    <w:rsid w:val="007154EA"/>
    <w:rsid w:val="00716003"/>
    <w:rsid w:val="00720E52"/>
    <w:rsid w:val="00722823"/>
    <w:rsid w:val="0072317B"/>
    <w:rsid w:val="00733061"/>
    <w:rsid w:val="00733369"/>
    <w:rsid w:val="007352E0"/>
    <w:rsid w:val="0073789F"/>
    <w:rsid w:val="0074040E"/>
    <w:rsid w:val="007415C7"/>
    <w:rsid w:val="00742D2E"/>
    <w:rsid w:val="0074432E"/>
    <w:rsid w:val="00744A97"/>
    <w:rsid w:val="00746346"/>
    <w:rsid w:val="0074749B"/>
    <w:rsid w:val="007503BA"/>
    <w:rsid w:val="00752E61"/>
    <w:rsid w:val="007532E1"/>
    <w:rsid w:val="007550BE"/>
    <w:rsid w:val="00755806"/>
    <w:rsid w:val="007573D1"/>
    <w:rsid w:val="00761B77"/>
    <w:rsid w:val="00763CBB"/>
    <w:rsid w:val="00765752"/>
    <w:rsid w:val="0076738F"/>
    <w:rsid w:val="00767CD2"/>
    <w:rsid w:val="00770094"/>
    <w:rsid w:val="007707C6"/>
    <w:rsid w:val="007708F8"/>
    <w:rsid w:val="00770B95"/>
    <w:rsid w:val="00772C3F"/>
    <w:rsid w:val="007732A8"/>
    <w:rsid w:val="007734EB"/>
    <w:rsid w:val="00773BF7"/>
    <w:rsid w:val="00776D57"/>
    <w:rsid w:val="00776FA3"/>
    <w:rsid w:val="007813FA"/>
    <w:rsid w:val="007822D4"/>
    <w:rsid w:val="00783C9F"/>
    <w:rsid w:val="0078515C"/>
    <w:rsid w:val="00785B98"/>
    <w:rsid w:val="00793B5F"/>
    <w:rsid w:val="0079733E"/>
    <w:rsid w:val="007A02B0"/>
    <w:rsid w:val="007A1E7B"/>
    <w:rsid w:val="007A6B93"/>
    <w:rsid w:val="007C0582"/>
    <w:rsid w:val="007C1DE9"/>
    <w:rsid w:val="007C3CE5"/>
    <w:rsid w:val="007C4A3C"/>
    <w:rsid w:val="007C6A63"/>
    <w:rsid w:val="007C7B99"/>
    <w:rsid w:val="007D0938"/>
    <w:rsid w:val="007D13D0"/>
    <w:rsid w:val="007D35CC"/>
    <w:rsid w:val="007D3807"/>
    <w:rsid w:val="007D3814"/>
    <w:rsid w:val="007D61F4"/>
    <w:rsid w:val="007E0339"/>
    <w:rsid w:val="007E323F"/>
    <w:rsid w:val="007E6001"/>
    <w:rsid w:val="007E7161"/>
    <w:rsid w:val="007E7F0C"/>
    <w:rsid w:val="007F13C1"/>
    <w:rsid w:val="007F1CBA"/>
    <w:rsid w:val="007F1EFB"/>
    <w:rsid w:val="007F26B4"/>
    <w:rsid w:val="007F43D5"/>
    <w:rsid w:val="007F5940"/>
    <w:rsid w:val="0080062B"/>
    <w:rsid w:val="0080104F"/>
    <w:rsid w:val="00801373"/>
    <w:rsid w:val="008027F6"/>
    <w:rsid w:val="00803162"/>
    <w:rsid w:val="00804B68"/>
    <w:rsid w:val="00807B89"/>
    <w:rsid w:val="00810522"/>
    <w:rsid w:val="008106B3"/>
    <w:rsid w:val="00811BD1"/>
    <w:rsid w:val="00822EAA"/>
    <w:rsid w:val="00824CEE"/>
    <w:rsid w:val="00831E65"/>
    <w:rsid w:val="00834DF9"/>
    <w:rsid w:val="00837C57"/>
    <w:rsid w:val="008405CE"/>
    <w:rsid w:val="00842730"/>
    <w:rsid w:val="008437CC"/>
    <w:rsid w:val="00845BB5"/>
    <w:rsid w:val="0084646C"/>
    <w:rsid w:val="00846C31"/>
    <w:rsid w:val="008479BA"/>
    <w:rsid w:val="00847B6E"/>
    <w:rsid w:val="00854B86"/>
    <w:rsid w:val="00855517"/>
    <w:rsid w:val="00855764"/>
    <w:rsid w:val="00856A65"/>
    <w:rsid w:val="00863E29"/>
    <w:rsid w:val="008724EB"/>
    <w:rsid w:val="0087254C"/>
    <w:rsid w:val="008766DC"/>
    <w:rsid w:val="00876BFD"/>
    <w:rsid w:val="00880DB9"/>
    <w:rsid w:val="008870F7"/>
    <w:rsid w:val="008873CE"/>
    <w:rsid w:val="00893247"/>
    <w:rsid w:val="008A05F1"/>
    <w:rsid w:val="008A08CB"/>
    <w:rsid w:val="008A2F22"/>
    <w:rsid w:val="008A4BBB"/>
    <w:rsid w:val="008B0C6D"/>
    <w:rsid w:val="008B2461"/>
    <w:rsid w:val="008B3143"/>
    <w:rsid w:val="008B371F"/>
    <w:rsid w:val="008B3816"/>
    <w:rsid w:val="008B7690"/>
    <w:rsid w:val="008C0C4A"/>
    <w:rsid w:val="008C0D72"/>
    <w:rsid w:val="008C1649"/>
    <w:rsid w:val="008C22D2"/>
    <w:rsid w:val="008C7385"/>
    <w:rsid w:val="008D1605"/>
    <w:rsid w:val="008D45D3"/>
    <w:rsid w:val="008D4ED7"/>
    <w:rsid w:val="008E1EB9"/>
    <w:rsid w:val="008E211F"/>
    <w:rsid w:val="008E3338"/>
    <w:rsid w:val="008E5F16"/>
    <w:rsid w:val="008E63E7"/>
    <w:rsid w:val="008F0FDA"/>
    <w:rsid w:val="008F6978"/>
    <w:rsid w:val="008F73A1"/>
    <w:rsid w:val="0090635C"/>
    <w:rsid w:val="00906D4F"/>
    <w:rsid w:val="00911426"/>
    <w:rsid w:val="00917C14"/>
    <w:rsid w:val="00922998"/>
    <w:rsid w:val="009237DB"/>
    <w:rsid w:val="00924A5E"/>
    <w:rsid w:val="00924FED"/>
    <w:rsid w:val="00926A88"/>
    <w:rsid w:val="009315C2"/>
    <w:rsid w:val="00931D43"/>
    <w:rsid w:val="00931EE5"/>
    <w:rsid w:val="00934304"/>
    <w:rsid w:val="00937D6F"/>
    <w:rsid w:val="009412AC"/>
    <w:rsid w:val="00942437"/>
    <w:rsid w:val="00942F0F"/>
    <w:rsid w:val="00950F98"/>
    <w:rsid w:val="00955859"/>
    <w:rsid w:val="009573CF"/>
    <w:rsid w:val="00960A6F"/>
    <w:rsid w:val="009615B9"/>
    <w:rsid w:val="00961FA1"/>
    <w:rsid w:val="0096571D"/>
    <w:rsid w:val="00966DCB"/>
    <w:rsid w:val="00966FAC"/>
    <w:rsid w:val="00967217"/>
    <w:rsid w:val="00971E60"/>
    <w:rsid w:val="00974329"/>
    <w:rsid w:val="00974974"/>
    <w:rsid w:val="00982163"/>
    <w:rsid w:val="009826D1"/>
    <w:rsid w:val="00982939"/>
    <w:rsid w:val="00983D2C"/>
    <w:rsid w:val="009846B5"/>
    <w:rsid w:val="00984A2D"/>
    <w:rsid w:val="009911F2"/>
    <w:rsid w:val="00992126"/>
    <w:rsid w:val="00993684"/>
    <w:rsid w:val="00994233"/>
    <w:rsid w:val="00996F6B"/>
    <w:rsid w:val="009A54E0"/>
    <w:rsid w:val="009A5868"/>
    <w:rsid w:val="009A7929"/>
    <w:rsid w:val="009A7BB8"/>
    <w:rsid w:val="009A7CB4"/>
    <w:rsid w:val="009C1667"/>
    <w:rsid w:val="009C1B78"/>
    <w:rsid w:val="009C389C"/>
    <w:rsid w:val="009C6D2C"/>
    <w:rsid w:val="009C7911"/>
    <w:rsid w:val="009E25E8"/>
    <w:rsid w:val="009E54AB"/>
    <w:rsid w:val="009E5A4D"/>
    <w:rsid w:val="009E7B36"/>
    <w:rsid w:val="009F0B8F"/>
    <w:rsid w:val="009F3000"/>
    <w:rsid w:val="009F3EE6"/>
    <w:rsid w:val="009F6D75"/>
    <w:rsid w:val="009F71BB"/>
    <w:rsid w:val="00A01877"/>
    <w:rsid w:val="00A055B7"/>
    <w:rsid w:val="00A06A7B"/>
    <w:rsid w:val="00A07D97"/>
    <w:rsid w:val="00A10E33"/>
    <w:rsid w:val="00A16A74"/>
    <w:rsid w:val="00A17871"/>
    <w:rsid w:val="00A21180"/>
    <w:rsid w:val="00A22659"/>
    <w:rsid w:val="00A245EA"/>
    <w:rsid w:val="00A24CA1"/>
    <w:rsid w:val="00A26AAE"/>
    <w:rsid w:val="00A3766C"/>
    <w:rsid w:val="00A40272"/>
    <w:rsid w:val="00A4242B"/>
    <w:rsid w:val="00A42582"/>
    <w:rsid w:val="00A5089D"/>
    <w:rsid w:val="00A52EAD"/>
    <w:rsid w:val="00A532E5"/>
    <w:rsid w:val="00A54C65"/>
    <w:rsid w:val="00A55740"/>
    <w:rsid w:val="00A55B3E"/>
    <w:rsid w:val="00A66C38"/>
    <w:rsid w:val="00A7123F"/>
    <w:rsid w:val="00A722DE"/>
    <w:rsid w:val="00A74644"/>
    <w:rsid w:val="00A74B9A"/>
    <w:rsid w:val="00A74D73"/>
    <w:rsid w:val="00A774F9"/>
    <w:rsid w:val="00A77832"/>
    <w:rsid w:val="00A823F5"/>
    <w:rsid w:val="00A824D8"/>
    <w:rsid w:val="00A83018"/>
    <w:rsid w:val="00A83EF9"/>
    <w:rsid w:val="00A877EA"/>
    <w:rsid w:val="00A90C73"/>
    <w:rsid w:val="00A92364"/>
    <w:rsid w:val="00A93882"/>
    <w:rsid w:val="00A939E5"/>
    <w:rsid w:val="00A959EB"/>
    <w:rsid w:val="00A966D7"/>
    <w:rsid w:val="00AA0FE1"/>
    <w:rsid w:val="00AA17C5"/>
    <w:rsid w:val="00AA782E"/>
    <w:rsid w:val="00AB294A"/>
    <w:rsid w:val="00AB3617"/>
    <w:rsid w:val="00AB46D8"/>
    <w:rsid w:val="00AC05A8"/>
    <w:rsid w:val="00AC0FD9"/>
    <w:rsid w:val="00AC31F1"/>
    <w:rsid w:val="00AC33A9"/>
    <w:rsid w:val="00AD1C4A"/>
    <w:rsid w:val="00AD3C9F"/>
    <w:rsid w:val="00AD56B2"/>
    <w:rsid w:val="00AD7690"/>
    <w:rsid w:val="00AE1567"/>
    <w:rsid w:val="00AE6B80"/>
    <w:rsid w:val="00B0674F"/>
    <w:rsid w:val="00B105B9"/>
    <w:rsid w:val="00B109FE"/>
    <w:rsid w:val="00B12F39"/>
    <w:rsid w:val="00B139EC"/>
    <w:rsid w:val="00B1440B"/>
    <w:rsid w:val="00B15794"/>
    <w:rsid w:val="00B176C1"/>
    <w:rsid w:val="00B2112F"/>
    <w:rsid w:val="00B22D29"/>
    <w:rsid w:val="00B2499A"/>
    <w:rsid w:val="00B27625"/>
    <w:rsid w:val="00B30289"/>
    <w:rsid w:val="00B30553"/>
    <w:rsid w:val="00B320D2"/>
    <w:rsid w:val="00B32E7D"/>
    <w:rsid w:val="00B32FE4"/>
    <w:rsid w:val="00B3383D"/>
    <w:rsid w:val="00B455AC"/>
    <w:rsid w:val="00B46BB3"/>
    <w:rsid w:val="00B50B1A"/>
    <w:rsid w:val="00B528E7"/>
    <w:rsid w:val="00B53DBD"/>
    <w:rsid w:val="00B67210"/>
    <w:rsid w:val="00B73B18"/>
    <w:rsid w:val="00B80A52"/>
    <w:rsid w:val="00B84493"/>
    <w:rsid w:val="00B85192"/>
    <w:rsid w:val="00B92EB3"/>
    <w:rsid w:val="00B932A1"/>
    <w:rsid w:val="00B9336E"/>
    <w:rsid w:val="00B94A63"/>
    <w:rsid w:val="00B95D31"/>
    <w:rsid w:val="00BA0F10"/>
    <w:rsid w:val="00BA13B1"/>
    <w:rsid w:val="00BA187D"/>
    <w:rsid w:val="00BA2D01"/>
    <w:rsid w:val="00BA4817"/>
    <w:rsid w:val="00BB0536"/>
    <w:rsid w:val="00BB13AA"/>
    <w:rsid w:val="00BB66AF"/>
    <w:rsid w:val="00BB735F"/>
    <w:rsid w:val="00BB7EA3"/>
    <w:rsid w:val="00BC1378"/>
    <w:rsid w:val="00BC2D89"/>
    <w:rsid w:val="00BC5E5E"/>
    <w:rsid w:val="00BD06DB"/>
    <w:rsid w:val="00BD1333"/>
    <w:rsid w:val="00BD17C3"/>
    <w:rsid w:val="00BD3397"/>
    <w:rsid w:val="00BD52A7"/>
    <w:rsid w:val="00BD6459"/>
    <w:rsid w:val="00BD6552"/>
    <w:rsid w:val="00BE35F2"/>
    <w:rsid w:val="00BE4AD7"/>
    <w:rsid w:val="00BE63A5"/>
    <w:rsid w:val="00BF5BA8"/>
    <w:rsid w:val="00BF6476"/>
    <w:rsid w:val="00C016EE"/>
    <w:rsid w:val="00C0287D"/>
    <w:rsid w:val="00C03CC5"/>
    <w:rsid w:val="00C07607"/>
    <w:rsid w:val="00C138D4"/>
    <w:rsid w:val="00C15EE7"/>
    <w:rsid w:val="00C20CA0"/>
    <w:rsid w:val="00C24299"/>
    <w:rsid w:val="00C2656F"/>
    <w:rsid w:val="00C27670"/>
    <w:rsid w:val="00C330A5"/>
    <w:rsid w:val="00C356C7"/>
    <w:rsid w:val="00C363EC"/>
    <w:rsid w:val="00C36F36"/>
    <w:rsid w:val="00C4057F"/>
    <w:rsid w:val="00C40AA9"/>
    <w:rsid w:val="00C4208A"/>
    <w:rsid w:val="00C4431A"/>
    <w:rsid w:val="00C450D2"/>
    <w:rsid w:val="00C458C2"/>
    <w:rsid w:val="00C47DA6"/>
    <w:rsid w:val="00C5062A"/>
    <w:rsid w:val="00C515BE"/>
    <w:rsid w:val="00C51DF7"/>
    <w:rsid w:val="00C557C0"/>
    <w:rsid w:val="00C60FF2"/>
    <w:rsid w:val="00C627DC"/>
    <w:rsid w:val="00C632AB"/>
    <w:rsid w:val="00C6482A"/>
    <w:rsid w:val="00C651EC"/>
    <w:rsid w:val="00C66D54"/>
    <w:rsid w:val="00C67DE3"/>
    <w:rsid w:val="00C715B9"/>
    <w:rsid w:val="00C72018"/>
    <w:rsid w:val="00C7444E"/>
    <w:rsid w:val="00C749B5"/>
    <w:rsid w:val="00C778E5"/>
    <w:rsid w:val="00C80A83"/>
    <w:rsid w:val="00C8380D"/>
    <w:rsid w:val="00C84A59"/>
    <w:rsid w:val="00C86FCA"/>
    <w:rsid w:val="00C87400"/>
    <w:rsid w:val="00C93701"/>
    <w:rsid w:val="00CA14FC"/>
    <w:rsid w:val="00CA168C"/>
    <w:rsid w:val="00CA2128"/>
    <w:rsid w:val="00CB2ADE"/>
    <w:rsid w:val="00CB2B16"/>
    <w:rsid w:val="00CB2ECF"/>
    <w:rsid w:val="00CB6C52"/>
    <w:rsid w:val="00CB737A"/>
    <w:rsid w:val="00CC00D9"/>
    <w:rsid w:val="00CC1421"/>
    <w:rsid w:val="00CD105B"/>
    <w:rsid w:val="00CD161C"/>
    <w:rsid w:val="00CD1C2B"/>
    <w:rsid w:val="00CD4ACB"/>
    <w:rsid w:val="00CD4D82"/>
    <w:rsid w:val="00CE6E22"/>
    <w:rsid w:val="00CF0B99"/>
    <w:rsid w:val="00CF1178"/>
    <w:rsid w:val="00CF128C"/>
    <w:rsid w:val="00CF3916"/>
    <w:rsid w:val="00CF3C8E"/>
    <w:rsid w:val="00D00DC0"/>
    <w:rsid w:val="00D136BA"/>
    <w:rsid w:val="00D156D4"/>
    <w:rsid w:val="00D17D80"/>
    <w:rsid w:val="00D22B45"/>
    <w:rsid w:val="00D24281"/>
    <w:rsid w:val="00D25118"/>
    <w:rsid w:val="00D27E08"/>
    <w:rsid w:val="00D31A6A"/>
    <w:rsid w:val="00D34739"/>
    <w:rsid w:val="00D34F59"/>
    <w:rsid w:val="00D36D26"/>
    <w:rsid w:val="00D37600"/>
    <w:rsid w:val="00D50CB7"/>
    <w:rsid w:val="00D62D83"/>
    <w:rsid w:val="00D64523"/>
    <w:rsid w:val="00D66901"/>
    <w:rsid w:val="00D673A4"/>
    <w:rsid w:val="00D701C9"/>
    <w:rsid w:val="00D7060F"/>
    <w:rsid w:val="00D70D8E"/>
    <w:rsid w:val="00D70FBD"/>
    <w:rsid w:val="00D716F9"/>
    <w:rsid w:val="00D718FA"/>
    <w:rsid w:val="00D72336"/>
    <w:rsid w:val="00D74087"/>
    <w:rsid w:val="00D76A6D"/>
    <w:rsid w:val="00D815D3"/>
    <w:rsid w:val="00D86F10"/>
    <w:rsid w:val="00D87872"/>
    <w:rsid w:val="00D90529"/>
    <w:rsid w:val="00D90FAA"/>
    <w:rsid w:val="00D91D50"/>
    <w:rsid w:val="00D9296D"/>
    <w:rsid w:val="00D936B3"/>
    <w:rsid w:val="00D9626A"/>
    <w:rsid w:val="00DA3A61"/>
    <w:rsid w:val="00DA4F76"/>
    <w:rsid w:val="00DA5555"/>
    <w:rsid w:val="00DA7FC2"/>
    <w:rsid w:val="00DB2D88"/>
    <w:rsid w:val="00DB34F5"/>
    <w:rsid w:val="00DB427C"/>
    <w:rsid w:val="00DB632A"/>
    <w:rsid w:val="00DB7A51"/>
    <w:rsid w:val="00DC0BC9"/>
    <w:rsid w:val="00DC2B9D"/>
    <w:rsid w:val="00DD220B"/>
    <w:rsid w:val="00DD4ADF"/>
    <w:rsid w:val="00DD76FF"/>
    <w:rsid w:val="00DE3455"/>
    <w:rsid w:val="00DE4861"/>
    <w:rsid w:val="00DE552F"/>
    <w:rsid w:val="00DE5B6C"/>
    <w:rsid w:val="00DE7631"/>
    <w:rsid w:val="00DF13AE"/>
    <w:rsid w:val="00DF16F8"/>
    <w:rsid w:val="00DF1CAB"/>
    <w:rsid w:val="00DF204C"/>
    <w:rsid w:val="00DF35BE"/>
    <w:rsid w:val="00DF367E"/>
    <w:rsid w:val="00DF4F51"/>
    <w:rsid w:val="00E04B95"/>
    <w:rsid w:val="00E05376"/>
    <w:rsid w:val="00E111E1"/>
    <w:rsid w:val="00E112AE"/>
    <w:rsid w:val="00E11F1A"/>
    <w:rsid w:val="00E128EA"/>
    <w:rsid w:val="00E141BF"/>
    <w:rsid w:val="00E14E27"/>
    <w:rsid w:val="00E16AE1"/>
    <w:rsid w:val="00E22A2B"/>
    <w:rsid w:val="00E22E2E"/>
    <w:rsid w:val="00E310D9"/>
    <w:rsid w:val="00E332BF"/>
    <w:rsid w:val="00E34C63"/>
    <w:rsid w:val="00E35A45"/>
    <w:rsid w:val="00E405CC"/>
    <w:rsid w:val="00E41D21"/>
    <w:rsid w:val="00E41F09"/>
    <w:rsid w:val="00E429C9"/>
    <w:rsid w:val="00E4569A"/>
    <w:rsid w:val="00E46DD8"/>
    <w:rsid w:val="00E5040F"/>
    <w:rsid w:val="00E50E31"/>
    <w:rsid w:val="00E553BF"/>
    <w:rsid w:val="00E601E8"/>
    <w:rsid w:val="00E61EA6"/>
    <w:rsid w:val="00E62C62"/>
    <w:rsid w:val="00E6387C"/>
    <w:rsid w:val="00E66EE8"/>
    <w:rsid w:val="00E6791D"/>
    <w:rsid w:val="00E73C35"/>
    <w:rsid w:val="00E742FE"/>
    <w:rsid w:val="00E749CC"/>
    <w:rsid w:val="00E7641B"/>
    <w:rsid w:val="00E773BC"/>
    <w:rsid w:val="00E77593"/>
    <w:rsid w:val="00E80FAA"/>
    <w:rsid w:val="00E81908"/>
    <w:rsid w:val="00E82708"/>
    <w:rsid w:val="00E848F3"/>
    <w:rsid w:val="00E90532"/>
    <w:rsid w:val="00E90705"/>
    <w:rsid w:val="00E97014"/>
    <w:rsid w:val="00E97164"/>
    <w:rsid w:val="00EA10A2"/>
    <w:rsid w:val="00EA326A"/>
    <w:rsid w:val="00EA3283"/>
    <w:rsid w:val="00EA48C4"/>
    <w:rsid w:val="00EA5830"/>
    <w:rsid w:val="00EA632F"/>
    <w:rsid w:val="00EB2624"/>
    <w:rsid w:val="00EB70C2"/>
    <w:rsid w:val="00EB7942"/>
    <w:rsid w:val="00EC0001"/>
    <w:rsid w:val="00EC40E2"/>
    <w:rsid w:val="00EC556E"/>
    <w:rsid w:val="00EC566C"/>
    <w:rsid w:val="00ED1162"/>
    <w:rsid w:val="00ED6218"/>
    <w:rsid w:val="00ED6AA2"/>
    <w:rsid w:val="00ED7232"/>
    <w:rsid w:val="00EE19FC"/>
    <w:rsid w:val="00EE3303"/>
    <w:rsid w:val="00EE3AEF"/>
    <w:rsid w:val="00EE669B"/>
    <w:rsid w:val="00EF3E9B"/>
    <w:rsid w:val="00EF50F9"/>
    <w:rsid w:val="00EF5426"/>
    <w:rsid w:val="00EF5B75"/>
    <w:rsid w:val="00EF5DF5"/>
    <w:rsid w:val="00F00F08"/>
    <w:rsid w:val="00F05F4C"/>
    <w:rsid w:val="00F16D64"/>
    <w:rsid w:val="00F17B26"/>
    <w:rsid w:val="00F218F7"/>
    <w:rsid w:val="00F248F8"/>
    <w:rsid w:val="00F24D11"/>
    <w:rsid w:val="00F31AF8"/>
    <w:rsid w:val="00F3223F"/>
    <w:rsid w:val="00F32C1D"/>
    <w:rsid w:val="00F376F5"/>
    <w:rsid w:val="00F40E75"/>
    <w:rsid w:val="00F47361"/>
    <w:rsid w:val="00F52BC7"/>
    <w:rsid w:val="00F52DEC"/>
    <w:rsid w:val="00F530DF"/>
    <w:rsid w:val="00F568DF"/>
    <w:rsid w:val="00F61CFC"/>
    <w:rsid w:val="00F62E3A"/>
    <w:rsid w:val="00F63134"/>
    <w:rsid w:val="00F632F1"/>
    <w:rsid w:val="00F642B2"/>
    <w:rsid w:val="00F6479F"/>
    <w:rsid w:val="00F701BE"/>
    <w:rsid w:val="00F70730"/>
    <w:rsid w:val="00F7110C"/>
    <w:rsid w:val="00F727D7"/>
    <w:rsid w:val="00F73FB3"/>
    <w:rsid w:val="00F74365"/>
    <w:rsid w:val="00F74B90"/>
    <w:rsid w:val="00F74C24"/>
    <w:rsid w:val="00F827E6"/>
    <w:rsid w:val="00F857D5"/>
    <w:rsid w:val="00F904DD"/>
    <w:rsid w:val="00F91CF3"/>
    <w:rsid w:val="00F9225C"/>
    <w:rsid w:val="00F92484"/>
    <w:rsid w:val="00F93513"/>
    <w:rsid w:val="00F9353B"/>
    <w:rsid w:val="00F93B46"/>
    <w:rsid w:val="00F9459C"/>
    <w:rsid w:val="00F976BF"/>
    <w:rsid w:val="00FA06FF"/>
    <w:rsid w:val="00FA106B"/>
    <w:rsid w:val="00FA3B02"/>
    <w:rsid w:val="00FA6E8B"/>
    <w:rsid w:val="00FB0377"/>
    <w:rsid w:val="00FB3218"/>
    <w:rsid w:val="00FB5C83"/>
    <w:rsid w:val="00FB63FF"/>
    <w:rsid w:val="00FB6FE9"/>
    <w:rsid w:val="00FB743D"/>
    <w:rsid w:val="00FC028A"/>
    <w:rsid w:val="00FC1C6F"/>
    <w:rsid w:val="00FC2A84"/>
    <w:rsid w:val="00FC6424"/>
    <w:rsid w:val="00FC66E0"/>
    <w:rsid w:val="00FC7D2E"/>
    <w:rsid w:val="00FD0548"/>
    <w:rsid w:val="00FD748B"/>
    <w:rsid w:val="00FE0E00"/>
    <w:rsid w:val="00FE0F9E"/>
    <w:rsid w:val="00FE1A5D"/>
    <w:rsid w:val="00FE1C10"/>
    <w:rsid w:val="00FE343A"/>
    <w:rsid w:val="00FE5EB8"/>
    <w:rsid w:val="00FE7EF6"/>
    <w:rsid w:val="00FF1920"/>
    <w:rsid w:val="00FF5FE0"/>
    <w:rsid w:val="00FF691A"/>
    <w:rsid w:val="00FF712B"/>
    <w:rsid w:val="00FF7D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145B"/>
  <w15:docId w15:val="{A37F07F7-9E5B-4003-8FBD-F49109BD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16"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E8"/>
    <w:pPr>
      <w:spacing w:after="120" w:line="276" w:lineRule="auto"/>
      <w:ind w:left="510"/>
    </w:pPr>
    <w:rPr>
      <w:rFonts w:ascii="Verdana" w:hAnsi="Verdana" w:cstheme="minorHAnsi"/>
      <w:sz w:val="18"/>
      <w:szCs w:val="18"/>
    </w:rPr>
  </w:style>
  <w:style w:type="paragraph" w:styleId="Overskrift1">
    <w:name w:val="heading 1"/>
    <w:basedOn w:val="Normal"/>
    <w:next w:val="Normal"/>
    <w:link w:val="Overskrift1Tegn"/>
    <w:autoRedefine/>
    <w:uiPriority w:val="1"/>
    <w:qFormat/>
    <w:rsid w:val="00283B7D"/>
    <w:pPr>
      <w:keepNext/>
      <w:keepLines/>
      <w:numPr>
        <w:numId w:val="1"/>
      </w:numPr>
      <w:tabs>
        <w:tab w:val="left" w:pos="567"/>
      </w:tabs>
      <w:spacing w:line="240" w:lineRule="auto"/>
      <w:ind w:left="432"/>
      <w:jc w:val="both"/>
      <w:outlineLvl w:val="0"/>
    </w:pPr>
    <w:rPr>
      <w:rFonts w:asciiTheme="minorHAnsi" w:eastAsiaTheme="majorEastAsia" w:hAnsiTheme="minorHAnsi"/>
      <w:b/>
      <w:bCs/>
      <w:iCs/>
      <w:sz w:val="28"/>
      <w:szCs w:val="28"/>
    </w:rPr>
  </w:style>
  <w:style w:type="paragraph" w:styleId="Overskrift2">
    <w:name w:val="heading 2"/>
    <w:basedOn w:val="Normal"/>
    <w:next w:val="Normal"/>
    <w:link w:val="Overskrift2Tegn"/>
    <w:autoRedefine/>
    <w:uiPriority w:val="2"/>
    <w:qFormat/>
    <w:rsid w:val="00351261"/>
    <w:pPr>
      <w:keepNext/>
      <w:keepLines/>
      <w:numPr>
        <w:ilvl w:val="1"/>
        <w:numId w:val="1"/>
      </w:numPr>
      <w:spacing w:before="120"/>
      <w:ind w:left="432" w:hanging="375"/>
      <w:outlineLvl w:val="1"/>
    </w:pPr>
    <w:rPr>
      <w:rFonts w:eastAsiaTheme="majorEastAsia"/>
      <w:b/>
      <w:u w:val="single"/>
      <w:lang w:eastAsia="da-DK"/>
    </w:rPr>
  </w:style>
  <w:style w:type="paragraph" w:styleId="Overskrift3">
    <w:name w:val="heading 3"/>
    <w:basedOn w:val="Overskrift2"/>
    <w:next w:val="Normal"/>
    <w:link w:val="Overskrift3Tegn"/>
    <w:uiPriority w:val="3"/>
    <w:qFormat/>
    <w:rsid w:val="00705BAD"/>
    <w:pPr>
      <w:numPr>
        <w:ilvl w:val="2"/>
      </w:numPr>
      <w:spacing w:before="240"/>
      <w:ind w:left="0" w:firstLine="0"/>
      <w:outlineLvl w:val="2"/>
    </w:pPr>
    <w:rPr>
      <w:bCs/>
    </w:rPr>
  </w:style>
  <w:style w:type="paragraph" w:styleId="Overskrift4">
    <w:name w:val="heading 4"/>
    <w:basedOn w:val="Overskrift3"/>
    <w:next w:val="Normal"/>
    <w:link w:val="Overskrift4Tegn"/>
    <w:uiPriority w:val="4"/>
    <w:qFormat/>
    <w:rsid w:val="00705BAD"/>
    <w:pPr>
      <w:numPr>
        <w:ilvl w:val="3"/>
      </w:numPr>
      <w:tabs>
        <w:tab w:val="left" w:pos="737"/>
      </w:tabs>
      <w:ind w:left="0" w:firstLine="0"/>
      <w:outlineLvl w:val="3"/>
    </w:pPr>
    <w:rPr>
      <w:bCs w:val="0"/>
      <w:iCs/>
      <w:sz w:val="22"/>
    </w:rPr>
  </w:style>
  <w:style w:type="paragraph" w:styleId="Overskrift5">
    <w:name w:val="heading 5"/>
    <w:basedOn w:val="Normal"/>
    <w:next w:val="Normal"/>
    <w:link w:val="Overskrift5Tegn"/>
    <w:uiPriority w:val="16"/>
    <w:unhideWhenUsed/>
    <w:qFormat/>
    <w:rsid w:val="00705BAD"/>
    <w:pPr>
      <w:keepNext/>
      <w:keepLines/>
      <w:numPr>
        <w:ilvl w:val="4"/>
        <w:numId w:val="1"/>
      </w:numPr>
      <w:spacing w:before="200" w:after="0" w:line="240" w:lineRule="auto"/>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16"/>
    <w:semiHidden/>
    <w:unhideWhenUsed/>
    <w:qFormat/>
    <w:rsid w:val="00705BAD"/>
    <w:pPr>
      <w:keepNext/>
      <w:keepLines/>
      <w:numPr>
        <w:ilvl w:val="5"/>
        <w:numId w:val="1"/>
      </w:numPr>
      <w:spacing w:before="200" w:after="0" w:line="240" w:lineRule="auto"/>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16"/>
    <w:semiHidden/>
    <w:unhideWhenUsed/>
    <w:qFormat/>
    <w:rsid w:val="00705BAD"/>
    <w:pPr>
      <w:keepNext/>
      <w:keepLines/>
      <w:numPr>
        <w:ilvl w:val="6"/>
        <w:numId w:val="1"/>
      </w:numPr>
      <w:spacing w:before="200" w:after="0" w:line="240" w:lineRule="auto"/>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16"/>
    <w:unhideWhenUsed/>
    <w:qFormat/>
    <w:rsid w:val="00705BAD"/>
    <w:pPr>
      <w:keepNext/>
      <w:keepLines/>
      <w:numPr>
        <w:ilvl w:val="7"/>
        <w:numId w:val="1"/>
      </w:numPr>
      <w:spacing w:before="200" w:after="0" w:line="240" w:lineRule="auto"/>
      <w:outlineLvl w:val="7"/>
    </w:pPr>
    <w:rPr>
      <w:rFonts w:asciiTheme="majorHAnsi" w:eastAsiaTheme="majorEastAsia" w:hAnsiTheme="majorHAnsi" w:cstheme="majorBidi"/>
      <w:color w:val="595959" w:themeColor="text1" w:themeTint="A6"/>
      <w:sz w:val="20"/>
      <w:szCs w:val="20"/>
    </w:rPr>
  </w:style>
  <w:style w:type="paragraph" w:styleId="Overskrift9">
    <w:name w:val="heading 9"/>
    <w:basedOn w:val="Normal"/>
    <w:next w:val="Normal"/>
    <w:link w:val="Overskrift9Tegn"/>
    <w:uiPriority w:val="16"/>
    <w:semiHidden/>
    <w:unhideWhenUsed/>
    <w:qFormat/>
    <w:rsid w:val="00705BAD"/>
    <w:pPr>
      <w:keepNext/>
      <w:keepLines/>
      <w:numPr>
        <w:ilvl w:val="8"/>
        <w:numId w:val="1"/>
      </w:numPr>
      <w:spacing w:before="200" w:after="0" w:line="240" w:lineRule="auto"/>
      <w:outlineLvl w:val="8"/>
    </w:pPr>
    <w:rPr>
      <w:rFonts w:asciiTheme="majorHAnsi" w:eastAsiaTheme="majorEastAsia" w:hAnsiTheme="majorHAnsi" w:cstheme="majorBidi"/>
      <w:i/>
      <w:iCs/>
      <w:color w:val="595959" w:themeColor="text1" w:themeTint="A6"/>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1A49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A4925"/>
  </w:style>
  <w:style w:type="paragraph" w:styleId="Sidefod">
    <w:name w:val="footer"/>
    <w:basedOn w:val="Normal"/>
    <w:link w:val="SidefodTegn"/>
    <w:uiPriority w:val="99"/>
    <w:unhideWhenUsed/>
    <w:rsid w:val="001A49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A4925"/>
  </w:style>
  <w:style w:type="character" w:styleId="Hyperlink">
    <w:name w:val="Hyperlink"/>
    <w:basedOn w:val="Standardskrifttypeiafsnit"/>
    <w:uiPriority w:val="99"/>
    <w:unhideWhenUsed/>
    <w:rsid w:val="009573CF"/>
    <w:rPr>
      <w:color w:val="0563C1" w:themeColor="hyperlink"/>
      <w:u w:val="single"/>
    </w:rPr>
  </w:style>
  <w:style w:type="paragraph" w:styleId="Markeringsbobletekst">
    <w:name w:val="Balloon Text"/>
    <w:basedOn w:val="Normal"/>
    <w:link w:val="MarkeringsbobletekstTegn"/>
    <w:uiPriority w:val="99"/>
    <w:semiHidden/>
    <w:unhideWhenUsed/>
    <w:rsid w:val="003F31E9"/>
    <w:pPr>
      <w:spacing w:after="0"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3F31E9"/>
    <w:rPr>
      <w:rFonts w:ascii="Segoe UI" w:hAnsi="Segoe UI" w:cs="Segoe UI"/>
      <w:sz w:val="18"/>
      <w:szCs w:val="18"/>
    </w:rPr>
  </w:style>
  <w:style w:type="paragraph" w:styleId="Listeafsnit">
    <w:name w:val="List Paragraph"/>
    <w:aliases w:val="Punktliste"/>
    <w:basedOn w:val="Normal"/>
    <w:link w:val="ListeafsnitTegn"/>
    <w:uiPriority w:val="34"/>
    <w:qFormat/>
    <w:rsid w:val="0019046B"/>
    <w:pPr>
      <w:numPr>
        <w:numId w:val="4"/>
      </w:numPr>
      <w:spacing w:after="0" w:line="240" w:lineRule="auto"/>
      <w:contextualSpacing/>
    </w:pPr>
    <w:rPr>
      <w:rFonts w:eastAsia="Times New Roman" w:cstheme="majorHAnsi"/>
      <w:lang w:eastAsia="da-DK" w:bidi="en-US"/>
    </w:rPr>
  </w:style>
  <w:style w:type="character" w:styleId="Fremhv">
    <w:name w:val="Emphasis"/>
    <w:aliases w:val="Fed"/>
    <w:uiPriority w:val="20"/>
    <w:qFormat/>
    <w:rsid w:val="004764C3"/>
    <w:rPr>
      <w:i/>
      <w:iCs/>
    </w:rPr>
  </w:style>
  <w:style w:type="table" w:styleId="Tabel-Gitter">
    <w:name w:val="Table Grid"/>
    <w:basedOn w:val="Tabel-Normal"/>
    <w:uiPriority w:val="39"/>
    <w:rsid w:val="00BD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unhideWhenUsed/>
    <w:rsid w:val="00EB70C2"/>
    <w:rPr>
      <w:sz w:val="16"/>
      <w:szCs w:val="16"/>
    </w:rPr>
  </w:style>
  <w:style w:type="paragraph" w:styleId="Kommentartekst">
    <w:name w:val="annotation text"/>
    <w:basedOn w:val="Normal"/>
    <w:link w:val="KommentartekstTegn"/>
    <w:uiPriority w:val="99"/>
    <w:unhideWhenUsed/>
    <w:rsid w:val="00EB70C2"/>
    <w:pPr>
      <w:spacing w:line="240" w:lineRule="auto"/>
    </w:pPr>
    <w:rPr>
      <w:rFonts w:ascii="Calibri" w:hAnsi="Calibri"/>
      <w:color w:val="595959" w:themeColor="text1" w:themeTint="A6"/>
      <w:sz w:val="20"/>
      <w:szCs w:val="20"/>
    </w:rPr>
  </w:style>
  <w:style w:type="character" w:customStyle="1" w:styleId="KommentartekstTegn">
    <w:name w:val="Kommentartekst Tegn"/>
    <w:basedOn w:val="Standardskrifttypeiafsnit"/>
    <w:link w:val="Kommentartekst"/>
    <w:uiPriority w:val="99"/>
    <w:rsid w:val="00EB70C2"/>
    <w:rPr>
      <w:rFonts w:ascii="Calibri" w:hAnsi="Calibri"/>
      <w:color w:val="595959" w:themeColor="text1" w:themeTint="A6"/>
      <w:sz w:val="20"/>
      <w:szCs w:val="20"/>
    </w:rPr>
  </w:style>
  <w:style w:type="character" w:customStyle="1" w:styleId="ListeafsnitTegn">
    <w:name w:val="Listeafsnit Tegn"/>
    <w:aliases w:val="Punktliste Tegn"/>
    <w:link w:val="Listeafsnit"/>
    <w:uiPriority w:val="34"/>
    <w:rsid w:val="0019046B"/>
    <w:rPr>
      <w:rFonts w:ascii="Verdana" w:eastAsia="Times New Roman" w:hAnsi="Verdana" w:cstheme="majorHAnsi"/>
      <w:sz w:val="18"/>
      <w:szCs w:val="18"/>
      <w:lang w:eastAsia="da-DK" w:bidi="en-US"/>
    </w:rPr>
  </w:style>
  <w:style w:type="paragraph" w:styleId="Kommentaremne">
    <w:name w:val="annotation subject"/>
    <w:basedOn w:val="Kommentartekst"/>
    <w:next w:val="Kommentartekst"/>
    <w:link w:val="KommentaremneTegn"/>
    <w:uiPriority w:val="99"/>
    <w:semiHidden/>
    <w:unhideWhenUsed/>
    <w:rsid w:val="00EB70C2"/>
    <w:pPr>
      <w:spacing w:after="160"/>
    </w:pPr>
    <w:rPr>
      <w:rFonts w:asciiTheme="minorHAnsi" w:hAnsiTheme="minorHAnsi"/>
      <w:b/>
      <w:bCs/>
      <w:color w:val="auto"/>
    </w:rPr>
  </w:style>
  <w:style w:type="character" w:customStyle="1" w:styleId="KommentaremneTegn">
    <w:name w:val="Kommentaremne Tegn"/>
    <w:basedOn w:val="KommentartekstTegn"/>
    <w:link w:val="Kommentaremne"/>
    <w:uiPriority w:val="99"/>
    <w:semiHidden/>
    <w:rsid w:val="00EB70C2"/>
    <w:rPr>
      <w:rFonts w:ascii="Calibri" w:hAnsi="Calibri"/>
      <w:b/>
      <w:bCs/>
      <w:color w:val="595959" w:themeColor="text1" w:themeTint="A6"/>
      <w:sz w:val="20"/>
      <w:szCs w:val="20"/>
    </w:rPr>
  </w:style>
  <w:style w:type="character" w:customStyle="1" w:styleId="Overskrift1Tegn">
    <w:name w:val="Overskrift 1 Tegn"/>
    <w:basedOn w:val="Standardskrifttypeiafsnit"/>
    <w:link w:val="Overskrift1"/>
    <w:uiPriority w:val="1"/>
    <w:rsid w:val="00283B7D"/>
    <w:rPr>
      <w:rFonts w:eastAsiaTheme="majorEastAsia" w:cstheme="minorHAnsi"/>
      <w:b/>
      <w:bCs/>
      <w:iCs/>
      <w:sz w:val="28"/>
      <w:szCs w:val="28"/>
    </w:rPr>
  </w:style>
  <w:style w:type="character" w:customStyle="1" w:styleId="Overskrift2Tegn">
    <w:name w:val="Overskrift 2 Tegn"/>
    <w:basedOn w:val="Standardskrifttypeiafsnit"/>
    <w:link w:val="Overskrift2"/>
    <w:uiPriority w:val="2"/>
    <w:rsid w:val="00351261"/>
    <w:rPr>
      <w:rFonts w:ascii="Verdana" w:eastAsiaTheme="majorEastAsia" w:hAnsi="Verdana" w:cstheme="minorHAnsi"/>
      <w:b/>
      <w:sz w:val="18"/>
      <w:szCs w:val="18"/>
      <w:u w:val="single"/>
      <w:lang w:eastAsia="da-DK"/>
    </w:rPr>
  </w:style>
  <w:style w:type="character" w:customStyle="1" w:styleId="Overskrift3Tegn">
    <w:name w:val="Overskrift 3 Tegn"/>
    <w:basedOn w:val="Standardskrifttypeiafsnit"/>
    <w:link w:val="Overskrift3"/>
    <w:uiPriority w:val="3"/>
    <w:rsid w:val="00705BAD"/>
    <w:rPr>
      <w:rFonts w:ascii="Verdana" w:eastAsiaTheme="majorEastAsia" w:hAnsi="Verdana" w:cstheme="minorHAnsi"/>
      <w:b/>
      <w:bCs/>
      <w:sz w:val="18"/>
      <w:szCs w:val="18"/>
      <w:u w:val="single"/>
      <w:lang w:eastAsia="da-DK"/>
    </w:rPr>
  </w:style>
  <w:style w:type="character" w:customStyle="1" w:styleId="Overskrift4Tegn">
    <w:name w:val="Overskrift 4 Tegn"/>
    <w:basedOn w:val="Standardskrifttypeiafsnit"/>
    <w:link w:val="Overskrift4"/>
    <w:uiPriority w:val="4"/>
    <w:rsid w:val="00705BAD"/>
    <w:rPr>
      <w:rFonts w:ascii="Verdana" w:eastAsiaTheme="majorEastAsia" w:hAnsi="Verdana" w:cstheme="minorHAnsi"/>
      <w:b/>
      <w:iCs/>
      <w:szCs w:val="18"/>
      <w:u w:val="single"/>
      <w:lang w:eastAsia="da-DK"/>
    </w:rPr>
  </w:style>
  <w:style w:type="character" w:customStyle="1" w:styleId="Overskrift5Tegn">
    <w:name w:val="Overskrift 5 Tegn"/>
    <w:basedOn w:val="Standardskrifttypeiafsnit"/>
    <w:link w:val="Overskrift5"/>
    <w:uiPriority w:val="16"/>
    <w:rsid w:val="00705BAD"/>
    <w:rPr>
      <w:rFonts w:asciiTheme="majorHAnsi" w:eastAsiaTheme="majorEastAsia" w:hAnsiTheme="majorHAnsi" w:cstheme="majorBidi"/>
      <w:color w:val="1F4D78" w:themeColor="accent1" w:themeShade="7F"/>
      <w:sz w:val="18"/>
      <w:szCs w:val="18"/>
    </w:rPr>
  </w:style>
  <w:style w:type="character" w:customStyle="1" w:styleId="Overskrift6Tegn">
    <w:name w:val="Overskrift 6 Tegn"/>
    <w:basedOn w:val="Standardskrifttypeiafsnit"/>
    <w:link w:val="Overskrift6"/>
    <w:uiPriority w:val="16"/>
    <w:semiHidden/>
    <w:rsid w:val="00705BAD"/>
    <w:rPr>
      <w:rFonts w:asciiTheme="majorHAnsi" w:eastAsiaTheme="majorEastAsia" w:hAnsiTheme="majorHAnsi" w:cstheme="majorBidi"/>
      <w:i/>
      <w:iCs/>
      <w:color w:val="1F4D78" w:themeColor="accent1" w:themeShade="7F"/>
      <w:sz w:val="18"/>
      <w:szCs w:val="18"/>
    </w:rPr>
  </w:style>
  <w:style w:type="character" w:customStyle="1" w:styleId="Overskrift7Tegn">
    <w:name w:val="Overskrift 7 Tegn"/>
    <w:basedOn w:val="Standardskrifttypeiafsnit"/>
    <w:link w:val="Overskrift7"/>
    <w:uiPriority w:val="16"/>
    <w:semiHidden/>
    <w:rsid w:val="00705BAD"/>
    <w:rPr>
      <w:rFonts w:asciiTheme="majorHAnsi" w:eastAsiaTheme="majorEastAsia" w:hAnsiTheme="majorHAnsi" w:cstheme="majorBidi"/>
      <w:i/>
      <w:iCs/>
      <w:color w:val="595959" w:themeColor="text1" w:themeTint="A6"/>
      <w:sz w:val="18"/>
      <w:szCs w:val="18"/>
    </w:rPr>
  </w:style>
  <w:style w:type="character" w:customStyle="1" w:styleId="Overskrift8Tegn">
    <w:name w:val="Overskrift 8 Tegn"/>
    <w:basedOn w:val="Standardskrifttypeiafsnit"/>
    <w:link w:val="Overskrift8"/>
    <w:uiPriority w:val="16"/>
    <w:rsid w:val="00705BAD"/>
    <w:rPr>
      <w:rFonts w:asciiTheme="majorHAnsi" w:eastAsiaTheme="majorEastAsia" w:hAnsiTheme="majorHAnsi" w:cstheme="majorBidi"/>
      <w:color w:val="595959" w:themeColor="text1" w:themeTint="A6"/>
      <w:sz w:val="20"/>
      <w:szCs w:val="20"/>
    </w:rPr>
  </w:style>
  <w:style w:type="character" w:customStyle="1" w:styleId="Overskrift9Tegn">
    <w:name w:val="Overskrift 9 Tegn"/>
    <w:basedOn w:val="Standardskrifttypeiafsnit"/>
    <w:link w:val="Overskrift9"/>
    <w:uiPriority w:val="16"/>
    <w:semiHidden/>
    <w:rsid w:val="00705BAD"/>
    <w:rPr>
      <w:rFonts w:asciiTheme="majorHAnsi" w:eastAsiaTheme="majorEastAsia" w:hAnsiTheme="majorHAnsi" w:cstheme="majorBidi"/>
      <w:i/>
      <w:iCs/>
      <w:color w:val="595959" w:themeColor="text1" w:themeTint="A6"/>
      <w:sz w:val="20"/>
      <w:szCs w:val="20"/>
    </w:rPr>
  </w:style>
  <w:style w:type="character" w:customStyle="1" w:styleId="Ulstomtale1">
    <w:name w:val="Uløst omtale1"/>
    <w:basedOn w:val="Standardskrifttypeiafsnit"/>
    <w:uiPriority w:val="99"/>
    <w:semiHidden/>
    <w:unhideWhenUsed/>
    <w:rsid w:val="00AB3617"/>
    <w:rPr>
      <w:color w:val="605E5C"/>
      <w:shd w:val="clear" w:color="auto" w:fill="E1DFDD"/>
    </w:rPr>
  </w:style>
  <w:style w:type="paragraph" w:styleId="Overskrift">
    <w:name w:val="TOC Heading"/>
    <w:basedOn w:val="Overskrift1"/>
    <w:next w:val="Normal"/>
    <w:uiPriority w:val="39"/>
    <w:unhideWhenUsed/>
    <w:qFormat/>
    <w:rsid w:val="004834A3"/>
    <w:pPr>
      <w:numPr>
        <w:numId w:val="0"/>
      </w:numPr>
      <w:tabs>
        <w:tab w:val="clear" w:pos="567"/>
      </w:tabs>
      <w:spacing w:before="240" w:after="0" w:line="259" w:lineRule="auto"/>
      <w:jc w:val="left"/>
      <w:outlineLvl w:val="9"/>
    </w:pPr>
    <w:rPr>
      <w:rFonts w:asciiTheme="majorHAnsi" w:hAnsiTheme="majorHAnsi"/>
      <w:bCs w:val="0"/>
      <w:color w:val="2E74B5" w:themeColor="accent1" w:themeShade="BF"/>
      <w:sz w:val="32"/>
      <w:szCs w:val="32"/>
      <w:lang w:eastAsia="da-DK"/>
    </w:rPr>
  </w:style>
  <w:style w:type="paragraph" w:styleId="Indholdsfortegnelse1">
    <w:name w:val="toc 1"/>
    <w:aliases w:val="Indholdsfortegnelse"/>
    <w:basedOn w:val="Normal"/>
    <w:next w:val="Normal"/>
    <w:autoRedefine/>
    <w:uiPriority w:val="39"/>
    <w:unhideWhenUsed/>
    <w:qFormat/>
    <w:rsid w:val="004834A3"/>
    <w:pPr>
      <w:spacing w:after="100"/>
    </w:pPr>
  </w:style>
  <w:style w:type="paragraph" w:styleId="Indholdsfortegnelse2">
    <w:name w:val="toc 2"/>
    <w:basedOn w:val="Normal"/>
    <w:next w:val="Normal"/>
    <w:autoRedefine/>
    <w:uiPriority w:val="39"/>
    <w:unhideWhenUsed/>
    <w:rsid w:val="004834A3"/>
    <w:pPr>
      <w:spacing w:after="100"/>
      <w:ind w:left="220"/>
    </w:pPr>
    <w:rPr>
      <w:rFonts w:eastAsiaTheme="minorEastAsia"/>
      <w:lang w:eastAsia="da-DK"/>
    </w:rPr>
  </w:style>
  <w:style w:type="paragraph" w:styleId="Indholdsfortegnelse3">
    <w:name w:val="toc 3"/>
    <w:basedOn w:val="Normal"/>
    <w:next w:val="Normal"/>
    <w:autoRedefine/>
    <w:uiPriority w:val="39"/>
    <w:unhideWhenUsed/>
    <w:rsid w:val="004834A3"/>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4834A3"/>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4834A3"/>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4834A3"/>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4834A3"/>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4834A3"/>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4834A3"/>
    <w:pPr>
      <w:spacing w:after="100"/>
      <w:ind w:left="1760"/>
    </w:pPr>
    <w:rPr>
      <w:rFonts w:eastAsiaTheme="minorEastAsia"/>
      <w:lang w:eastAsia="da-DK"/>
    </w:rPr>
  </w:style>
  <w:style w:type="paragraph" w:styleId="Titel">
    <w:name w:val="Title"/>
    <w:basedOn w:val="Normal"/>
    <w:next w:val="Normal"/>
    <w:link w:val="TitelTegn"/>
    <w:uiPriority w:val="11"/>
    <w:qFormat/>
    <w:rsid w:val="002273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1"/>
    <w:rsid w:val="002273F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2"/>
    <w:qFormat/>
    <w:rsid w:val="003E7E44"/>
    <w:pPr>
      <w:numPr>
        <w:ilvl w:val="1"/>
      </w:numPr>
      <w:spacing w:after="160"/>
      <w:ind w:left="510"/>
    </w:pPr>
    <w:rPr>
      <w:rFonts w:asciiTheme="minorHAnsi" w:eastAsiaTheme="minorEastAsia" w:hAnsiTheme="minorHAnsi" w:cstheme="minorBidi"/>
      <w:color w:val="5A5A5A" w:themeColor="text1" w:themeTint="A5"/>
      <w:spacing w:val="15"/>
      <w:sz w:val="36"/>
      <w:szCs w:val="36"/>
    </w:rPr>
  </w:style>
  <w:style w:type="character" w:customStyle="1" w:styleId="UndertitelTegn">
    <w:name w:val="Undertitel Tegn"/>
    <w:basedOn w:val="Standardskrifttypeiafsnit"/>
    <w:link w:val="Undertitel"/>
    <w:uiPriority w:val="12"/>
    <w:rsid w:val="003E7E44"/>
    <w:rPr>
      <w:rFonts w:eastAsiaTheme="minorEastAsia"/>
      <w:color w:val="5A5A5A" w:themeColor="text1" w:themeTint="A5"/>
      <w:spacing w:val="15"/>
      <w:sz w:val="36"/>
      <w:szCs w:val="36"/>
    </w:rPr>
  </w:style>
  <w:style w:type="character" w:styleId="Ulstomtale">
    <w:name w:val="Unresolved Mention"/>
    <w:basedOn w:val="Standardskrifttypeiafsnit"/>
    <w:uiPriority w:val="99"/>
    <w:semiHidden/>
    <w:unhideWhenUsed/>
    <w:rsid w:val="00D31A6A"/>
    <w:rPr>
      <w:color w:val="605E5C"/>
      <w:shd w:val="clear" w:color="auto" w:fill="E1DFDD"/>
    </w:rPr>
  </w:style>
  <w:style w:type="paragraph" w:customStyle="1" w:styleId="FUS-brdtekst">
    <w:name w:val="FUS - brødtekst"/>
    <w:basedOn w:val="Normal"/>
    <w:link w:val="FUS-brdtekstTegn"/>
    <w:qFormat/>
    <w:rsid w:val="00BC1378"/>
    <w:pPr>
      <w:spacing w:line="240" w:lineRule="auto"/>
    </w:pPr>
    <w:rPr>
      <w:rFonts w:cs="Gisha"/>
    </w:rPr>
  </w:style>
  <w:style w:type="character" w:customStyle="1" w:styleId="FUS-brdtekstTegn">
    <w:name w:val="FUS - brødtekst Tegn"/>
    <w:basedOn w:val="Standardskrifttypeiafsnit"/>
    <w:link w:val="FUS-brdtekst"/>
    <w:rsid w:val="00BC1378"/>
    <w:rPr>
      <w:rFonts w:ascii="Verdana" w:hAnsi="Verdana" w:cs="Gisha"/>
      <w:sz w:val="18"/>
      <w:szCs w:val="18"/>
    </w:rPr>
  </w:style>
  <w:style w:type="paragraph" w:styleId="Korrektur">
    <w:name w:val="Revision"/>
    <w:hidden/>
    <w:uiPriority w:val="99"/>
    <w:semiHidden/>
    <w:rsid w:val="00AC0FD9"/>
    <w:pPr>
      <w:spacing w:after="0" w:line="240" w:lineRule="auto"/>
    </w:pPr>
    <w:rPr>
      <w:rFonts w:ascii="Georgia" w:hAnsi="Georgia" w:cstheme="minorHAnsi"/>
      <w:sz w:val="19"/>
      <w:szCs w:val="19"/>
    </w:rPr>
  </w:style>
  <w:style w:type="paragraph" w:customStyle="1" w:styleId="Forsideoverskrift">
    <w:name w:val="Forside overskrift"/>
    <w:basedOn w:val="Overskrift1"/>
    <w:rsid w:val="00235407"/>
    <w:pPr>
      <w:numPr>
        <w:numId w:val="0"/>
      </w:numPr>
      <w:tabs>
        <w:tab w:val="clear" w:pos="567"/>
      </w:tabs>
      <w:spacing w:after="0" w:line="1200" w:lineRule="atLeast"/>
      <w:jc w:val="left"/>
    </w:pPr>
    <w:rPr>
      <w:rFonts w:ascii="Verdana" w:hAnsi="Verdana" w:cstheme="majorBidi"/>
      <w:b w:val="0"/>
      <w:bCs w:val="0"/>
      <w:iCs w:val="0"/>
      <w:noProof/>
      <w:color w:val="FFFFFF" w:themeColor="background1"/>
      <w:sz w:val="120"/>
      <w:szCs w:val="120"/>
    </w:rPr>
  </w:style>
  <w:style w:type="paragraph" w:customStyle="1" w:styleId="Forsidetekst">
    <w:name w:val="Forside tekst"/>
    <w:basedOn w:val="Normal"/>
    <w:rsid w:val="00235407"/>
    <w:pPr>
      <w:spacing w:after="0" w:line="560" w:lineRule="atLeast"/>
    </w:pPr>
    <w:rPr>
      <w:rFonts w:cstheme="minorBidi"/>
      <w:color w:val="FFFFFF" w:themeColor="background1"/>
      <w:sz w:val="48"/>
      <w:szCs w:val="22"/>
      <w:lang w:val="en-US"/>
    </w:rPr>
  </w:style>
  <w:style w:type="paragraph" w:customStyle="1" w:styleId="Bagsidetekst">
    <w:name w:val="Bagside tekst"/>
    <w:basedOn w:val="Normal"/>
    <w:rsid w:val="00FB5C83"/>
    <w:pPr>
      <w:keepNext/>
      <w:keepLines/>
      <w:spacing w:after="0" w:line="300" w:lineRule="atLeast"/>
      <w:jc w:val="center"/>
    </w:pPr>
    <w:rPr>
      <w:rFonts w:eastAsiaTheme="majorEastAsia" w:cstheme="majorBidi"/>
      <w:noProof/>
      <w:color w:val="FFFFFF" w:themeColor="background1"/>
      <w:szCs w:val="120"/>
    </w:rPr>
  </w:style>
  <w:style w:type="paragraph" w:customStyle="1" w:styleId="Skabelontitel">
    <w:name w:val="Skabelontitel"/>
    <w:basedOn w:val="Normal"/>
    <w:uiPriority w:val="10"/>
    <w:qFormat/>
    <w:rsid w:val="00CD105B"/>
    <w:pPr>
      <w:spacing w:before="120" w:after="0" w:line="240" w:lineRule="auto"/>
      <w:ind w:left="567"/>
    </w:pPr>
    <w:rPr>
      <w:rFonts w:cstheme="minorBidi"/>
      <w:color w:val="00B050"/>
      <w:sz w:val="56"/>
    </w:rPr>
  </w:style>
  <w:style w:type="paragraph" w:styleId="Citat">
    <w:name w:val="Quote"/>
    <w:basedOn w:val="Normal"/>
    <w:next w:val="Normal"/>
    <w:link w:val="CitatTegn"/>
    <w:uiPriority w:val="8"/>
    <w:qFormat/>
    <w:rsid w:val="00CD105B"/>
    <w:pPr>
      <w:spacing w:before="120" w:line="240" w:lineRule="auto"/>
      <w:ind w:left="680"/>
    </w:pPr>
    <w:rPr>
      <w:rFonts w:cstheme="minorBidi"/>
      <w:i/>
      <w:iCs/>
    </w:rPr>
  </w:style>
  <w:style w:type="character" w:customStyle="1" w:styleId="CitatTegn">
    <w:name w:val="Citat Tegn"/>
    <w:basedOn w:val="Standardskrifttypeiafsnit"/>
    <w:link w:val="Citat"/>
    <w:uiPriority w:val="8"/>
    <w:rsid w:val="00CD105B"/>
    <w:rPr>
      <w:rFonts w:ascii="Verdana" w:hAnsi="Verdana"/>
      <w:i/>
      <w:iCs/>
      <w:sz w:val="18"/>
      <w:szCs w:val="18"/>
    </w:rPr>
  </w:style>
  <w:style w:type="paragraph" w:styleId="Underskrift">
    <w:name w:val="Signature"/>
    <w:basedOn w:val="Normal"/>
    <w:link w:val="UnderskriftTegn"/>
    <w:uiPriority w:val="99"/>
    <w:unhideWhenUsed/>
    <w:rsid w:val="00CD105B"/>
    <w:pPr>
      <w:spacing w:before="120" w:after="0" w:line="240" w:lineRule="auto"/>
      <w:ind w:left="4252"/>
    </w:pPr>
    <w:rPr>
      <w:rFonts w:cstheme="minorBidi"/>
    </w:rPr>
  </w:style>
  <w:style w:type="character" w:customStyle="1" w:styleId="UnderskriftTegn">
    <w:name w:val="Underskrift Tegn"/>
    <w:basedOn w:val="Standardskrifttypeiafsnit"/>
    <w:link w:val="Underskrift"/>
    <w:uiPriority w:val="99"/>
    <w:rsid w:val="00CD105B"/>
    <w:rPr>
      <w:rFonts w:ascii="Verdana" w:hAnsi="Verdana"/>
      <w:sz w:val="18"/>
      <w:szCs w:val="18"/>
    </w:rPr>
  </w:style>
  <w:style w:type="paragraph" w:styleId="Billedtekst">
    <w:name w:val="caption"/>
    <w:basedOn w:val="Normal"/>
    <w:next w:val="Normal"/>
    <w:uiPriority w:val="9"/>
    <w:qFormat/>
    <w:rsid w:val="00CD105B"/>
    <w:pPr>
      <w:spacing w:before="120" w:after="0" w:line="240" w:lineRule="auto"/>
      <w:ind w:left="567"/>
    </w:pPr>
    <w:rPr>
      <w:rFonts w:cstheme="minorBidi"/>
      <w:b/>
      <w:bCs/>
      <w:i/>
    </w:rPr>
  </w:style>
  <w:style w:type="paragraph" w:customStyle="1" w:styleId="Punktopstilling">
    <w:name w:val="Punktopstilling"/>
    <w:basedOn w:val="Normal"/>
    <w:uiPriority w:val="5"/>
    <w:qFormat/>
    <w:rsid w:val="00CD105B"/>
    <w:pPr>
      <w:numPr>
        <w:numId w:val="2"/>
      </w:numPr>
      <w:spacing w:after="0" w:line="240" w:lineRule="auto"/>
    </w:pPr>
    <w:rPr>
      <w:rFonts w:cstheme="minorBidi"/>
    </w:rPr>
  </w:style>
  <w:style w:type="paragraph" w:customStyle="1" w:styleId="Tabeloverskrift">
    <w:name w:val="Tabel overskrift"/>
    <w:basedOn w:val="Listeafsnit"/>
    <w:uiPriority w:val="6"/>
    <w:qFormat/>
    <w:rsid w:val="00CD105B"/>
    <w:pPr>
      <w:numPr>
        <w:numId w:val="5"/>
      </w:numPr>
      <w:spacing w:before="120"/>
    </w:pPr>
    <w:rPr>
      <w:rFonts w:asciiTheme="minorHAnsi" w:eastAsiaTheme="minorEastAsia" w:hAnsiTheme="minorHAnsi" w:cstheme="minorHAnsi"/>
      <w:noProof/>
      <w:szCs w:val="24"/>
      <w:lang w:bidi="ar-SA"/>
    </w:rPr>
  </w:style>
  <w:style w:type="character" w:styleId="Pladsholdertekst">
    <w:name w:val="Placeholder Text"/>
    <w:basedOn w:val="Standardskrifttypeiafsnit"/>
    <w:uiPriority w:val="99"/>
    <w:semiHidden/>
    <w:rsid w:val="00CD105B"/>
    <w:rPr>
      <w:color w:val="808080"/>
    </w:rPr>
  </w:style>
  <w:style w:type="paragraph" w:styleId="Brdtekst">
    <w:name w:val="Body Text"/>
    <w:basedOn w:val="Normal"/>
    <w:link w:val="BrdtekstTegn"/>
    <w:rsid w:val="00CD105B"/>
    <w:pPr>
      <w:tabs>
        <w:tab w:val="left" w:pos="0"/>
        <w:tab w:val="left" w:pos="851"/>
        <w:tab w:val="left" w:pos="1701"/>
        <w:tab w:val="left" w:pos="2552"/>
        <w:tab w:val="left" w:pos="3403"/>
        <w:tab w:val="left" w:pos="4254"/>
        <w:tab w:val="left" w:pos="5105"/>
        <w:tab w:val="left" w:pos="5955"/>
        <w:tab w:val="left" w:pos="6806"/>
        <w:tab w:val="left" w:pos="7657"/>
        <w:tab w:val="left" w:pos="8508"/>
      </w:tabs>
      <w:suppressAutoHyphens/>
      <w:spacing w:before="120" w:after="0" w:line="240" w:lineRule="auto"/>
      <w:ind w:left="567"/>
      <w:jc w:val="right"/>
    </w:pPr>
    <w:rPr>
      <w:rFonts w:ascii="Times New Roman" w:eastAsia="Times New Roman" w:hAnsi="Times New Roman" w:cs="Times New Roman"/>
      <w:sz w:val="24"/>
      <w:szCs w:val="20"/>
      <w:lang w:eastAsia="da-DK"/>
    </w:rPr>
  </w:style>
  <w:style w:type="character" w:customStyle="1" w:styleId="BrdtekstTegn">
    <w:name w:val="Brødtekst Tegn"/>
    <w:basedOn w:val="Standardskrifttypeiafsnit"/>
    <w:link w:val="Brdtekst"/>
    <w:rsid w:val="00CD105B"/>
    <w:rPr>
      <w:rFonts w:ascii="Times New Roman" w:eastAsia="Times New Roman" w:hAnsi="Times New Roman" w:cs="Times New Roman"/>
      <w:sz w:val="24"/>
      <w:szCs w:val="20"/>
      <w:lang w:eastAsia="da-DK"/>
    </w:rPr>
  </w:style>
  <w:style w:type="paragraph" w:styleId="Fodnotetekst">
    <w:name w:val="footnote text"/>
    <w:basedOn w:val="Normal"/>
    <w:link w:val="FodnotetekstTegn"/>
    <w:uiPriority w:val="99"/>
    <w:rsid w:val="00CD105B"/>
    <w:pPr>
      <w:tabs>
        <w:tab w:val="left" w:pos="0"/>
        <w:tab w:val="left" w:pos="851"/>
        <w:tab w:val="left" w:pos="1701"/>
        <w:tab w:val="left" w:pos="2552"/>
        <w:tab w:val="left" w:pos="3403"/>
        <w:tab w:val="left" w:pos="4254"/>
        <w:tab w:val="left" w:pos="5105"/>
        <w:tab w:val="left" w:pos="5955"/>
        <w:tab w:val="left" w:pos="6806"/>
        <w:tab w:val="left" w:pos="7657"/>
        <w:tab w:val="left" w:pos="8508"/>
      </w:tabs>
      <w:suppressAutoHyphens/>
      <w:spacing w:before="120" w:after="0" w:line="240" w:lineRule="auto"/>
      <w:ind w:left="567"/>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rsid w:val="00CD105B"/>
    <w:rPr>
      <w:rFonts w:ascii="Times New Roman" w:eastAsia="Times New Roman" w:hAnsi="Times New Roman" w:cs="Times New Roman"/>
      <w:sz w:val="20"/>
      <w:szCs w:val="20"/>
      <w:lang w:eastAsia="da-DK"/>
    </w:rPr>
  </w:style>
  <w:style w:type="character" w:styleId="Fodnotehenvisning">
    <w:name w:val="footnote reference"/>
    <w:rsid w:val="00CD105B"/>
    <w:rPr>
      <w:vertAlign w:val="superscript"/>
    </w:rPr>
  </w:style>
  <w:style w:type="paragraph" w:styleId="Brdtekstindrykning">
    <w:name w:val="Body Text Indent"/>
    <w:basedOn w:val="Normal"/>
    <w:link w:val="BrdtekstindrykningTegn"/>
    <w:rsid w:val="00CD105B"/>
    <w:pPr>
      <w:tabs>
        <w:tab w:val="left" w:pos="0"/>
        <w:tab w:val="left" w:pos="851"/>
        <w:tab w:val="left" w:pos="1701"/>
        <w:tab w:val="left" w:pos="2552"/>
        <w:tab w:val="left" w:pos="3403"/>
        <w:tab w:val="left" w:pos="4254"/>
        <w:tab w:val="left" w:pos="5105"/>
        <w:tab w:val="left" w:pos="5955"/>
        <w:tab w:val="left" w:pos="6806"/>
        <w:tab w:val="left" w:pos="7657"/>
        <w:tab w:val="left" w:pos="8508"/>
      </w:tabs>
      <w:suppressAutoHyphens/>
      <w:spacing w:before="120" w:line="240" w:lineRule="auto"/>
      <w:ind w:left="283"/>
    </w:pPr>
    <w:rPr>
      <w:rFonts w:ascii="Times New Roman" w:eastAsia="Times New Roman" w:hAnsi="Times New Roman" w:cs="Times New Roman"/>
      <w:sz w:val="24"/>
      <w:szCs w:val="20"/>
      <w:lang w:eastAsia="da-DK"/>
    </w:rPr>
  </w:style>
  <w:style w:type="character" w:customStyle="1" w:styleId="BrdtekstindrykningTegn">
    <w:name w:val="Brødtekstindrykning Tegn"/>
    <w:basedOn w:val="Standardskrifttypeiafsnit"/>
    <w:link w:val="Brdtekstindrykning"/>
    <w:rsid w:val="00CD105B"/>
    <w:rPr>
      <w:rFonts w:ascii="Times New Roman" w:eastAsia="Times New Roman" w:hAnsi="Times New Roman" w:cs="Times New Roman"/>
      <w:sz w:val="24"/>
      <w:szCs w:val="20"/>
      <w:lang w:eastAsia="da-DK"/>
    </w:rPr>
  </w:style>
  <w:style w:type="paragraph" w:styleId="Opstilling-punkttegn">
    <w:name w:val="List Bullet"/>
    <w:basedOn w:val="Normal"/>
    <w:uiPriority w:val="99"/>
    <w:semiHidden/>
    <w:unhideWhenUsed/>
    <w:rsid w:val="00CD105B"/>
    <w:pPr>
      <w:numPr>
        <w:numId w:val="8"/>
      </w:numPr>
      <w:spacing w:before="120" w:line="240" w:lineRule="auto"/>
      <w:contextualSpacing/>
    </w:pPr>
    <w:rPr>
      <w:rFonts w:cstheme="minorBidi"/>
    </w:rPr>
  </w:style>
  <w:style w:type="paragraph" w:styleId="Opstilling-talellerbogst">
    <w:name w:val="List Number"/>
    <w:basedOn w:val="Normal"/>
    <w:uiPriority w:val="99"/>
    <w:semiHidden/>
    <w:unhideWhenUsed/>
    <w:rsid w:val="00CD105B"/>
    <w:pPr>
      <w:numPr>
        <w:numId w:val="9"/>
      </w:numPr>
      <w:spacing w:before="120" w:line="240" w:lineRule="auto"/>
      <w:contextualSpacing/>
    </w:pPr>
    <w:rPr>
      <w:rFonts w:cstheme="minorBidi"/>
    </w:rPr>
  </w:style>
  <w:style w:type="paragraph" w:customStyle="1" w:styleId="Default">
    <w:name w:val="Default"/>
    <w:rsid w:val="00CD105B"/>
    <w:pPr>
      <w:autoSpaceDE w:val="0"/>
      <w:autoSpaceDN w:val="0"/>
      <w:adjustRightInd w:val="0"/>
      <w:spacing w:after="0" w:line="240" w:lineRule="auto"/>
    </w:pPr>
    <w:rPr>
      <w:rFonts w:ascii="Calibri" w:hAnsi="Calibri" w:cs="Calibri"/>
      <w:color w:val="000000"/>
      <w:sz w:val="24"/>
      <w:szCs w:val="24"/>
    </w:rPr>
  </w:style>
  <w:style w:type="paragraph" w:styleId="Slutnotetekst">
    <w:name w:val="endnote text"/>
    <w:basedOn w:val="Normal"/>
    <w:link w:val="SlutnotetekstTegn"/>
    <w:uiPriority w:val="99"/>
    <w:semiHidden/>
    <w:unhideWhenUsed/>
    <w:rsid w:val="003A36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A3635"/>
    <w:rPr>
      <w:rFonts w:ascii="Verdana" w:hAnsi="Verdana" w:cstheme="minorHAnsi"/>
      <w:sz w:val="20"/>
      <w:szCs w:val="20"/>
    </w:rPr>
  </w:style>
  <w:style w:type="character" w:styleId="Slutnotehenvisning">
    <w:name w:val="endnote reference"/>
    <w:basedOn w:val="Standardskrifttypeiafsnit"/>
    <w:uiPriority w:val="99"/>
    <w:semiHidden/>
    <w:unhideWhenUsed/>
    <w:rsid w:val="003A3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66072">
      <w:bodyDiv w:val="1"/>
      <w:marLeft w:val="0"/>
      <w:marRight w:val="0"/>
      <w:marTop w:val="0"/>
      <w:marBottom w:val="0"/>
      <w:divBdr>
        <w:top w:val="none" w:sz="0" w:space="0" w:color="auto"/>
        <w:left w:val="none" w:sz="0" w:space="0" w:color="auto"/>
        <w:bottom w:val="none" w:sz="0" w:space="0" w:color="auto"/>
        <w:right w:val="none" w:sz="0" w:space="0" w:color="auto"/>
      </w:divBdr>
    </w:div>
    <w:div w:id="19852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A6A16C278B5E4AB6430ABEB6C25613" ma:contentTypeVersion="12" ma:contentTypeDescription="Opret et nyt dokument." ma:contentTypeScope="" ma:versionID="0c576e53120a7c89aaa96f707418d134">
  <xsd:schema xmlns:xsd="http://www.w3.org/2001/XMLSchema" xmlns:xs="http://www.w3.org/2001/XMLSchema" xmlns:p="http://schemas.microsoft.com/office/2006/metadata/properties" xmlns:ns2="0b1d23fb-29bc-49ae-b1aa-c03a78ccd75d" xmlns:ns3="6b1eaa0f-0b18-4285-91e7-bd308ba57a38" targetNamespace="http://schemas.microsoft.com/office/2006/metadata/properties" ma:root="true" ma:fieldsID="e5671f90c130ce971afe83446f6b99b8" ns2:_="" ns3:_="">
    <xsd:import namespace="0b1d23fb-29bc-49ae-b1aa-c03a78ccd75d"/>
    <xsd:import namespace="6b1eaa0f-0b18-4285-91e7-bd308ba57a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23fb-29bc-49ae-b1aa-c03a78ccd75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aa0f-0b18-4285-91e7-bd308ba57a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560A-0528-4D9B-A25A-E22C245C8FDE}">
  <ds:schemaRefs>
    <ds:schemaRef ds:uri="http://schemas.microsoft.com/sharepoint/v3/contenttype/forms"/>
  </ds:schemaRefs>
</ds:datastoreItem>
</file>

<file path=customXml/itemProps2.xml><?xml version="1.0" encoding="utf-8"?>
<ds:datastoreItem xmlns:ds="http://schemas.openxmlformats.org/officeDocument/2006/customXml" ds:itemID="{7F42B2B2-4799-468A-9E1A-B75D04CC7A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911DAE-3039-4EB7-B74F-8CB72D43D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23fb-29bc-49ae-b1aa-c03a78ccd75d"/>
    <ds:schemaRef ds:uri="6b1eaa0f-0b18-4285-91e7-bd308ba57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6C6F4-F0E4-4469-921C-7E271DC2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9625</Words>
  <Characters>58718</Characters>
  <Application>Microsoft Office Word</Application>
  <DocSecurity>0</DocSecurity>
  <Lines>489</Lines>
  <Paragraphs>136</Paragraphs>
  <ScaleCrop>false</ScaleCrop>
  <HeadingPairs>
    <vt:vector size="2" baseType="variant">
      <vt:variant>
        <vt:lpstr>Titel</vt:lpstr>
      </vt:variant>
      <vt:variant>
        <vt:i4>1</vt:i4>
      </vt:variant>
    </vt:vector>
  </HeadingPairs>
  <TitlesOfParts>
    <vt:vector size="1" baseType="lpstr">
      <vt:lpstr/>
    </vt:vector>
  </TitlesOfParts>
  <Company>Lejre Kommune</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$FullName</dc:creator>
  <cp:lastModifiedBy>Ann-charlotte heiberg</cp:lastModifiedBy>
  <cp:revision>45</cp:revision>
  <cp:lastPrinted>2021-09-10T07:46:00Z</cp:lastPrinted>
  <dcterms:created xsi:type="dcterms:W3CDTF">2022-10-25T02:25:00Z</dcterms:created>
  <dcterms:modified xsi:type="dcterms:W3CDTF">2022-10-25T08:46:00Z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{CBB749F1-260B-4E57-A8D6-004EC6371D42}</vt:lpwstr>
  </property>
  <property fmtid="{D5CDD505-2E9C-101B-9397-08002B2CF9AE}" pid="3" name="ContentTypeId">
    <vt:lpwstr>0x010100ECA6A16C278B5E4AB6430ABEB6C25613</vt:lpwstr>
  </property>
</Properties>
</file>