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71681" w14:textId="57C1CB44" w:rsidR="00825119" w:rsidRDefault="00825119" w:rsidP="009D6E14">
      <w:pPr>
        <w:pStyle w:val="Overskrift1"/>
        <w:numPr>
          <w:ilvl w:val="0"/>
          <w:numId w:val="3"/>
        </w:numPr>
      </w:pPr>
      <w:r>
        <w:t xml:space="preserve">Kravspecifikation for fabriksnye møbler: </w:t>
      </w:r>
    </w:p>
    <w:p w14:paraId="409FE724" w14:textId="51731815" w:rsidR="00B00FF5" w:rsidRPr="005527B2" w:rsidRDefault="00B00FF5" w:rsidP="00B00FF5">
      <w:pPr>
        <w:rPr>
          <w:sz w:val="20"/>
          <w:szCs w:val="20"/>
        </w:rPr>
      </w:pPr>
    </w:p>
    <w:p w14:paraId="476FCCD3" w14:textId="19DBF90D" w:rsidR="00B00FF5" w:rsidRPr="005527B2" w:rsidRDefault="00B00FF5" w:rsidP="00B00FF5">
      <w:r>
        <w:t xml:space="preserve">Alle møbler skal være konstrueret og designet således, at de sikres </w:t>
      </w:r>
      <w:r w:rsidR="00672F16">
        <w:t>længst muligt</w:t>
      </w:r>
      <w:r>
        <w:t xml:space="preserve"> levetid. </w:t>
      </w:r>
      <w:r w:rsidR="44919ED0">
        <w:t xml:space="preserve">Med </w:t>
      </w:r>
      <w:r>
        <w:t xml:space="preserve">levetid menes </w:t>
      </w:r>
      <w:r w:rsidR="4E43A304">
        <w:t>blandt andet</w:t>
      </w:r>
      <w:r>
        <w:t xml:space="preserve">, at møblet ved normal anvendelse skal bevare sin æstetiske fremtoning, behagelige brugsflade og brugsværdi. </w:t>
      </w:r>
      <w:r w:rsidR="00DF6662">
        <w:t xml:space="preserve">Alle møbler </w:t>
      </w:r>
      <w:r w:rsidR="00DF6662" w:rsidRPr="5514A3C0">
        <w:rPr>
          <w:b/>
          <w:bCs/>
        </w:rPr>
        <w:t xml:space="preserve">skal </w:t>
      </w:r>
      <w:r w:rsidR="00DF6662">
        <w:t>som min</w:t>
      </w:r>
      <w:r w:rsidR="00617019">
        <w:t>imum have en levetid på 5 år. (Det er</w:t>
      </w:r>
      <w:r w:rsidR="186A5483">
        <w:t xml:space="preserve"> Aarhus </w:t>
      </w:r>
      <w:r w:rsidR="00BA0312">
        <w:t>Kommunes intention</w:t>
      </w:r>
      <w:r w:rsidR="00617019">
        <w:t xml:space="preserve"> at </w:t>
      </w:r>
      <w:r w:rsidR="007C52D4">
        <w:t>øg</w:t>
      </w:r>
      <w:r w:rsidR="596DC733">
        <w:t xml:space="preserve">e kravet til </w:t>
      </w:r>
      <w:r w:rsidR="00DB47FD">
        <w:t>levetiden</w:t>
      </w:r>
      <w:r w:rsidR="007C52D4">
        <w:t>, f</w:t>
      </w:r>
      <w:r w:rsidR="7A70BB12">
        <w:t xml:space="preserve">ra 5 </w:t>
      </w:r>
      <w:r w:rsidR="007C52D4">
        <w:t xml:space="preserve">til </w:t>
      </w:r>
      <w:r w:rsidR="00DB47FD">
        <w:t xml:space="preserve">7 år </w:t>
      </w:r>
      <w:r w:rsidR="3A8ACA51">
        <w:t xml:space="preserve">for møbler købt efter 1. januar </w:t>
      </w:r>
      <w:proofErr w:type="gramStart"/>
      <w:r w:rsidR="3A8ACA51">
        <w:t>2022</w:t>
      </w:r>
      <w:r w:rsidR="00DB47FD">
        <w:t xml:space="preserve"> )</w:t>
      </w:r>
      <w:proofErr w:type="gramEnd"/>
      <w:r w:rsidR="00F61128">
        <w:t xml:space="preserve">. Hvis møblerne ikke har en levetid på </w:t>
      </w:r>
      <w:r w:rsidR="00BA0312">
        <w:t>5</w:t>
      </w:r>
      <w:r w:rsidR="00F61128">
        <w:t xml:space="preserve"> år </w:t>
      </w:r>
      <w:r w:rsidR="741EA943">
        <w:t>ved normal</w:t>
      </w:r>
      <w:r w:rsidR="00F61128">
        <w:t xml:space="preserve"> </w:t>
      </w:r>
      <w:r w:rsidR="00635618">
        <w:t>brug,</w:t>
      </w:r>
      <w:r w:rsidR="00F61128">
        <w:t xml:space="preserve"> </w:t>
      </w:r>
      <w:r w:rsidR="004A0755">
        <w:t xml:space="preserve">skal leverandøren for egen regning reparere eller udskifte møblet. </w:t>
      </w:r>
      <w:r w:rsidR="007C52D4">
        <w:t>N</w:t>
      </w:r>
      <w:r w:rsidR="4D416606">
        <w:t>ormal</w:t>
      </w:r>
      <w:r w:rsidR="004A0755">
        <w:t xml:space="preserve"> brug skal ses i kontekst af </w:t>
      </w:r>
      <w:r w:rsidR="7D6307C0">
        <w:t>brugeren</w:t>
      </w:r>
      <w:r w:rsidR="004A0755">
        <w:t xml:space="preserve">, </w:t>
      </w:r>
      <w:r w:rsidR="00162CD3">
        <w:t>f.eks.</w:t>
      </w:r>
      <w:r w:rsidR="1212501B">
        <w:t xml:space="preserve"> vil møbler der</w:t>
      </w:r>
      <w:r w:rsidR="004A0755">
        <w:t xml:space="preserve"> købes til en skol</w:t>
      </w:r>
      <w:r w:rsidR="00635618">
        <w:t xml:space="preserve">e, </w:t>
      </w:r>
      <w:r w:rsidR="0E00DFBE">
        <w:t>forv</w:t>
      </w:r>
      <w:r w:rsidR="00162CD3">
        <w:t>e</w:t>
      </w:r>
      <w:r w:rsidR="0E00DFBE">
        <w:t>ntes at have en merbelastning</w:t>
      </w:r>
      <w:r w:rsidR="00635618">
        <w:t xml:space="preserve"> </w:t>
      </w:r>
      <w:r w:rsidR="7D75967C">
        <w:t>ved brug,</w:t>
      </w:r>
      <w:r w:rsidR="00162CD3">
        <w:t xml:space="preserve"> </w:t>
      </w:r>
      <w:r w:rsidR="00635618">
        <w:t xml:space="preserve">end </w:t>
      </w:r>
      <w:r w:rsidR="67840F42">
        <w:t xml:space="preserve">brug i </w:t>
      </w:r>
      <w:r w:rsidR="00635618">
        <w:t xml:space="preserve">privat hjem. </w:t>
      </w:r>
    </w:p>
    <w:p w14:paraId="32EF512E" w14:textId="4BF764C5" w:rsidR="008873B0" w:rsidRDefault="008873B0" w:rsidP="008873B0">
      <w:r w:rsidRPr="00502702">
        <w:t>Alment</w:t>
      </w:r>
      <w:r w:rsidR="2765F9B4" w:rsidRPr="00502702">
        <w:t xml:space="preserve"> </w:t>
      </w:r>
      <w:r w:rsidRPr="00502702">
        <w:tab/>
        <w:t>Alle møbler skal være afdampede og klar til brug ved levering.</w:t>
      </w:r>
    </w:p>
    <w:p w14:paraId="220A30CC" w14:textId="7386744F" w:rsidR="008873B0" w:rsidRDefault="008873B0" w:rsidP="008873B0">
      <w:pPr>
        <w:ind w:left="1304" w:hanging="1304"/>
      </w:pPr>
      <w:r w:rsidRPr="005A56F5">
        <w:t>Alment</w:t>
      </w:r>
      <w:r w:rsidR="1829C9EE" w:rsidRPr="005A56F5">
        <w:t xml:space="preserve"> </w:t>
      </w:r>
      <w:r w:rsidRPr="005A56F5">
        <w:tab/>
        <w:t>Alle</w:t>
      </w:r>
      <w:r w:rsidR="00EB3782">
        <w:t xml:space="preserve"> </w:t>
      </w:r>
      <w:r w:rsidRPr="005A56F5">
        <w:t xml:space="preserve">møbler skal som </w:t>
      </w:r>
      <w:r w:rsidR="33C44B9B" w:rsidRPr="005A56F5">
        <w:t>minimum, udover at leve op til kravene i denne beskrivelse,</w:t>
      </w:r>
      <w:r w:rsidR="00AC16AD">
        <w:t xml:space="preserve"> </w:t>
      </w:r>
      <w:r w:rsidRPr="005A56F5">
        <w:t xml:space="preserve">leve op til sædvanlig kvalitet i </w:t>
      </w:r>
      <w:r w:rsidR="00D035D2" w:rsidRPr="005A56F5">
        <w:t>eventuelle</w:t>
      </w:r>
      <w:r w:rsidR="0F94E399" w:rsidRPr="005A56F5">
        <w:t xml:space="preserve"> </w:t>
      </w:r>
      <w:r w:rsidR="00D035D2" w:rsidRPr="005A56F5">
        <w:t>branche</w:t>
      </w:r>
      <w:r w:rsidR="0F94E399" w:rsidRPr="005A56F5">
        <w:t>standarder</w:t>
      </w:r>
      <w:r>
        <w:t xml:space="preserve">. </w:t>
      </w:r>
    </w:p>
    <w:p w14:paraId="7BFEC8D7" w14:textId="4411B702" w:rsidR="008873B0" w:rsidRDefault="008873B0" w:rsidP="008873B0">
      <w:pPr>
        <w:ind w:left="1304" w:hanging="1304"/>
      </w:pPr>
      <w:r w:rsidRPr="00396CD3">
        <w:t>Alment</w:t>
      </w:r>
      <w:r w:rsidR="68198F69" w:rsidRPr="00396CD3">
        <w:t xml:space="preserve"> </w:t>
      </w:r>
      <w:r w:rsidRPr="00396CD3">
        <w:tab/>
        <w:t xml:space="preserve">Alle møbler, uanset hvilke </w:t>
      </w:r>
      <w:r>
        <w:t>sted de leveres til</w:t>
      </w:r>
      <w:r w:rsidRPr="00396CD3">
        <w:t>, skal kunne holde til brug af</w:t>
      </w:r>
      <w:r w:rsidR="6074D8A2" w:rsidRPr="00396CD3">
        <w:t xml:space="preserve"> både børn </w:t>
      </w:r>
      <w:r w:rsidR="00D035D2" w:rsidRPr="00396CD3">
        <w:t>og voksne</w:t>
      </w:r>
      <w:r w:rsidRPr="00396CD3">
        <w:t>.</w:t>
      </w:r>
    </w:p>
    <w:p w14:paraId="786BCBED" w14:textId="62102FE1" w:rsidR="008873B0" w:rsidRDefault="008873B0" w:rsidP="008873B0">
      <w:pPr>
        <w:ind w:left="1304" w:hanging="1304"/>
      </w:pPr>
      <w:proofErr w:type="gramStart"/>
      <w:r w:rsidRPr="001311D4">
        <w:t>Alment</w:t>
      </w:r>
      <w:proofErr w:type="gramEnd"/>
      <w:r w:rsidR="1D6D57DB" w:rsidRPr="001311D4">
        <w:t xml:space="preserve"> </w:t>
      </w:r>
      <w:r w:rsidRPr="001311D4">
        <w:tab/>
        <w:t>Møbler, der leveres under denne kontrakt, skal mærkes med leverandørens og/eller producentens logo. Mærkning skal ske direkte på møblet med et synligt og holdbart mærke. Mærkets placering skal være på ben/undersider eller tilsvarende diskrete steder.</w:t>
      </w:r>
    </w:p>
    <w:p w14:paraId="5A7B2B9F" w14:textId="77777777" w:rsidR="008873B0" w:rsidRDefault="008873B0" w:rsidP="008873B0">
      <w:r w:rsidRPr="00F2775B">
        <w:t>Alment</w:t>
      </w:r>
      <w:r w:rsidRPr="00F2775B">
        <w:tab/>
        <w:t>De tilbudte produkter skal til enhver tid overholde gældende lovgivning.</w:t>
      </w:r>
    </w:p>
    <w:p w14:paraId="42455B96" w14:textId="20C6329A" w:rsidR="008873B0" w:rsidRDefault="009D6E14" w:rsidP="009D6E14">
      <w:pPr>
        <w:pStyle w:val="Listeafsnit"/>
        <w:numPr>
          <w:ilvl w:val="1"/>
          <w:numId w:val="3"/>
        </w:numPr>
      </w:pPr>
      <w:r>
        <w:t xml:space="preserve"> </w:t>
      </w:r>
      <w:r w:rsidR="00EB3782">
        <w:t>Standarder</w:t>
      </w:r>
    </w:p>
    <w:p w14:paraId="79D767C0" w14:textId="77777777" w:rsidR="008873B0" w:rsidRDefault="008873B0" w:rsidP="008873B0">
      <w:pPr>
        <w:ind w:left="1304" w:hanging="1304"/>
      </w:pPr>
      <w:r>
        <w:t>Standarder</w:t>
      </w:r>
      <w:r>
        <w:tab/>
        <w:t>Undervisningsmøblerne skal opfylde kravene til mål, sikkerhed, styrke og holdbarhed i EN 1729-1 og EN 1729-2 eller tilsvarende.</w:t>
      </w:r>
    </w:p>
    <w:p w14:paraId="57B41DEB" w14:textId="77777777" w:rsidR="008873B0" w:rsidRDefault="008873B0" w:rsidP="008873B0">
      <w:pPr>
        <w:ind w:left="1304" w:hanging="1304"/>
      </w:pPr>
      <w:r>
        <w:t>Standarder</w:t>
      </w:r>
      <w:r>
        <w:tab/>
        <w:t>Øvrige siddemøbler skal overholde kravene i EN 16139, kravniveau 2 og borde skal overholde kravene i EN 15372, kravniveau 3 eller tilsvarende</w:t>
      </w:r>
    </w:p>
    <w:p w14:paraId="33ECB33D" w14:textId="77777777" w:rsidR="008873B0" w:rsidRDefault="008873B0" w:rsidP="008873B0">
      <w:pPr>
        <w:ind w:left="1304" w:hanging="1304"/>
      </w:pPr>
      <w:r>
        <w:t>Standarder</w:t>
      </w:r>
      <w:r>
        <w:tab/>
        <w:t xml:space="preserve">Overflader på møbler skal opfylde kravene for de relevante kravkategorier i DS/INF 132 eller tilsvarende. </w:t>
      </w:r>
    </w:p>
    <w:p w14:paraId="1AA4F019" w14:textId="77777777" w:rsidR="008873B0" w:rsidRDefault="008873B0" w:rsidP="008873B0">
      <w:pPr>
        <w:ind w:left="1304" w:hanging="1304"/>
      </w:pPr>
      <w:r>
        <w:t>Standarder</w:t>
      </w:r>
      <w:r>
        <w:tab/>
        <w:t xml:space="preserve">Opbevaringsmøbler skal opfylde kravene til sikkerhed, styrke og holdbarhed i EN 16121, prøvningstrin 2, </w:t>
      </w:r>
      <w:proofErr w:type="spellStart"/>
      <w:r>
        <w:t>annex</w:t>
      </w:r>
      <w:proofErr w:type="spellEnd"/>
      <w:r>
        <w:t xml:space="preserve"> A </w:t>
      </w:r>
    </w:p>
    <w:p w14:paraId="449BA6C1" w14:textId="77777777" w:rsidR="008873B0" w:rsidRDefault="008873B0" w:rsidP="008873B0">
      <w:pPr>
        <w:ind w:left="1304" w:hanging="1304"/>
      </w:pPr>
      <w:r>
        <w:t>Standarder</w:t>
      </w:r>
      <w:r>
        <w:tab/>
        <w:t xml:space="preserve">Overflader på borde skal være lavreflekterende, dvs. glansgraden ved 60 % i henhold til ISO 2813 eller tilsvarende. </w:t>
      </w:r>
    </w:p>
    <w:p w14:paraId="22591262" w14:textId="77777777" w:rsidR="008873B0" w:rsidRDefault="008873B0" w:rsidP="008873B0">
      <w:r>
        <w:t>Standarder</w:t>
      </w:r>
      <w:r>
        <w:tab/>
        <w:t xml:space="preserve">Laminatbordplader skal være højtrykslaminat (HPL) eller CPL, der opfylder EU-krav EN 438. </w:t>
      </w:r>
    </w:p>
    <w:p w14:paraId="4E22EC07" w14:textId="7F97B3D5" w:rsidR="008873B0" w:rsidRDefault="008873B0" w:rsidP="008873B0">
      <w:pPr>
        <w:ind w:left="1304" w:hanging="1304"/>
      </w:pPr>
      <w:r>
        <w:t>Standarder</w:t>
      </w:r>
      <w:r>
        <w:tab/>
        <w:t xml:space="preserve">Lyddæmpende inventar, skærmvægge o.l. skal være minimum Absorptionsklasse A i henhold til DS/EN ISO 11654:1997 eller tilsvarende samt krav i EN ISO1023 del 2 i sikkerhed og stabilitet. </w:t>
      </w:r>
    </w:p>
    <w:p w14:paraId="5DC11A7A" w14:textId="75117FB6" w:rsidR="009D6E14" w:rsidRDefault="009D6E14" w:rsidP="009D6E14">
      <w:pPr>
        <w:pStyle w:val="Listeafsnit"/>
        <w:numPr>
          <w:ilvl w:val="1"/>
          <w:numId w:val="3"/>
        </w:numPr>
      </w:pPr>
      <w:r>
        <w:t>Rengøring</w:t>
      </w:r>
    </w:p>
    <w:p w14:paraId="27EF20DD" w14:textId="77777777" w:rsidR="008873B0" w:rsidRDefault="008873B0" w:rsidP="008873B0">
      <w:pPr>
        <w:ind w:left="1304" w:hanging="1304"/>
      </w:pPr>
      <w:r>
        <w:t>Rengøring</w:t>
      </w:r>
      <w:r>
        <w:tab/>
        <w:t>Produkter/møbler, der leveres under denne kontrakt, skal kunne tåle rengøring/aftørring med almindelige rengøringsmidler og fiberklude</w:t>
      </w:r>
    </w:p>
    <w:p w14:paraId="1BCC77D5" w14:textId="48E913AE" w:rsidR="008873B0" w:rsidRDefault="008873B0" w:rsidP="008873B0">
      <w:pPr>
        <w:ind w:left="1304" w:hanging="1304"/>
      </w:pPr>
      <w:r>
        <w:lastRenderedPageBreak/>
        <w:t>Rengøring</w:t>
      </w:r>
      <w:r>
        <w:tab/>
        <w:t xml:space="preserve">Polstrede </w:t>
      </w:r>
      <w:proofErr w:type="gramStart"/>
      <w:r>
        <w:t>møbler/akustik møbler</w:t>
      </w:r>
      <w:proofErr w:type="gramEnd"/>
      <w:r>
        <w:t xml:space="preserve"> skal kunne tåle daglig støvsugning, damprens samt rengøring med opvredet klud med almindeligt husholdningsopvaskemiddel</w:t>
      </w:r>
    </w:p>
    <w:p w14:paraId="30A4D374" w14:textId="5764063B" w:rsidR="009D6E14" w:rsidRDefault="009D6E14" w:rsidP="009D6E14">
      <w:pPr>
        <w:pStyle w:val="Listeafsnit"/>
        <w:numPr>
          <w:ilvl w:val="1"/>
          <w:numId w:val="3"/>
        </w:numPr>
      </w:pPr>
      <w:r>
        <w:t>Højderegulering</w:t>
      </w:r>
    </w:p>
    <w:p w14:paraId="2D1B5720" w14:textId="77777777" w:rsidR="008873B0" w:rsidRDefault="008873B0" w:rsidP="008873B0">
      <w:pPr>
        <w:ind w:left="2608" w:hanging="2608"/>
      </w:pPr>
      <w:r>
        <w:t>Højderegulering</w:t>
      </w:r>
      <w:r>
        <w:tab/>
        <w:t xml:space="preserve">Møbler med højderegulering skal fungere normalt efter 5000 bevægelser i henhold til ISO 21016 eller tilsvarende. </w:t>
      </w:r>
    </w:p>
    <w:p w14:paraId="0CEA2CD6" w14:textId="77777777" w:rsidR="008873B0" w:rsidRDefault="008873B0" w:rsidP="008873B0">
      <w:pPr>
        <w:ind w:left="2608" w:hanging="2608"/>
      </w:pPr>
      <w:r>
        <w:t>Højderegulering</w:t>
      </w:r>
      <w:r>
        <w:tab/>
        <w:t xml:space="preserve">Højderegulerbare stole/taburetter skal være let </w:t>
      </w:r>
      <w:proofErr w:type="spellStart"/>
      <w:r>
        <w:t>indstillige</w:t>
      </w:r>
      <w:proofErr w:type="spellEnd"/>
      <w:r>
        <w:t xml:space="preserve"> og dette skal kunne foregå lydsvagt samt kunne foretages af børn i den pågældende aldersgruppe.</w:t>
      </w:r>
    </w:p>
    <w:p w14:paraId="7B11A5F3" w14:textId="59015577" w:rsidR="008873B0" w:rsidRDefault="007C3067" w:rsidP="007C3067">
      <w:pPr>
        <w:pStyle w:val="Listeafsnit"/>
        <w:numPr>
          <w:ilvl w:val="1"/>
          <w:numId w:val="3"/>
        </w:numPr>
      </w:pPr>
      <w:r>
        <w:t>Hjul</w:t>
      </w:r>
    </w:p>
    <w:p w14:paraId="6F1860CC" w14:textId="3A712A3F" w:rsidR="008873B0" w:rsidRDefault="008873B0" w:rsidP="00044C93">
      <w:pPr>
        <w:ind w:left="2608" w:hanging="2608"/>
      </w:pPr>
      <w:r>
        <w:t>Hjul</w:t>
      </w:r>
      <w:r>
        <w:tab/>
        <w:t>Produkter med hjul, skal kunne leveres med hjul til både bløde og hårde gulve til den i tilbudslisten angivne pris.</w:t>
      </w:r>
    </w:p>
    <w:p w14:paraId="15466653" w14:textId="32D319C2" w:rsidR="008873B0" w:rsidRDefault="008873B0" w:rsidP="00044C93">
      <w:pPr>
        <w:ind w:left="2608" w:hanging="2608"/>
      </w:pPr>
      <w:r>
        <w:t>Hjul</w:t>
      </w:r>
      <w:r>
        <w:tab/>
        <w:t xml:space="preserve">Alle hjul, undtaget stole og taburetter, skal være </w:t>
      </w:r>
      <w:proofErr w:type="spellStart"/>
      <w:r>
        <w:t>låsbare</w:t>
      </w:r>
      <w:proofErr w:type="spellEnd"/>
      <w:r>
        <w:t>, alternativt skal det i konstruktionen sikres at møblet ikke ruller, når det står.</w:t>
      </w:r>
    </w:p>
    <w:p w14:paraId="3F09DDDE" w14:textId="78916DB4" w:rsidR="007C3067" w:rsidRDefault="007C3067" w:rsidP="007C3067">
      <w:pPr>
        <w:pStyle w:val="Listeafsnit"/>
        <w:numPr>
          <w:ilvl w:val="1"/>
          <w:numId w:val="3"/>
        </w:numPr>
      </w:pPr>
      <w:r>
        <w:t>Miljø</w:t>
      </w:r>
    </w:p>
    <w:p w14:paraId="2060409D" w14:textId="3A03329B" w:rsidR="008873B0" w:rsidRDefault="008873B0" w:rsidP="00044C93">
      <w:pPr>
        <w:ind w:left="2608" w:hanging="2608"/>
      </w:pPr>
      <w:r>
        <w:t>Miljø</w:t>
      </w:r>
      <w:r w:rsidR="3EE617F2">
        <w:t xml:space="preserve"> </w:t>
      </w:r>
      <w:r>
        <w:tab/>
        <w:t xml:space="preserve">Møblernes dele skal kunne adskilles i materialefraktioner med henblik på genanvendelse og kildesortering. </w:t>
      </w:r>
    </w:p>
    <w:p w14:paraId="279B8740" w14:textId="27578BB1" w:rsidR="008873B0" w:rsidRDefault="008873B0" w:rsidP="00044C93">
      <w:pPr>
        <w:ind w:left="2608" w:hanging="2608"/>
      </w:pPr>
      <w:r>
        <w:t>Miljø</w:t>
      </w:r>
      <w:r>
        <w:tab/>
        <w:t>Alle møbler skal give mulighed for udskiftning af reservedele for længst mulig levetid, herunder, dog ikke begrænset til, hjul, gaspatroner, motorer og bordplader.</w:t>
      </w:r>
    </w:p>
    <w:p w14:paraId="67AD337C" w14:textId="23913AD4" w:rsidR="00494612" w:rsidRDefault="00494612" w:rsidP="00044C93">
      <w:pPr>
        <w:ind w:left="2608" w:hanging="2608"/>
      </w:pPr>
      <w:r>
        <w:t>Miljø</w:t>
      </w:r>
      <w:r w:rsidR="5F221076">
        <w:t xml:space="preserve"> </w:t>
      </w:r>
      <w:r>
        <w:tab/>
        <w:t>Alle</w:t>
      </w:r>
      <w:r w:rsidR="00C82ABE">
        <w:t xml:space="preserve"> stel til borde skal kunne reguleres og give mulighed for udskiftning af bordplader i forskellige størrelser</w:t>
      </w:r>
    </w:p>
    <w:p w14:paraId="14A06F47" w14:textId="10C330DA" w:rsidR="008873B0" w:rsidRDefault="008873B0" w:rsidP="008873B0">
      <w:pPr>
        <w:ind w:left="2608" w:hanging="2608"/>
      </w:pPr>
      <w:r w:rsidRPr="00AB5678">
        <w:t>Miljølovgivning</w:t>
      </w:r>
      <w:r w:rsidR="57957554" w:rsidRPr="00AB5678">
        <w:t xml:space="preserve"> </w:t>
      </w:r>
      <w:r w:rsidRPr="00AB5678">
        <w:tab/>
        <w:t>Alle tilbudte produkter og tilbehør skal opfylde alle relevante krav i forhold til miljølovgivning, og skal som minimum leve op til en sædvanlig kvalitet i branchen.</w:t>
      </w:r>
    </w:p>
    <w:p w14:paraId="453D0D60" w14:textId="77777777" w:rsidR="008873B0" w:rsidRDefault="008873B0" w:rsidP="008873B0">
      <w:pPr>
        <w:ind w:left="2608" w:hanging="2608"/>
      </w:pPr>
      <w:r>
        <w:t>Indholdsstoffer - generelt</w:t>
      </w:r>
      <w:r>
        <w:tab/>
        <w:t>Overfladebehandling af træ, plast og/eller metaldele: De produkter, der anvendes til overfladebehandling, må ikke indeholde mere end 5 vægtprocent flygtige organiske forbindelser (VOC).</w:t>
      </w:r>
    </w:p>
    <w:p w14:paraId="52370260" w14:textId="77777777" w:rsidR="008873B0" w:rsidRDefault="008873B0" w:rsidP="008873B0">
      <w:pPr>
        <w:ind w:left="2608" w:hanging="2608"/>
      </w:pPr>
      <w:r>
        <w:t>Indholdsstoffer - generelt</w:t>
      </w:r>
      <w:r>
        <w:tab/>
        <w:t xml:space="preserve">Formaldehyd - BKG. Nr. 289(1983) Anvendelse af lim i spånplader, krydsfiner og andre træbaserede plader må højst afgive 0,15 </w:t>
      </w:r>
      <w:proofErr w:type="spellStart"/>
      <w:r>
        <w:t>miligram</w:t>
      </w:r>
      <w:proofErr w:type="spellEnd"/>
      <w:r>
        <w:t xml:space="preserve"> formaldehyd pr kubikmeter luft (testes i klimakammer)</w:t>
      </w:r>
    </w:p>
    <w:p w14:paraId="2363094C" w14:textId="77777777" w:rsidR="008873B0" w:rsidRDefault="008873B0" w:rsidP="008873B0">
      <w:pPr>
        <w:ind w:left="2608" w:hanging="2608"/>
      </w:pPr>
      <w:r>
        <w:t>Indholdsstoffer - generelt</w:t>
      </w:r>
      <w:r>
        <w:tab/>
        <w:t xml:space="preserve">Produkter og emballage, der leveres under denne kontrakt, må ikke indeholde stoffer, som er optaget på Miljøstyrelsens liste over uønskede stoffer 2009 http://www2.mst.dk/udgiv/publikationer/2010/978-87-92617-15-6/pdf/978-87-92617-16-3.pdf  </w:t>
      </w:r>
    </w:p>
    <w:p w14:paraId="29687C15" w14:textId="77777777" w:rsidR="008873B0" w:rsidRDefault="008873B0" w:rsidP="008873B0">
      <w:pPr>
        <w:ind w:left="2608" w:hanging="2608"/>
      </w:pPr>
      <w:r>
        <w:t>Indholdsstoffer - generelt</w:t>
      </w:r>
      <w:r>
        <w:tab/>
        <w:t xml:space="preserve">Møblerne må ikke indeholde stoffer, som står på European Chemicals Agencys kandidatliste over </w:t>
      </w:r>
      <w:proofErr w:type="spellStart"/>
      <w:r>
        <w:t>Substance</w:t>
      </w:r>
      <w:proofErr w:type="spellEnd"/>
      <w:r>
        <w:t xml:space="preserve"> of </w:t>
      </w:r>
      <w:proofErr w:type="spellStart"/>
      <w:r>
        <w:t>Very</w:t>
      </w:r>
      <w:proofErr w:type="spellEnd"/>
      <w:r>
        <w:t xml:space="preserve"> High </w:t>
      </w:r>
      <w:proofErr w:type="spellStart"/>
      <w:r>
        <w:t>concern</w:t>
      </w:r>
      <w:proofErr w:type="spellEnd"/>
      <w:r>
        <w:t xml:space="preserve"> se http://echa.europa.eu/web/guest/candidate-list-table </w:t>
      </w:r>
    </w:p>
    <w:p w14:paraId="286CF272" w14:textId="7EE6A2D7" w:rsidR="008873B0" w:rsidRDefault="008873B0" w:rsidP="008873B0">
      <w:pPr>
        <w:ind w:left="2608" w:hanging="2608"/>
      </w:pPr>
      <w:r>
        <w:lastRenderedPageBreak/>
        <w:t>Indholdsstoffer - generelt</w:t>
      </w:r>
      <w:r>
        <w:tab/>
      </w:r>
      <w:r w:rsidR="000D1A46" w:rsidRPr="000D1A46">
        <w:t xml:space="preserve">Undtagelsesvis accepteres stoffer fra disse lister, hvis de tillades i relevante kriterier for Svanemærkede produkter som nævnt i kriteriedokument for Svanemærkning af møbler og inventar, version 4.15, gældende til 30. juni 2021, offentliggjort d. 9. januar 2019 – se link </w:t>
      </w:r>
      <w:hyperlink r:id="rId5" w:anchor=",tab:kriterier" w:history="1">
        <w:r w:rsidR="000D1A46" w:rsidRPr="00BB2FF0">
          <w:rPr>
            <w:rStyle w:val="Hyperlink"/>
          </w:rPr>
          <w:t>https://www.ecolabel.dk/da/virksomheder/kriterier/vis-produktgruppe?produkt-gruppeid=031&amp;projektgruppe=Svanen#,tab:kriterier</w:t>
        </w:r>
      </w:hyperlink>
      <w:r w:rsidR="001D5A96">
        <w:t>.</w:t>
      </w:r>
      <w:r w:rsidR="000D1A46">
        <w:t xml:space="preserve"> </w:t>
      </w:r>
      <w:r w:rsidR="000D1A46" w:rsidRPr="000D1A46">
        <w:t>Når der kommer en ny version i kriteriedokumentet (forventet i 2021), vil denne være gældende.</w:t>
      </w:r>
    </w:p>
    <w:p w14:paraId="769DB775" w14:textId="77777777" w:rsidR="008873B0" w:rsidRDefault="008873B0" w:rsidP="008873B0">
      <w:pPr>
        <w:ind w:left="2608" w:hanging="2608"/>
      </w:pPr>
      <w:r>
        <w:t>Indholdsstoffer - generelt</w:t>
      </w:r>
      <w:r>
        <w:tab/>
        <w:t xml:space="preserve">Møblerne må ikke indeholde </w:t>
      </w:r>
      <w:proofErr w:type="spellStart"/>
      <w:r>
        <w:t>dimethylfumarat</w:t>
      </w:r>
      <w:proofErr w:type="spellEnd"/>
      <w:r>
        <w:t xml:space="preserve"> - BKG. Nr. 325/2009 Forbud mod salg af produkter, der indeholder </w:t>
      </w:r>
      <w:proofErr w:type="spellStart"/>
      <w:r>
        <w:t>dimethylfumarat</w:t>
      </w:r>
      <w:proofErr w:type="spellEnd"/>
      <w:r>
        <w:t xml:space="preserve"> (mug- og svampedræbende middel)</w:t>
      </w:r>
    </w:p>
    <w:p w14:paraId="1B93FE9D" w14:textId="77777777" w:rsidR="008873B0" w:rsidRDefault="008873B0" w:rsidP="008873B0">
      <w:pPr>
        <w:ind w:left="2608" w:hanging="2608"/>
      </w:pPr>
      <w:r>
        <w:t>Indholdsstoffer - generelt</w:t>
      </w:r>
      <w:r>
        <w:tab/>
        <w:t xml:space="preserve">Alle produkter, komponentdele og emballage skal være fri for </w:t>
      </w:r>
      <w:proofErr w:type="gramStart"/>
      <w:r>
        <w:t>PVC plast</w:t>
      </w:r>
      <w:proofErr w:type="gramEnd"/>
      <w:r>
        <w:t xml:space="preserve"> og ftalater.</w:t>
      </w:r>
    </w:p>
    <w:p w14:paraId="179B914C" w14:textId="77777777" w:rsidR="008873B0" w:rsidRDefault="008873B0" w:rsidP="008873B0">
      <w:pPr>
        <w:ind w:left="2608" w:hanging="2608"/>
      </w:pPr>
      <w:r>
        <w:t>Indholdsstoffer - generelt</w:t>
      </w:r>
      <w:r>
        <w:tab/>
        <w:t>Møblerne må ikke være fremstillet ved brug af CFC-gasser</w:t>
      </w:r>
    </w:p>
    <w:p w14:paraId="4621D64B" w14:textId="77777777" w:rsidR="008873B0" w:rsidRDefault="008873B0" w:rsidP="008873B0">
      <w:pPr>
        <w:ind w:left="2608" w:hanging="2608"/>
      </w:pPr>
      <w:r>
        <w:t>Indholdsstoffer - generelt</w:t>
      </w:r>
      <w:r>
        <w:tab/>
        <w:t>Plastmateriale skal være fri for tilsat stoffer baseret på bly, kadmium, kviksølv og deres forbindelse samt organiske tin-forbindelser.</w:t>
      </w:r>
    </w:p>
    <w:p w14:paraId="1B26D23E" w14:textId="77777777" w:rsidR="008873B0" w:rsidRDefault="008873B0" w:rsidP="008873B0">
      <w:pPr>
        <w:ind w:left="2608" w:hanging="2608"/>
      </w:pPr>
      <w:r>
        <w:t>Indholdsstoffer - generelt</w:t>
      </w:r>
      <w:r>
        <w:tab/>
        <w:t>Plastdele skal opfylde kravene i DS EN ISO 11469:2000 og DS EN ISO 1043-1 – 4 – eller tilsvarende.</w:t>
      </w:r>
    </w:p>
    <w:p w14:paraId="3B5C4394" w14:textId="77777777" w:rsidR="008873B0" w:rsidRDefault="008873B0" w:rsidP="008873B0">
      <w:pPr>
        <w:ind w:left="2608" w:hanging="2608"/>
      </w:pPr>
      <w:r>
        <w:t>Indholdsstoffer - generelt</w:t>
      </w:r>
      <w:r>
        <w:tab/>
        <w:t xml:space="preserve">Alle større og væsentlige metaldele og deres overfladebehandling skal være fri for kadmium, nikkel og bly samt </w:t>
      </w:r>
      <w:proofErr w:type="spellStart"/>
      <w:r>
        <w:t>chrom</w:t>
      </w:r>
      <w:proofErr w:type="spellEnd"/>
      <w:r>
        <w:t xml:space="preserve"> VI.</w:t>
      </w:r>
    </w:p>
    <w:p w14:paraId="5D99614D" w14:textId="77777777" w:rsidR="008873B0" w:rsidRDefault="008873B0" w:rsidP="008873B0">
      <w:pPr>
        <w:ind w:left="2608" w:hanging="2608"/>
      </w:pPr>
      <w:r>
        <w:t>Indholdsstoffer - generelt</w:t>
      </w:r>
      <w:r>
        <w:tab/>
        <w:t xml:space="preserve">Generelt for alle komponentdele (træ, metal, plast, tekstiler og polster) gælder at maling, lak og farvestoffer samt finish- og efterbehandlingsprodukter er fri for tungmetaller og </w:t>
      </w:r>
      <w:proofErr w:type="spellStart"/>
      <w:r>
        <w:t>azo</w:t>
      </w:r>
      <w:proofErr w:type="spellEnd"/>
      <w:r>
        <w:t xml:space="preserve">-farvestoffer der kan fraspalte kræftfremkaldende </w:t>
      </w:r>
      <w:proofErr w:type="spellStart"/>
      <w:r>
        <w:t>aminer</w:t>
      </w:r>
      <w:proofErr w:type="spellEnd"/>
      <w:r>
        <w:t>, ftalaterne (DEHP, DBP, BBP) samt organiske opløsningsmidler.</w:t>
      </w:r>
    </w:p>
    <w:p w14:paraId="6036AD53" w14:textId="77777777" w:rsidR="008873B0" w:rsidRDefault="008873B0" w:rsidP="008873B0">
      <w:pPr>
        <w:ind w:left="2608" w:hanging="2608"/>
      </w:pPr>
      <w:r>
        <w:t>Indholdsstoffer - generelt</w:t>
      </w:r>
      <w:r>
        <w:tab/>
        <w:t xml:space="preserve">Produkter, der leveres under denne kontrakt, skal være fri for </w:t>
      </w:r>
      <w:proofErr w:type="spellStart"/>
      <w:r>
        <w:t>halogenerede</w:t>
      </w:r>
      <w:proofErr w:type="spellEnd"/>
      <w:r>
        <w:t xml:space="preserve"> </w:t>
      </w:r>
      <w:proofErr w:type="spellStart"/>
      <w:r>
        <w:t>flammehæmmere</w:t>
      </w:r>
      <w:proofErr w:type="spellEnd"/>
      <w:r>
        <w:t xml:space="preserve">, brommerede og </w:t>
      </w:r>
      <w:proofErr w:type="spellStart"/>
      <w:r>
        <w:t>chlorede</w:t>
      </w:r>
      <w:proofErr w:type="spellEnd"/>
      <w:r>
        <w:t xml:space="preserve"> </w:t>
      </w:r>
      <w:proofErr w:type="spellStart"/>
      <w:r>
        <w:t>brandhæmmere</w:t>
      </w:r>
      <w:proofErr w:type="spellEnd"/>
      <w:r>
        <w:t xml:space="preserve">. </w:t>
      </w:r>
    </w:p>
    <w:p w14:paraId="2CA427A3" w14:textId="77777777" w:rsidR="008873B0" w:rsidRDefault="008873B0" w:rsidP="008873B0">
      <w:pPr>
        <w:ind w:left="2608" w:hanging="2608"/>
      </w:pPr>
      <w:r>
        <w:t>Indholdsstoffer - generelt</w:t>
      </w:r>
      <w:r>
        <w:tab/>
        <w:t xml:space="preserve">Plast fremstillet under anvendelse af </w:t>
      </w:r>
      <w:proofErr w:type="spellStart"/>
      <w:r>
        <w:t>vinylchloridmonomerer</w:t>
      </w:r>
      <w:proofErr w:type="spellEnd"/>
      <w:r>
        <w:t xml:space="preserve"> (VCM) må ikke anvendes i produkternes dele</w:t>
      </w:r>
    </w:p>
    <w:p w14:paraId="309173EE" w14:textId="2E79BD6D" w:rsidR="008873B0" w:rsidRDefault="008873B0" w:rsidP="008873B0">
      <w:pPr>
        <w:ind w:left="2608" w:hanging="2608"/>
      </w:pPr>
      <w:r>
        <w:t>Træ</w:t>
      </w:r>
      <w:r>
        <w:tab/>
        <w:t>Minimum 70% træ i træmøbler, der leveres under denne kontrakt, skal være fremstillet af dokumenterbart bæredygtigt træ eller genbrugstræ. ”Træ”, ”træmøbler” og ”bæredygtigt træ” defineres som i Naturstyrelsens vejledning: Sikring af bæredygtigt træ i offentlige aftaler om vareindkøb, tjenesteydelser og bygge- og anlægsarbejder, Naturstyrelsen 2014.</w:t>
      </w:r>
      <w:r w:rsidR="00D36DDB">
        <w:t xml:space="preserve"> </w:t>
      </w:r>
      <w:r w:rsidR="002326F9">
        <w:t xml:space="preserve">Herunder henvises der også til </w:t>
      </w:r>
      <w:proofErr w:type="spellStart"/>
      <w:r w:rsidR="002326F9">
        <w:t>POGIs</w:t>
      </w:r>
      <w:proofErr w:type="spellEnd"/>
      <w:r w:rsidR="002326F9">
        <w:t xml:space="preserve"> mål nr. 4 om bæredygtigt træ. </w:t>
      </w:r>
    </w:p>
    <w:p w14:paraId="57193186" w14:textId="3AB5CDE8" w:rsidR="008873B0" w:rsidRDefault="008873B0" w:rsidP="008873B0">
      <w:pPr>
        <w:ind w:left="2608" w:hanging="2608"/>
      </w:pPr>
      <w:r>
        <w:t>Træ</w:t>
      </w:r>
      <w:r>
        <w:tab/>
        <w:t xml:space="preserve">Træbaserede produkter skal leve op til kriterierne for Svanemærket, </w:t>
      </w:r>
      <w:proofErr w:type="spellStart"/>
      <w:r>
        <w:t>EUBlomsten</w:t>
      </w:r>
      <w:proofErr w:type="spellEnd"/>
      <w:r>
        <w:t xml:space="preserve"> eller tilsvarende, hvori der bl.a. stilles krav om bæredygtig skovdrift og kemikalieindhold i produktet.</w:t>
      </w:r>
    </w:p>
    <w:p w14:paraId="7C8DC721" w14:textId="77777777" w:rsidR="008873B0" w:rsidRDefault="008873B0" w:rsidP="008873B0">
      <w:pPr>
        <w:ind w:left="2608" w:hanging="2608"/>
      </w:pPr>
      <w:r>
        <w:t>Træ</w:t>
      </w:r>
      <w:r>
        <w:tab/>
        <w:t>Træfiner skal fremstå med ensartethed i finerstruktur og farve.</w:t>
      </w:r>
    </w:p>
    <w:p w14:paraId="661D3AF1" w14:textId="77777777" w:rsidR="008873B0" w:rsidRDefault="008873B0" w:rsidP="008873B0">
      <w:pPr>
        <w:ind w:left="2608" w:hanging="2608"/>
      </w:pPr>
      <w:r>
        <w:lastRenderedPageBreak/>
        <w:t>Træ</w:t>
      </w:r>
      <w:r>
        <w:tab/>
        <w:t>Overflader må ikke være ru på nogen synlige sider. Højtrykslaminat/CPL</w:t>
      </w:r>
      <w:r>
        <w:tab/>
        <w:t>Når der tilbydes højtrykslaminat eller CPL, skal hvert lag være med en minimumstykkelse på 0,5 mm</w:t>
      </w:r>
    </w:p>
    <w:p w14:paraId="0A6B166E" w14:textId="39FAA206" w:rsidR="008873B0" w:rsidRDefault="008873B0" w:rsidP="008873B0">
      <w:pPr>
        <w:ind w:left="2608" w:hanging="2608"/>
      </w:pPr>
      <w:r>
        <w:t>PUR</w:t>
      </w:r>
      <w:r>
        <w:tab/>
        <w:t>Polsterskum af polyuretan må ikke bestå af CFC, HCFC, HFC eller metylenklorid.</w:t>
      </w:r>
    </w:p>
    <w:p w14:paraId="5F26A542" w14:textId="689EB016" w:rsidR="00F6211E" w:rsidRDefault="00F6211E" w:rsidP="008873B0">
      <w:pPr>
        <w:ind w:left="2608" w:hanging="2608"/>
      </w:pPr>
    </w:p>
    <w:p w14:paraId="49483C7F" w14:textId="381174C7" w:rsidR="008873B0" w:rsidRDefault="008873B0" w:rsidP="008873B0">
      <w:pPr>
        <w:ind w:left="2608" w:hanging="2608"/>
      </w:pPr>
      <w:r>
        <w:t>Tekstiler/polstring</w:t>
      </w:r>
      <w:r>
        <w:tab/>
        <w:t xml:space="preserve">Tekstiler/polstring skal have en slidstyrke på minimum </w:t>
      </w:r>
      <w:r w:rsidR="000275FD">
        <w:t>5</w:t>
      </w:r>
      <w:r w:rsidR="00911869">
        <w:t>5</w:t>
      </w:r>
      <w:r>
        <w:t xml:space="preserve">.000 </w:t>
      </w:r>
      <w:r w:rsidR="002672CB" w:rsidRPr="002672CB">
        <w:t>Martindale i henhold til DS/EN ISO 12947-2 eller tilsvarende.</w:t>
      </w:r>
      <w:r w:rsidR="00B149DA">
        <w:t xml:space="preserve"> Plejehjem </w:t>
      </w:r>
      <w:r w:rsidR="004F3DB1">
        <w:t>75.000+</w:t>
      </w:r>
      <w:r w:rsidR="000275FD">
        <w:t xml:space="preserve"> </w:t>
      </w:r>
    </w:p>
    <w:p w14:paraId="7345B95D" w14:textId="77777777" w:rsidR="008873B0" w:rsidRDefault="008873B0" w:rsidP="008873B0">
      <w:pPr>
        <w:ind w:left="2608" w:hanging="2608"/>
      </w:pPr>
      <w:r>
        <w:t>Tekstiler/polstring</w:t>
      </w:r>
      <w:r>
        <w:tab/>
        <w:t xml:space="preserve">Tekstiler/polstring skal have en lysægthed på minimum 5 i henhold til EN ISO 105-B02:1999 metode 2 samt </w:t>
      </w:r>
      <w:proofErr w:type="spellStart"/>
      <w:r>
        <w:t>Amendment</w:t>
      </w:r>
      <w:proofErr w:type="spellEnd"/>
      <w:r>
        <w:t xml:space="preserve"> A1:2002 eller tilsvarende. Tekstiler skal have en pilling på minimum 4 i henhold til EN ISO 12947-2 eller tilsvarende. Kun gældende for siddemøbler. </w:t>
      </w:r>
    </w:p>
    <w:p w14:paraId="54E50DD5" w14:textId="27107991" w:rsidR="008873B0" w:rsidRDefault="008873B0" w:rsidP="008873B0">
      <w:pPr>
        <w:ind w:left="2608" w:hanging="2608"/>
      </w:pPr>
      <w:r>
        <w:t>Tekstiler/polstring</w:t>
      </w:r>
      <w:r>
        <w:tab/>
        <w:t xml:space="preserve">Tekstiler/polstring skal have en </w:t>
      </w:r>
      <w:proofErr w:type="spellStart"/>
      <w:r>
        <w:t>gnidægthed</w:t>
      </w:r>
      <w:proofErr w:type="spellEnd"/>
      <w:r>
        <w:t xml:space="preserve"> på minimum 4 i henhold til DS/EN ISO 105-X12:2002 eller tilsvarende.</w:t>
      </w:r>
      <w:r w:rsidR="00AB67B4">
        <w:t xml:space="preserve"> </w:t>
      </w:r>
      <w:r>
        <w:t xml:space="preserve">Kun gældende for siddemøbler. </w:t>
      </w:r>
    </w:p>
    <w:p w14:paraId="725097B1" w14:textId="3715884D" w:rsidR="008873B0" w:rsidRDefault="008873B0" w:rsidP="008873B0">
      <w:pPr>
        <w:ind w:left="2608" w:hanging="2608"/>
      </w:pPr>
      <w:r>
        <w:t>Tekstiler/polstring</w:t>
      </w:r>
      <w:r>
        <w:tab/>
        <w:t xml:space="preserve">Tekstiler/polstring må maksimalt have en sømskridning på 5 mm. Kun gældende for siddemøbler. </w:t>
      </w:r>
    </w:p>
    <w:p w14:paraId="521EBE8D" w14:textId="298E40F2" w:rsidR="00C35726" w:rsidRDefault="00762294" w:rsidP="0026666E">
      <w:pPr>
        <w:ind w:left="2608" w:hanging="2608"/>
      </w:pPr>
      <w:r w:rsidRPr="00036069">
        <w:t>Transpor</w:t>
      </w:r>
      <w:r w:rsidR="00CB1C38" w:rsidRPr="00036069">
        <w:t>t</w:t>
      </w:r>
      <w:r w:rsidR="00CB1C38" w:rsidRPr="00036069">
        <w:tab/>
        <w:t>Personbiler, vans, varebiler, lastbiler mv. skal optil 3.500 kg have energiklasse A og over 3.500 kg. Skal de have E</w:t>
      </w:r>
      <w:r w:rsidR="0026666E" w:rsidRPr="00036069">
        <w:t xml:space="preserve">uronorm 6. </w:t>
      </w:r>
      <w:r w:rsidR="002256D7" w:rsidRPr="00036069">
        <w:t xml:space="preserve">Dette krav skal sikre miljøet. Det er </w:t>
      </w:r>
      <w:r w:rsidR="006710D3" w:rsidRPr="00036069">
        <w:t xml:space="preserve">ikke påtænkt at der skal ske en udskiftning af allerede fungerende biler. Derfor skal leverandøren </w:t>
      </w:r>
      <w:r w:rsidR="00036069" w:rsidRPr="00036069">
        <w:t>kunne godtgøre at alle naturlige udskiftninger af biler, skal imødekomme dette krav.</w:t>
      </w:r>
      <w:r w:rsidR="00036069">
        <w:t xml:space="preserve"> </w:t>
      </w:r>
    </w:p>
    <w:p w14:paraId="01E7E716" w14:textId="2CE82F17" w:rsidR="00DC1814" w:rsidRDefault="00DC1814" w:rsidP="00DC1814">
      <w:pPr>
        <w:pStyle w:val="Listeafsnit"/>
        <w:numPr>
          <w:ilvl w:val="1"/>
          <w:numId w:val="3"/>
        </w:numPr>
      </w:pPr>
      <w:r>
        <w:t>Arbejdsmiljø</w:t>
      </w:r>
    </w:p>
    <w:p w14:paraId="0E7E0D2B" w14:textId="77777777" w:rsidR="00DC1814" w:rsidRDefault="00DC1814" w:rsidP="00DC1814">
      <w:pPr>
        <w:ind w:left="2608" w:hanging="2608"/>
      </w:pPr>
      <w:r>
        <w:t>Arbejdsmiljø</w:t>
      </w:r>
      <w:r>
        <w:tab/>
        <w:t xml:space="preserve">Tilbudsgiver må ikke have </w:t>
      </w:r>
      <w:proofErr w:type="spellStart"/>
      <w:r>
        <w:t>upåfulgte</w:t>
      </w:r>
      <w:proofErr w:type="spellEnd"/>
      <w:r>
        <w:t xml:space="preserve"> påbud fra Arbejdstilsynet</w:t>
      </w:r>
    </w:p>
    <w:p w14:paraId="3D83A1D2" w14:textId="5B0B08CD" w:rsidR="008873B0" w:rsidRDefault="00DC1814" w:rsidP="00354158">
      <w:pPr>
        <w:ind w:left="2608" w:hanging="2608"/>
      </w:pPr>
      <w:r>
        <w:t>Arbejdsmiljø</w:t>
      </w:r>
      <w:r>
        <w:tab/>
        <w:t>Tilbudsgiver skal opfylde alle relevante arbejdsmiljøkrav samt arbejdstilsynets anvisninger og bekendtgørelser, i henhold til gældende lovgivning.</w:t>
      </w:r>
    </w:p>
    <w:p w14:paraId="515D7584" w14:textId="46780FB8" w:rsidR="00005521" w:rsidRDefault="00005521" w:rsidP="00354158">
      <w:pPr>
        <w:ind w:left="2608" w:hanging="2608"/>
      </w:pPr>
    </w:p>
    <w:p w14:paraId="04EF9523" w14:textId="77777777" w:rsidR="00C7183E" w:rsidRPr="00502702" w:rsidRDefault="00C7183E" w:rsidP="00C7183E"/>
    <w:p w14:paraId="184EE64A" w14:textId="7FE575CC" w:rsidR="008873B0" w:rsidRDefault="008873B0" w:rsidP="008873B0">
      <w:pPr>
        <w:pStyle w:val="Titel"/>
      </w:pPr>
      <w:r w:rsidRPr="002F3DB5">
        <w:t>Børn</w:t>
      </w:r>
      <w:r w:rsidR="00DA09E0">
        <w:t xml:space="preserve"> og unge</w:t>
      </w:r>
      <w:r w:rsidRPr="002F3DB5">
        <w:t xml:space="preserve"> 0-</w:t>
      </w:r>
      <w:r w:rsidR="00AF2D00">
        <w:t>1</w:t>
      </w:r>
      <w:r w:rsidR="00076EDF">
        <w:t>8</w:t>
      </w:r>
      <w:r w:rsidRPr="002F3DB5">
        <w:t xml:space="preserve"> år: </w:t>
      </w:r>
    </w:p>
    <w:p w14:paraId="44F13F68" w14:textId="78CAE8B9" w:rsidR="0072402D" w:rsidRPr="00462F61" w:rsidRDefault="008873B0" w:rsidP="00462F61">
      <w:pPr>
        <w:ind w:left="2608" w:hanging="2608"/>
      </w:pPr>
      <w:r w:rsidRPr="00037502">
        <w:t>Konstruktion/funktion</w:t>
      </w:r>
      <w:r w:rsidRPr="00037502">
        <w:tab/>
        <w:t>A</w:t>
      </w:r>
      <w:r w:rsidR="0072402D" w:rsidRPr="00462F61">
        <w:t>lle møbler</w:t>
      </w:r>
      <w:r w:rsidR="00462F61">
        <w:t xml:space="preserve"> til børn</w:t>
      </w:r>
      <w:r w:rsidR="0072402D" w:rsidRPr="00462F61">
        <w:t xml:space="preserve"> skal være fri for klemfælder (finger, hoved, ben mv.). Kravet gælder ikke for væghængte klapborde, når disse er i bevægelse. </w:t>
      </w:r>
    </w:p>
    <w:p w14:paraId="761A4907" w14:textId="3F50BE07" w:rsidR="0072402D" w:rsidRDefault="00AF2D00" w:rsidP="00AF2D00">
      <w:pPr>
        <w:ind w:left="2608" w:hanging="2608"/>
      </w:pPr>
      <w:r w:rsidRPr="00037502">
        <w:t>Konstruktion/funktion</w:t>
      </w:r>
      <w:r>
        <w:tab/>
      </w:r>
      <w:r w:rsidR="0072402D" w:rsidRPr="00462F61">
        <w:t>Møblerne skal være konstrueret, så de ikke rokker eller vælter forudsat at de</w:t>
      </w:r>
      <w:r>
        <w:t xml:space="preserve"> </w:t>
      </w:r>
      <w:r w:rsidR="0072402D" w:rsidRPr="00462F61">
        <w:t xml:space="preserve">er korrekt monteret (f.eks. vægmontering). </w:t>
      </w:r>
    </w:p>
    <w:p w14:paraId="1796DAED" w14:textId="34D8CD06" w:rsidR="00A366D5" w:rsidRPr="00462F61" w:rsidRDefault="00A366D5" w:rsidP="00AF2D00">
      <w:pPr>
        <w:ind w:left="2608" w:hanging="2608"/>
      </w:pPr>
      <w:r>
        <w:t>Støjdæmpende</w:t>
      </w:r>
      <w:r>
        <w:tab/>
      </w:r>
      <w:r w:rsidR="0024099E">
        <w:t>Møblerne</w:t>
      </w:r>
      <w:r w:rsidR="0024099E">
        <w:rPr>
          <w:u w:val="single"/>
        </w:rPr>
        <w:t xml:space="preserve"> </w:t>
      </w:r>
      <w:r w:rsidR="0024099E" w:rsidRPr="0024099E">
        <w:rPr>
          <w:u w:val="single"/>
        </w:rPr>
        <w:t>bør</w:t>
      </w:r>
      <w:r w:rsidR="0024099E">
        <w:t xml:space="preserve"> være støjdæmpende og akustikdæmpende</w:t>
      </w:r>
    </w:p>
    <w:p w14:paraId="7DC3C1D0" w14:textId="68F7CB73" w:rsidR="0072402D" w:rsidRPr="00037502" w:rsidRDefault="001362CE" w:rsidP="008873B0">
      <w:r>
        <w:t xml:space="preserve">Støjdæmpende </w:t>
      </w:r>
      <w:r>
        <w:tab/>
        <w:t xml:space="preserve">Daginstitutionsmøbler (0-6 år) skal borde og taburetter være støjdæmpende. </w:t>
      </w:r>
    </w:p>
    <w:p w14:paraId="7030012A" w14:textId="186BF47E" w:rsidR="00D521F0" w:rsidRPr="00037502" w:rsidRDefault="00D521F0" w:rsidP="00497123">
      <w:pPr>
        <w:ind w:left="2608" w:hanging="2608"/>
      </w:pPr>
      <w:r>
        <w:lastRenderedPageBreak/>
        <w:t xml:space="preserve">Støjdæmpende </w:t>
      </w:r>
      <w:r>
        <w:tab/>
      </w:r>
      <w:r w:rsidR="002063D9">
        <w:t>I indskoling (6-</w:t>
      </w:r>
      <w:r w:rsidR="00A635F9">
        <w:t xml:space="preserve">8 år) </w:t>
      </w:r>
      <w:r>
        <w:t xml:space="preserve">skal borde og taburetter </w:t>
      </w:r>
      <w:r w:rsidR="00A635F9">
        <w:t>tilbydes som</w:t>
      </w:r>
      <w:r>
        <w:t xml:space="preserve"> støjdæmpende</w:t>
      </w:r>
      <w:r w:rsidR="00A635F9">
        <w:t xml:space="preserve"> og </w:t>
      </w:r>
      <w:r w:rsidR="00497123">
        <w:t>indkøberen skal gøres opmærksom på dette</w:t>
      </w:r>
      <w:r>
        <w:t xml:space="preserve">. </w:t>
      </w:r>
    </w:p>
    <w:p w14:paraId="7D94651E" w14:textId="40F82B9B" w:rsidR="00825119" w:rsidRDefault="00825119" w:rsidP="000C66F4"/>
    <w:p w14:paraId="0BADAEF5" w14:textId="4EE2BED0" w:rsidR="00825119" w:rsidRDefault="00825119" w:rsidP="001E01A8">
      <w:pPr>
        <w:pStyle w:val="Overskrift1"/>
        <w:numPr>
          <w:ilvl w:val="0"/>
          <w:numId w:val="3"/>
        </w:numPr>
      </w:pPr>
      <w:r>
        <w:t>Kravspecifikation for brugte møbler</w:t>
      </w:r>
    </w:p>
    <w:p w14:paraId="0C1BA329" w14:textId="1D02CF32" w:rsidR="00F134E8" w:rsidRDefault="00EB3782">
      <w:r w:rsidRPr="005A56F5">
        <w:t xml:space="preserve">Alle møbler skal som minimum leve op til en sædvanlig kvalitet i branchen og kunne holde til normal </w:t>
      </w:r>
      <w:r>
        <w:t>brug det sted de leveres til.</w:t>
      </w:r>
    </w:p>
    <w:p w14:paraId="0FD36697" w14:textId="440AD63D" w:rsidR="009C126A" w:rsidRDefault="003D27D3">
      <w:r>
        <w:t xml:space="preserve">De brugte møbler skal i videst muligt omfang leve op til kravspecifikation for fabriksnye møbler. </w:t>
      </w:r>
    </w:p>
    <w:p w14:paraId="6EC9C5F6" w14:textId="06D18EA1" w:rsidR="00BA2342" w:rsidRDefault="00BA2342">
      <w:r>
        <w:t>De brugte møbler må ikke udgøre sikkerhedsrisiko (f.eks. klemfælder til børn)</w:t>
      </w:r>
      <w:r w:rsidR="007B7B5C">
        <w:t xml:space="preserve"> og skal være stabile </w:t>
      </w:r>
      <w:proofErr w:type="gramStart"/>
      <w:r w:rsidR="007B7B5C">
        <w:t>såfremt</w:t>
      </w:r>
      <w:proofErr w:type="gramEnd"/>
      <w:r w:rsidR="007B7B5C">
        <w:t xml:space="preserve"> de sælges til brug af børn</w:t>
      </w:r>
      <w:r w:rsidR="000C66F4">
        <w:t xml:space="preserve"> 0-18 år</w:t>
      </w:r>
      <w:r w:rsidR="007B7B5C">
        <w:t xml:space="preserve">. </w:t>
      </w:r>
    </w:p>
    <w:p w14:paraId="41A91138" w14:textId="0E067706" w:rsidR="00F134E8" w:rsidRDefault="00F134E8"/>
    <w:p w14:paraId="0886C281" w14:textId="67292A0D" w:rsidR="00F134E8" w:rsidRDefault="00F134E8" w:rsidP="001E01A8">
      <w:pPr>
        <w:pStyle w:val="Overskrift1"/>
        <w:numPr>
          <w:ilvl w:val="0"/>
          <w:numId w:val="3"/>
        </w:numPr>
      </w:pPr>
      <w:r>
        <w:t>Service</w:t>
      </w:r>
    </w:p>
    <w:p w14:paraId="34E08B8E" w14:textId="77777777" w:rsidR="00F134E8" w:rsidRPr="00C51694" w:rsidRDefault="00F134E8" w:rsidP="00F134E8">
      <w:pPr>
        <w:ind w:left="2608" w:hanging="2608"/>
      </w:pPr>
      <w:r w:rsidRPr="00F134E8">
        <w:t>Servicen er gældendende både for genbrugte og nye møbler</w:t>
      </w:r>
      <w:r>
        <w:t>.</w:t>
      </w:r>
    </w:p>
    <w:p w14:paraId="2556A55F" w14:textId="77777777" w:rsidR="00F134E8" w:rsidRDefault="00F134E8" w:rsidP="00F134E8">
      <w:pPr>
        <w:ind w:left="2608" w:hanging="2608"/>
      </w:pPr>
      <w:r w:rsidRPr="00C51694">
        <w:t>Leverandøren skal uden beregning stå til rådighed med råd og vejledning i forhold til:</w:t>
      </w:r>
    </w:p>
    <w:p w14:paraId="0812FEBD" w14:textId="77777777" w:rsidR="00F134E8" w:rsidRPr="00C51694" w:rsidRDefault="00F134E8" w:rsidP="00F134E8">
      <w:pPr>
        <w:pStyle w:val="Listeafsnit"/>
        <w:numPr>
          <w:ilvl w:val="0"/>
          <w:numId w:val="6"/>
        </w:numPr>
      </w:pPr>
      <w:r w:rsidRPr="00C51694">
        <w:t xml:space="preserve">Indretning </w:t>
      </w:r>
    </w:p>
    <w:p w14:paraId="5BC3483D" w14:textId="77777777" w:rsidR="00F134E8" w:rsidRPr="00C51694" w:rsidRDefault="00F134E8" w:rsidP="00F134E8">
      <w:pPr>
        <w:pStyle w:val="Listeafsnit"/>
        <w:numPr>
          <w:ilvl w:val="0"/>
          <w:numId w:val="6"/>
        </w:numPr>
      </w:pPr>
      <w:r w:rsidRPr="00C51694">
        <w:t xml:space="preserve">Produkternes funktioner </w:t>
      </w:r>
    </w:p>
    <w:p w14:paraId="6DB7331C" w14:textId="77777777" w:rsidR="00F134E8" w:rsidRPr="00C51694" w:rsidRDefault="00F134E8" w:rsidP="00F134E8">
      <w:pPr>
        <w:pStyle w:val="Listeafsnit"/>
        <w:numPr>
          <w:ilvl w:val="0"/>
          <w:numId w:val="6"/>
        </w:numPr>
      </w:pPr>
      <w:r w:rsidRPr="00C51694">
        <w:t xml:space="preserve">Materialer </w:t>
      </w:r>
    </w:p>
    <w:p w14:paraId="239EACF5" w14:textId="7988A293" w:rsidR="00F134E8" w:rsidRDefault="00F134E8" w:rsidP="00885DAB">
      <w:pPr>
        <w:pStyle w:val="Listeafsnit"/>
        <w:numPr>
          <w:ilvl w:val="0"/>
          <w:numId w:val="6"/>
        </w:numPr>
      </w:pPr>
      <w:r w:rsidRPr="00C51694">
        <w:t xml:space="preserve">Læringsmiljøer der understøtter de pædagogiske læringsmål i den styrkede pædagogiske læreplan </w:t>
      </w:r>
    </w:p>
    <w:p w14:paraId="195DF82A" w14:textId="47179E7E" w:rsidR="00F134E8" w:rsidRDefault="00F134E8" w:rsidP="00F134E8">
      <w:pPr>
        <w:pStyle w:val="Listeafsnit"/>
        <w:numPr>
          <w:ilvl w:val="0"/>
          <w:numId w:val="6"/>
        </w:numPr>
      </w:pPr>
      <w:r w:rsidRPr="0030028D">
        <w:t>Alle produkter skal forsynes med et mærke, hvor der fremgår oplysninger, som kan identificere møblet (som minimum leverandørnavn, produktidentifikation, ordrenummer og ordredato)</w:t>
      </w:r>
      <w:r>
        <w:t>.</w:t>
      </w:r>
      <w:r w:rsidR="00921979">
        <w:t xml:space="preserve"> </w:t>
      </w:r>
      <w:r w:rsidR="00BE3CC7">
        <w:t>Der k</w:t>
      </w:r>
      <w:r w:rsidR="00BE3CC7" w:rsidRPr="00BE3CC7">
        <w:t>an acceptere</w:t>
      </w:r>
      <w:r w:rsidR="00BE3CC7">
        <w:t>s</w:t>
      </w:r>
      <w:r w:rsidR="00BE3CC7" w:rsidRPr="00BE3CC7">
        <w:t xml:space="preserve"> </w:t>
      </w:r>
      <w:proofErr w:type="spellStart"/>
      <w:r w:rsidR="00BE3CC7" w:rsidRPr="00BE3CC7">
        <w:t>Lotr</w:t>
      </w:r>
      <w:proofErr w:type="spellEnd"/>
      <w:r w:rsidR="00BE3CC7" w:rsidRPr="00BE3CC7">
        <w:t xml:space="preserve"> numre</w:t>
      </w:r>
      <w:r w:rsidR="00BE3CC7">
        <w:t xml:space="preserve"> eller lignende</w:t>
      </w:r>
      <w:r w:rsidR="00BE3CC7" w:rsidRPr="00BE3CC7">
        <w:t xml:space="preserve"> </w:t>
      </w:r>
      <w:proofErr w:type="gramStart"/>
      <w:r w:rsidR="00BE3CC7" w:rsidRPr="00BE3CC7">
        <w:t>såfremt</w:t>
      </w:r>
      <w:proofErr w:type="gramEnd"/>
      <w:r w:rsidR="00BE3CC7" w:rsidRPr="00BE3CC7">
        <w:t xml:space="preserve"> der gives vejledninger til aflæsning eller andet. </w:t>
      </w:r>
      <w:r w:rsidR="00BE3CC7">
        <w:t xml:space="preserve"> </w:t>
      </w:r>
    </w:p>
    <w:p w14:paraId="45062FD6" w14:textId="77777777" w:rsidR="00F134E8" w:rsidRDefault="00F134E8" w:rsidP="00F134E8">
      <w:pPr>
        <w:pStyle w:val="Listeafsnit"/>
        <w:numPr>
          <w:ilvl w:val="0"/>
          <w:numId w:val="6"/>
        </w:numPr>
      </w:pPr>
      <w:r w:rsidRPr="003B5523">
        <w:t xml:space="preserve">Leverandøren er i alle tilfælde forpligtet til at vejlede omkring sikkerhed, hvis ordregiver bestiller produkter, hvor der er risici. </w:t>
      </w:r>
    </w:p>
    <w:p w14:paraId="76CDC3DA" w14:textId="56BA82FC" w:rsidR="00F134E8" w:rsidRDefault="00F134E8" w:rsidP="00F134E8">
      <w:pPr>
        <w:pStyle w:val="Listeafsnit"/>
        <w:numPr>
          <w:ilvl w:val="0"/>
          <w:numId w:val="6"/>
        </w:numPr>
      </w:pPr>
      <w:r>
        <w:t xml:space="preserve">I forbindelse med levering af møbler skal leverandøren medtage </w:t>
      </w:r>
      <w:r w:rsidR="00906D52">
        <w:t xml:space="preserve">eller tilbagekøbe </w:t>
      </w:r>
      <w:r>
        <w:t>de møbler, der udskiftes.</w:t>
      </w:r>
    </w:p>
    <w:p w14:paraId="4EDF8133" w14:textId="7D8923BE" w:rsidR="00F134E8" w:rsidRDefault="00F134E8" w:rsidP="00F134E8">
      <w:pPr>
        <w:pStyle w:val="Listeafsnit"/>
        <w:numPr>
          <w:ilvl w:val="0"/>
          <w:numId w:val="6"/>
        </w:numPr>
      </w:pPr>
      <w:r>
        <w:t xml:space="preserve">Alt affald (eller møbler der skal smides ud) skal kildesorteres. </w:t>
      </w:r>
    </w:p>
    <w:p w14:paraId="0EB2852F" w14:textId="134923FE" w:rsidR="00D70F31" w:rsidRPr="00EA05E7" w:rsidRDefault="00D70F31" w:rsidP="00D70F31">
      <w:pPr>
        <w:pStyle w:val="Listeafsnit"/>
        <w:numPr>
          <w:ilvl w:val="0"/>
          <w:numId w:val="6"/>
        </w:numPr>
      </w:pPr>
      <w:r w:rsidRPr="00EA05E7">
        <w:t>Alle varer leveres frit på angivet sted. Dvs. at bestilleren bestemmer hvilket lokale, herunder hvilken etage, varerne skal leveres til.</w:t>
      </w:r>
    </w:p>
    <w:p w14:paraId="112D3805" w14:textId="06FFD3FF" w:rsidR="00D70F31" w:rsidRPr="00EA05E7" w:rsidRDefault="00D70F31" w:rsidP="00D70F31">
      <w:pPr>
        <w:pStyle w:val="Listeafsnit"/>
        <w:numPr>
          <w:ilvl w:val="0"/>
          <w:numId w:val="6"/>
        </w:numPr>
      </w:pPr>
      <w:r w:rsidRPr="00EA05E7">
        <w:t>Produkterne skal leveres samlet. Dog er det tilladt at levere borde og sofaer med benene separat.</w:t>
      </w:r>
    </w:p>
    <w:p w14:paraId="24F44639" w14:textId="1AF362F5" w:rsidR="00E60458" w:rsidRPr="00EA05E7" w:rsidRDefault="00E60458" w:rsidP="00D70F31">
      <w:pPr>
        <w:pStyle w:val="Listeafsnit"/>
        <w:numPr>
          <w:ilvl w:val="0"/>
          <w:numId w:val="6"/>
        </w:numPr>
      </w:pPr>
      <w:r w:rsidRPr="00EA05E7">
        <w:t>Skal være i stand til at</w:t>
      </w:r>
      <w:r w:rsidR="00EA05E7" w:rsidRPr="00EA05E7">
        <w:t xml:space="preserve"> kunne levere</w:t>
      </w:r>
      <w:r w:rsidRPr="00EA05E7">
        <w:t xml:space="preserve"> rådgiv</w:t>
      </w:r>
      <w:r w:rsidR="00EA05E7" w:rsidRPr="00EA05E7">
        <w:t>ning</w:t>
      </w:r>
      <w:r w:rsidR="003C1EE1" w:rsidRPr="00EA05E7">
        <w:t xml:space="preserve"> </w:t>
      </w:r>
      <w:r w:rsidR="72961D17" w:rsidRPr="00EA05E7">
        <w:t xml:space="preserve"> </w:t>
      </w:r>
    </w:p>
    <w:p w14:paraId="7676A853" w14:textId="78408BE2" w:rsidR="00FD0466" w:rsidRPr="003C1EE1" w:rsidRDefault="003C1EE1" w:rsidP="00D70F31">
      <w:pPr>
        <w:pStyle w:val="Listeafsnit"/>
        <w:numPr>
          <w:ilvl w:val="0"/>
          <w:numId w:val="6"/>
        </w:numPr>
      </w:pPr>
      <w:r w:rsidRPr="00EA05E7">
        <w:t>Leverandøren bedes løbende d</w:t>
      </w:r>
      <w:r w:rsidR="00FD0466" w:rsidRPr="00EA05E7">
        <w:t>ele gode</w:t>
      </w:r>
      <w:r w:rsidRPr="00EA05E7">
        <w:t xml:space="preserve"> bæredygtige</w:t>
      </w:r>
      <w:r w:rsidR="00FD0466" w:rsidRPr="00EA05E7">
        <w:t xml:space="preserve"> løsninger</w:t>
      </w:r>
      <w:r w:rsidRPr="00EA05E7">
        <w:t>, med indkøb og udbud. Disse løsninger</w:t>
      </w:r>
      <w:r w:rsidRPr="003C1EE1">
        <w:t xml:space="preserve"> vil blive delt med kommunen til inspiration. </w:t>
      </w:r>
    </w:p>
    <w:p w14:paraId="30DEA813" w14:textId="77777777" w:rsidR="001E01A8" w:rsidRDefault="001E01A8" w:rsidP="001E01A8">
      <w:pPr>
        <w:pStyle w:val="Overskrift1"/>
        <w:numPr>
          <w:ilvl w:val="0"/>
          <w:numId w:val="3"/>
        </w:numPr>
      </w:pPr>
      <w:r>
        <w:t xml:space="preserve">Vejledninger/Ønsker: </w:t>
      </w:r>
    </w:p>
    <w:p w14:paraId="68E2BD49" w14:textId="54F77C7A" w:rsidR="001E01A8" w:rsidRDefault="001E01A8" w:rsidP="001E01A8">
      <w:pPr>
        <w:ind w:left="2608" w:hanging="2608"/>
      </w:pPr>
      <w:r>
        <w:t>Tekstiler/polstring</w:t>
      </w:r>
      <w:r>
        <w:tab/>
      </w:r>
      <w:r w:rsidR="00E55EAF">
        <w:t xml:space="preserve">Aak anbefaler brugerne til at </w:t>
      </w:r>
      <w:r>
        <w:t xml:space="preserve">Tekstiler/polstring skal have en slidstyrke på minimum 90.000 slidbevægelser i henhold til EN ISO 12947-2 eller tilsvarende. Kun gældende for siddemøbler. </w:t>
      </w:r>
    </w:p>
    <w:p w14:paraId="7FE6D78A" w14:textId="77777777" w:rsidR="00285E2C" w:rsidRDefault="001E01A8" w:rsidP="001E01A8">
      <w:pPr>
        <w:ind w:left="2608" w:hanging="2608"/>
      </w:pPr>
      <w:r>
        <w:t>Tekstiler/polstring</w:t>
      </w:r>
      <w:r>
        <w:tab/>
        <w:t xml:space="preserve">Aak anbefaler brugerne i magistrat for børn og unge benytter kunstlæder eller materialer med lignende egenskaber i forhold til holdbarhed og rengøringsvenlighed. </w:t>
      </w:r>
    </w:p>
    <w:p w14:paraId="5D84984C" w14:textId="501C4686" w:rsidR="001E01A8" w:rsidRDefault="00311A64" w:rsidP="001E01A8">
      <w:pPr>
        <w:ind w:left="2608" w:hanging="2608"/>
      </w:pPr>
      <w:r>
        <w:lastRenderedPageBreak/>
        <w:t>Mærkning/registrering</w:t>
      </w:r>
      <w:r>
        <w:tab/>
        <w:t xml:space="preserve">Aarhus Kommune ønsker </w:t>
      </w:r>
      <w:r w:rsidR="00141CE3">
        <w:t>i fremtiden</w:t>
      </w:r>
      <w:r>
        <w:t xml:space="preserve"> at registrere sine møbler i </w:t>
      </w:r>
      <w:r w:rsidR="003F312A">
        <w:t xml:space="preserve">et centralt system. Planen er at påbegynde registrering i vores Facility Management system ”Main Manager”. </w:t>
      </w:r>
      <w:r w:rsidR="001E01A8">
        <w:tab/>
      </w:r>
    </w:p>
    <w:p w14:paraId="36AF1C76" w14:textId="44F7A0CE" w:rsidR="009A7453" w:rsidRDefault="005527B2" w:rsidP="009A7453">
      <w:pPr>
        <w:ind w:left="2608" w:hanging="2608"/>
      </w:pPr>
      <w:r>
        <w:t xml:space="preserve">Bæredygtighed </w:t>
      </w:r>
      <w:r>
        <w:tab/>
        <w:t xml:space="preserve">Det er Aarhus Kommunes intention at </w:t>
      </w:r>
      <w:r w:rsidR="00A76055">
        <w:t>hæve</w:t>
      </w:r>
      <w:r>
        <w:t xml:space="preserve"> krav</w:t>
      </w:r>
      <w:r w:rsidR="00A76055">
        <w:t>et</w:t>
      </w:r>
      <w:r>
        <w:t xml:space="preserve"> til </w:t>
      </w:r>
      <w:r w:rsidR="00BB672F" w:rsidRPr="00BB672F">
        <w:t xml:space="preserve">træ produkter </w:t>
      </w:r>
      <w:r w:rsidR="00B41BFB">
        <w:t xml:space="preserve">til at </w:t>
      </w:r>
      <w:r w:rsidR="00BB672F" w:rsidRPr="00BB672F">
        <w:t xml:space="preserve">mindst </w:t>
      </w:r>
      <w:r w:rsidR="00BB672F">
        <w:t>85</w:t>
      </w:r>
      <w:r w:rsidR="00BB672F" w:rsidRPr="00BB672F">
        <w:t xml:space="preserve"> % af træindholdet skal være enten genbrugstræ eller træ fra bæredygtigt drevne skove. </w:t>
      </w:r>
      <w:r w:rsidR="00A76055">
        <w:t>Dette krav ønskes implementeret i 2022.</w:t>
      </w:r>
    </w:p>
    <w:p w14:paraId="2DC3C2A2" w14:textId="1B5175EA" w:rsidR="007E51C4" w:rsidRDefault="1AC80A96" w:rsidP="007E51C4">
      <w:pPr>
        <w:ind w:left="2608" w:hanging="2608"/>
      </w:pPr>
      <w:r>
        <w:t xml:space="preserve">                                                    </w:t>
      </w:r>
      <w:hyperlink r:id="rId6">
        <w:r w:rsidRPr="5514A3C0">
          <w:rPr>
            <w:rStyle w:val="Hyperlink"/>
            <w:rFonts w:ascii="Calibri" w:eastAsia="Calibri" w:hAnsi="Calibri" w:cs="Calibri"/>
          </w:rPr>
          <w:t>https://ansvarligeindkob.dk/wp-content/uploads/2019/11/04_trae_2016.pdf</w:t>
        </w:r>
      </w:hyperlink>
      <w:r w:rsidR="2100301D">
        <w:t>.</w:t>
      </w:r>
    </w:p>
    <w:p w14:paraId="48EA7E96" w14:textId="4047F7BF" w:rsidR="003937C0" w:rsidRDefault="003937C0" w:rsidP="007E51C4">
      <w:pPr>
        <w:ind w:left="2608" w:hanging="2608"/>
      </w:pPr>
      <w:r w:rsidRPr="003937C0">
        <w:t xml:space="preserve">Genanvendelse </w:t>
      </w:r>
      <w:r>
        <w:tab/>
      </w:r>
      <w:r w:rsidR="00925833">
        <w:t>Aarhus Kommune har intentioner om at</w:t>
      </w:r>
      <w:r w:rsidRPr="003937C0">
        <w:t xml:space="preserve"> møbler der er lavet af genanvendte materialer f.eks. plastik, stof eller fiskenet, skal udgøre mindst 5 % </w:t>
      </w:r>
      <w:r w:rsidR="00925833">
        <w:t xml:space="preserve">af indkøbet </w:t>
      </w:r>
      <w:r w:rsidRPr="003937C0">
        <w:t xml:space="preserve">inden for 3 år. </w:t>
      </w:r>
    </w:p>
    <w:p w14:paraId="01ABE703" w14:textId="3091033C" w:rsidR="00E755FE" w:rsidRDefault="009A7453" w:rsidP="00FB5954">
      <w:pPr>
        <w:ind w:left="2608" w:hanging="2608"/>
      </w:pPr>
      <w:r>
        <w:t>Transport</w:t>
      </w:r>
      <w:r>
        <w:tab/>
      </w:r>
      <w:r w:rsidR="00AB39D5">
        <w:t xml:space="preserve">Aarhus Kommune </w:t>
      </w:r>
      <w:r w:rsidR="00935E7C">
        <w:t xml:space="preserve">har et mål </w:t>
      </w:r>
      <w:r w:rsidR="00984F0F">
        <w:t xml:space="preserve">om at transport bliver fossilfri inden 2030. </w:t>
      </w:r>
      <w:r w:rsidR="00FB5954">
        <w:t>Der vil derfor løbende komme tiltag og krav for at</w:t>
      </w:r>
      <w:r w:rsidR="00661571">
        <w:t xml:space="preserve"> opnå dette mål. Man kan følge med i arbejdet via: </w:t>
      </w:r>
      <w:hyperlink r:id="rId7" w:history="1">
        <w:r w:rsidR="00661571" w:rsidRPr="006A3E4B">
          <w:rPr>
            <w:rStyle w:val="Hyperlink"/>
          </w:rPr>
          <w:t>https://www.aarhus.dk/virksomhed/leverandoer-til-os/aarhus-kommunes-indkoebs-og-udbudspolitik/groenne-krav-til-aarhus-kommunes-transport/</w:t>
        </w:r>
      </w:hyperlink>
      <w:r w:rsidR="00661571">
        <w:t xml:space="preserve"> </w:t>
      </w:r>
    </w:p>
    <w:p w14:paraId="2910E750" w14:textId="77777777" w:rsidR="00F134E8" w:rsidRDefault="00F134E8"/>
    <w:sectPr w:rsidR="00F134E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venir Medium">
    <w:altName w:val="Avenir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Black">
    <w:altName w:val="Avenir Blac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A028D"/>
    <w:multiLevelType w:val="multilevel"/>
    <w:tmpl w:val="DD1E4A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520" w:hanging="216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3466794B"/>
    <w:multiLevelType w:val="hybridMultilevel"/>
    <w:tmpl w:val="43C44D3A"/>
    <w:lvl w:ilvl="0" w:tplc="F0E293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E03AC"/>
    <w:multiLevelType w:val="hybridMultilevel"/>
    <w:tmpl w:val="1EAAB0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3430757"/>
    <w:multiLevelType w:val="multilevel"/>
    <w:tmpl w:val="1248AC3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540C3C4D"/>
    <w:multiLevelType w:val="hybridMultilevel"/>
    <w:tmpl w:val="FACB345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952627A"/>
    <w:multiLevelType w:val="hybridMultilevel"/>
    <w:tmpl w:val="EF0E270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57D"/>
    <w:rsid w:val="00005521"/>
    <w:rsid w:val="000275FD"/>
    <w:rsid w:val="00036069"/>
    <w:rsid w:val="00044C93"/>
    <w:rsid w:val="00076EDF"/>
    <w:rsid w:val="000C66F4"/>
    <w:rsid w:val="000D1A46"/>
    <w:rsid w:val="001362CE"/>
    <w:rsid w:val="00141CE3"/>
    <w:rsid w:val="00162CD3"/>
    <w:rsid w:val="001D5A96"/>
    <w:rsid w:val="001E01A8"/>
    <w:rsid w:val="001F7968"/>
    <w:rsid w:val="002063D9"/>
    <w:rsid w:val="002256D7"/>
    <w:rsid w:val="002326F9"/>
    <w:rsid w:val="0024099E"/>
    <w:rsid w:val="0026666E"/>
    <w:rsid w:val="002672CB"/>
    <w:rsid w:val="00277B33"/>
    <w:rsid w:val="00285E2C"/>
    <w:rsid w:val="002B130C"/>
    <w:rsid w:val="002E0F64"/>
    <w:rsid w:val="0030028D"/>
    <w:rsid w:val="003006E4"/>
    <w:rsid w:val="00311A64"/>
    <w:rsid w:val="003203E7"/>
    <w:rsid w:val="00354158"/>
    <w:rsid w:val="003848AC"/>
    <w:rsid w:val="003937C0"/>
    <w:rsid w:val="003B5523"/>
    <w:rsid w:val="003C1EE1"/>
    <w:rsid w:val="003D27D3"/>
    <w:rsid w:val="003F312A"/>
    <w:rsid w:val="00462F61"/>
    <w:rsid w:val="00494612"/>
    <w:rsid w:val="00497123"/>
    <w:rsid w:val="004A0755"/>
    <w:rsid w:val="004F3DB1"/>
    <w:rsid w:val="00505355"/>
    <w:rsid w:val="005275B3"/>
    <w:rsid w:val="005527B2"/>
    <w:rsid w:val="005E2199"/>
    <w:rsid w:val="005E457D"/>
    <w:rsid w:val="005F2EDF"/>
    <w:rsid w:val="00615742"/>
    <w:rsid w:val="00617019"/>
    <w:rsid w:val="00620A6A"/>
    <w:rsid w:val="00635618"/>
    <w:rsid w:val="00661571"/>
    <w:rsid w:val="006710D3"/>
    <w:rsid w:val="00672F16"/>
    <w:rsid w:val="00697D8B"/>
    <w:rsid w:val="00722058"/>
    <w:rsid w:val="0072402D"/>
    <w:rsid w:val="0075711A"/>
    <w:rsid w:val="00762294"/>
    <w:rsid w:val="007B7B5C"/>
    <w:rsid w:val="007C3067"/>
    <w:rsid w:val="007C52D4"/>
    <w:rsid w:val="007E51C4"/>
    <w:rsid w:val="008046F7"/>
    <w:rsid w:val="00825119"/>
    <w:rsid w:val="00885DAB"/>
    <w:rsid w:val="008873B0"/>
    <w:rsid w:val="008C71CB"/>
    <w:rsid w:val="00906D52"/>
    <w:rsid w:val="00911869"/>
    <w:rsid w:val="009151A4"/>
    <w:rsid w:val="00916656"/>
    <w:rsid w:val="00921979"/>
    <w:rsid w:val="00925833"/>
    <w:rsid w:val="00935E7C"/>
    <w:rsid w:val="009574E5"/>
    <w:rsid w:val="00984F0F"/>
    <w:rsid w:val="009A7453"/>
    <w:rsid w:val="009C126A"/>
    <w:rsid w:val="009D6E14"/>
    <w:rsid w:val="00A366D5"/>
    <w:rsid w:val="00A42F87"/>
    <w:rsid w:val="00A635F9"/>
    <w:rsid w:val="00A76055"/>
    <w:rsid w:val="00AB39D5"/>
    <w:rsid w:val="00AB67B4"/>
    <w:rsid w:val="00AC16AD"/>
    <w:rsid w:val="00AF2D00"/>
    <w:rsid w:val="00B00FF5"/>
    <w:rsid w:val="00B149DA"/>
    <w:rsid w:val="00B41BFB"/>
    <w:rsid w:val="00B63E41"/>
    <w:rsid w:val="00BA0312"/>
    <w:rsid w:val="00BA2342"/>
    <w:rsid w:val="00BB672F"/>
    <w:rsid w:val="00BD63EE"/>
    <w:rsid w:val="00BE3CC7"/>
    <w:rsid w:val="00BF13E2"/>
    <w:rsid w:val="00C05705"/>
    <w:rsid w:val="00C314AC"/>
    <w:rsid w:val="00C35726"/>
    <w:rsid w:val="00C51694"/>
    <w:rsid w:val="00C7183E"/>
    <w:rsid w:val="00C82ABE"/>
    <w:rsid w:val="00C9149D"/>
    <w:rsid w:val="00CB1C38"/>
    <w:rsid w:val="00D035D2"/>
    <w:rsid w:val="00D07BA0"/>
    <w:rsid w:val="00D36DDB"/>
    <w:rsid w:val="00D521F0"/>
    <w:rsid w:val="00D57F52"/>
    <w:rsid w:val="00D70F31"/>
    <w:rsid w:val="00DA09E0"/>
    <w:rsid w:val="00DB47FD"/>
    <w:rsid w:val="00DC1814"/>
    <w:rsid w:val="00DF6662"/>
    <w:rsid w:val="00E55EAF"/>
    <w:rsid w:val="00E56873"/>
    <w:rsid w:val="00E60458"/>
    <w:rsid w:val="00E755FE"/>
    <w:rsid w:val="00EA05E7"/>
    <w:rsid w:val="00EA0B5C"/>
    <w:rsid w:val="00EB3782"/>
    <w:rsid w:val="00F134E8"/>
    <w:rsid w:val="00F46F30"/>
    <w:rsid w:val="00F61128"/>
    <w:rsid w:val="00F6211E"/>
    <w:rsid w:val="00F67600"/>
    <w:rsid w:val="00F95C5F"/>
    <w:rsid w:val="00FB5954"/>
    <w:rsid w:val="00FD0466"/>
    <w:rsid w:val="0426ECA0"/>
    <w:rsid w:val="093FF3B1"/>
    <w:rsid w:val="0BC4A9C7"/>
    <w:rsid w:val="0E00DFBE"/>
    <w:rsid w:val="0F94E399"/>
    <w:rsid w:val="1212501B"/>
    <w:rsid w:val="1829C9EE"/>
    <w:rsid w:val="186A5483"/>
    <w:rsid w:val="1AC80A96"/>
    <w:rsid w:val="1D6D57DB"/>
    <w:rsid w:val="1F5879BE"/>
    <w:rsid w:val="20693D01"/>
    <w:rsid w:val="20794F63"/>
    <w:rsid w:val="2100301D"/>
    <w:rsid w:val="218B4E8C"/>
    <w:rsid w:val="2765F9B4"/>
    <w:rsid w:val="2947962B"/>
    <w:rsid w:val="2D4A25D5"/>
    <w:rsid w:val="33C44B9B"/>
    <w:rsid w:val="37B37343"/>
    <w:rsid w:val="3A8ACA51"/>
    <w:rsid w:val="3EE617F2"/>
    <w:rsid w:val="428957BC"/>
    <w:rsid w:val="44919ED0"/>
    <w:rsid w:val="48CF7291"/>
    <w:rsid w:val="4D416606"/>
    <w:rsid w:val="4E43A304"/>
    <w:rsid w:val="5514A3C0"/>
    <w:rsid w:val="57652521"/>
    <w:rsid w:val="57957554"/>
    <w:rsid w:val="596DC733"/>
    <w:rsid w:val="5992D0F7"/>
    <w:rsid w:val="5E621BFF"/>
    <w:rsid w:val="5F221076"/>
    <w:rsid w:val="6074D8A2"/>
    <w:rsid w:val="67840F42"/>
    <w:rsid w:val="68198F69"/>
    <w:rsid w:val="6C588427"/>
    <w:rsid w:val="6EA1FE33"/>
    <w:rsid w:val="719B8501"/>
    <w:rsid w:val="72961D17"/>
    <w:rsid w:val="741EA943"/>
    <w:rsid w:val="74F22786"/>
    <w:rsid w:val="75AE6269"/>
    <w:rsid w:val="7A3A313C"/>
    <w:rsid w:val="7A70BB12"/>
    <w:rsid w:val="7A7CE94F"/>
    <w:rsid w:val="7D6307C0"/>
    <w:rsid w:val="7D759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2B983"/>
  <w15:chartTrackingRefBased/>
  <w15:docId w15:val="{E7B1DB47-A2D0-401F-BDEE-55B31CED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3B0"/>
  </w:style>
  <w:style w:type="paragraph" w:styleId="Overskrift1">
    <w:name w:val="heading 1"/>
    <w:basedOn w:val="Normal"/>
    <w:next w:val="Normal"/>
    <w:link w:val="Overskrift1Tegn"/>
    <w:uiPriority w:val="9"/>
    <w:qFormat/>
    <w:rsid w:val="009D6E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87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873B0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873B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873B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873B0"/>
    <w:rPr>
      <w:sz w:val="20"/>
      <w:szCs w:val="20"/>
    </w:rPr>
  </w:style>
  <w:style w:type="paragraph" w:styleId="Titel">
    <w:name w:val="Title"/>
    <w:basedOn w:val="Normal"/>
    <w:next w:val="Normal"/>
    <w:link w:val="TitelTegn"/>
    <w:uiPriority w:val="10"/>
    <w:qFormat/>
    <w:rsid w:val="008873B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873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1574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1574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825119"/>
    <w:pPr>
      <w:ind w:left="720"/>
      <w:contextualSpacing/>
    </w:pPr>
  </w:style>
  <w:style w:type="paragraph" w:styleId="Undertitel">
    <w:name w:val="Subtitle"/>
    <w:basedOn w:val="Normal"/>
    <w:next w:val="Normal"/>
    <w:link w:val="UndertitelTegn"/>
    <w:uiPriority w:val="11"/>
    <w:qFormat/>
    <w:rsid w:val="00EB378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B3782"/>
    <w:rPr>
      <w:rFonts w:eastAsiaTheme="minorEastAsia"/>
      <w:color w:val="5A5A5A" w:themeColor="text1" w:themeTint="A5"/>
      <w:spacing w:val="15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D6E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72402D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9151A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151A4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0D1A46"/>
    <w:rPr>
      <w:color w:val="954F72" w:themeColor="followedHyperlink"/>
      <w:u w:val="single"/>
    </w:rPr>
  </w:style>
  <w:style w:type="table" w:styleId="Tabel-Gitter">
    <w:name w:val="Table Grid"/>
    <w:basedOn w:val="Tabel-Normal"/>
    <w:uiPriority w:val="39"/>
    <w:rsid w:val="0091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4">
    <w:name w:val="Pa14"/>
    <w:basedOn w:val="Default"/>
    <w:next w:val="Default"/>
    <w:uiPriority w:val="99"/>
    <w:rsid w:val="00B63E41"/>
    <w:pPr>
      <w:spacing w:line="181" w:lineRule="atLeast"/>
    </w:pPr>
    <w:rPr>
      <w:rFonts w:ascii="Avenir Medium" w:hAnsi="Avenir Medium" w:cstheme="minorBidi"/>
      <w:color w:val="auto"/>
    </w:rPr>
  </w:style>
  <w:style w:type="character" w:customStyle="1" w:styleId="A4">
    <w:name w:val="A4"/>
    <w:uiPriority w:val="99"/>
    <w:rsid w:val="005275B3"/>
    <w:rPr>
      <w:rFonts w:cs="Avenir Black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arhus.dk/virksomhed/leverandoer-til-os/aarhus-kommunes-indkoebs-og-udbudspolitik/groenne-krav-til-aarhus-kommunes-transpor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nsvarligeindkob.dk/wp-content/uploads/2019/11/04_trae_2016.pdf" TargetMode="External"/><Relationship Id="rId5" Type="http://schemas.openxmlformats.org/officeDocument/2006/relationships/hyperlink" Target="https://www.ecolabel.dk/da/virksomheder/kriterier/vis-produktgruppe?produkt-gruppeid=031&amp;projektgruppe=Svane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1859</Words>
  <Characters>11346</Characters>
  <Application>Microsoft Office Word</Application>
  <DocSecurity>0</DocSecurity>
  <Lines>94</Lines>
  <Paragraphs>26</Paragraphs>
  <ScaleCrop>false</ScaleCrop>
  <Company/>
  <LinksUpToDate>false</LinksUpToDate>
  <CharactersWithSpaces>13179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Laursen</dc:creator>
  <cp:keywords/>
  <dc:description/>
  <cp:lastModifiedBy>Jakob Laursen</cp:lastModifiedBy>
  <cp:revision>3</cp:revision>
  <dcterms:created xsi:type="dcterms:W3CDTF">2020-06-26T09:27:00Z</dcterms:created>
  <dcterms:modified xsi:type="dcterms:W3CDTF">2020-06-26T09:28:00Z</dcterms:modified>
</cp:coreProperties>
</file>