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2A4D" w14:textId="79D79B44" w:rsidR="00DB2261" w:rsidRPr="00422DDE" w:rsidRDefault="00000000" w:rsidP="003B7735">
      <w:pPr>
        <w:pStyle w:val="Forside-Overskrift1"/>
      </w:pPr>
      <w:sdt>
        <w:sdtPr>
          <w:alias w:val="Dokumentnavn"/>
          <w:tag w:val="Dokumentnavn"/>
          <w:id w:val="822856888"/>
          <w:placeholder>
            <w:docPart w:val="79A57250D1A6401896B54BBCE8D1AF6E"/>
          </w:placeholder>
          <w:dataBinding w:prefixMappings="" w:xpath="/root[1]/Dokumentnavn[1]" w:storeItemID="{C9173A95-52D0-47B9-BB88-F9F64158334A}"/>
          <w:text w:multiLine="1"/>
        </w:sdtPr>
        <w:sdtContent>
          <w:r w:rsidR="0053247A" w:rsidRPr="00422DDE">
            <w:t xml:space="preserve">BILAG </w:t>
          </w:r>
          <w:r w:rsidR="0053247A">
            <w:t>3a</w:t>
          </w:r>
          <w:r w:rsidR="0053247A" w:rsidRPr="00422DDE">
            <w:t xml:space="preserve"> – </w:t>
          </w:r>
          <w:r w:rsidR="0053247A">
            <w:t>Transitions- og transformationsplan</w:t>
          </w:r>
        </w:sdtContent>
      </w:sdt>
    </w:p>
    <w:p w14:paraId="61C7BAB7" w14:textId="77777777" w:rsidR="00DB2261" w:rsidRPr="00422DDE" w:rsidRDefault="00DB2261" w:rsidP="00DB2261">
      <w:pPr>
        <w:pBdr>
          <w:bottom w:val="single" w:sz="4" w:space="1" w:color="auto"/>
        </w:pBdr>
        <w:sectPr w:rsidR="00DB2261" w:rsidRPr="00422DDE" w:rsidSect="0007053B">
          <w:headerReference w:type="default" r:id="rId11"/>
          <w:footerReference w:type="default" r:id="rId12"/>
          <w:pgSz w:w="11906" w:h="16838" w:code="9"/>
          <w:pgMar w:top="2098" w:right="964" w:bottom="2098" w:left="1021" w:header="1021" w:footer="624" w:gutter="0"/>
          <w:cols w:space="708"/>
          <w:docGrid w:linePitch="360"/>
        </w:sectPr>
      </w:pPr>
    </w:p>
    <w:p w14:paraId="2EFD20B8" w14:textId="77777777" w:rsidR="00775A97" w:rsidRPr="004A0CCE" w:rsidRDefault="00775A97" w:rsidP="00775A97">
      <w:pPr>
        <w:spacing w:before="120" w:after="240"/>
        <w:rPr>
          <w:rStyle w:val="eop"/>
          <w:rFonts w:ascii="Arial" w:hAnsi="Arial" w:cs="Arial"/>
          <w:color w:val="000000"/>
          <w:sz w:val="19"/>
          <w:szCs w:val="19"/>
          <w:shd w:val="clear" w:color="auto" w:fill="FFFFFF"/>
        </w:rPr>
      </w:pPr>
      <w:bookmarkStart w:id="0" w:name="_Hlk168594980"/>
      <w:r w:rsidRPr="004A0CCE">
        <w:rPr>
          <w:rStyle w:val="normaltextrun"/>
          <w:rFonts w:cs="Arial"/>
          <w:b/>
          <w:bCs/>
          <w:color w:val="000000"/>
          <w:sz w:val="19"/>
          <w:szCs w:val="19"/>
          <w:shd w:val="clear" w:color="auto" w:fill="FFFFFF"/>
        </w:rPr>
        <w:lastRenderedPageBreak/>
        <w:t>Vejledning til tilbudsgiver i forbindelse med udarbejdelse af tilbud</w:t>
      </w:r>
      <w:r w:rsidRPr="004A0CCE">
        <w:rPr>
          <w:rStyle w:val="eop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14:paraId="537046C1" w14:textId="77777777" w:rsidR="00775A97" w:rsidRPr="004A0CCE" w:rsidRDefault="007553D1" w:rsidP="00775A97">
      <w:pPr>
        <w:pStyle w:val="paragraph"/>
        <w:spacing w:before="120" w:beforeAutospacing="0" w:after="240" w:afterAutospacing="0"/>
        <w:textAlignment w:val="baseline"/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</w:pP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Tilbudsgiver skal udfylde dette</w:t>
      </w:r>
      <w:r w:rsidR="00425378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 xml:space="preserve"> Bilag 3a </w:t>
      </w: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med tilbudsgivers</w:t>
      </w:r>
      <w:r w:rsidR="00425378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 xml:space="preserve"> </w:t>
      </w:r>
      <w:r w:rsidR="00C03E9E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 xml:space="preserve">besvarelse af </w:t>
      </w:r>
      <w:r w:rsidR="00425378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evalueringskravene (</w:t>
      </w:r>
      <w:r w:rsidR="0073050C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”</w:t>
      </w:r>
      <w:r w:rsidR="00425378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EK</w:t>
      </w:r>
      <w:r w:rsidR="0073050C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”</w:t>
      </w:r>
      <w:r w:rsidR="00425378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)</w:t>
      </w: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 xml:space="preserve"> </w:t>
      </w:r>
      <w:r w:rsidR="00425378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 xml:space="preserve">i Bilag 3 ”Transition og Transformation”. </w:t>
      </w:r>
      <w:r w:rsidR="00775A97" w:rsidRPr="004A0CCE">
        <w:rPr>
          <w:rStyle w:val="normaltextrun"/>
          <w:rFonts w:ascii="Arial" w:eastAsiaTheme="majorEastAsia" w:hAnsi="Arial" w:cs="Arial"/>
          <w:b/>
          <w:bCs/>
          <w:i/>
          <w:iCs/>
          <w:sz w:val="19"/>
          <w:szCs w:val="19"/>
        </w:rPr>
        <w:t>Bilaget må maksimalt fylde 30 A4-sider ekskl. den anførte støttetekst</w:t>
      </w:r>
      <w:r w:rsidR="00775A97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 xml:space="preserve">. </w:t>
      </w:r>
    </w:p>
    <w:p w14:paraId="4DFF5D2B" w14:textId="7CE49450" w:rsidR="007E4426" w:rsidRPr="004A0CCE" w:rsidRDefault="007E4426" w:rsidP="007E4426">
      <w:pPr>
        <w:widowControl w:val="0"/>
        <w:spacing w:before="120" w:after="240" w:line="300" w:lineRule="exact"/>
        <w:rPr>
          <w:rFonts w:asciiTheme="majorHAnsi" w:hAnsiTheme="majorHAnsi" w:cstheme="majorHAnsi"/>
          <w:sz w:val="19"/>
          <w:szCs w:val="19"/>
        </w:rPr>
      </w:pP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  <w:lang w:eastAsia="da-DK"/>
        </w:rPr>
        <w:t>Tilbudsgivers besvarelse bedes indsættes</w:t>
      </w:r>
      <w:r w:rsidR="00BE04D3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  <w:lang w:eastAsia="da-DK"/>
        </w:rPr>
        <w:t xml:space="preserve"> i de anførte </w:t>
      </w:r>
      <w:proofErr w:type="spellStart"/>
      <w:r w:rsidR="00BE04D3"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  <w:lang w:eastAsia="da-DK"/>
        </w:rPr>
        <w:t>brackets</w:t>
      </w:r>
      <w:proofErr w:type="spellEnd"/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 xml:space="preserve"> </w:t>
      </w:r>
      <w:r w:rsidRPr="004A0CCE">
        <w:rPr>
          <w:rFonts w:asciiTheme="majorHAnsi" w:hAnsiTheme="majorHAnsi" w:cstheme="majorHAnsi"/>
          <w:sz w:val="19"/>
          <w:szCs w:val="19"/>
        </w:rPr>
        <w:t>[</w:t>
      </w:r>
      <w:r w:rsidRPr="004A0CCE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 w:rsidRPr="004A0CCE">
        <w:rPr>
          <w:rFonts w:asciiTheme="majorHAnsi" w:hAnsiTheme="majorHAnsi" w:cstheme="majorHAnsi"/>
          <w:sz w:val="19"/>
          <w:szCs w:val="19"/>
        </w:rPr>
        <w:t>]</w:t>
      </w:r>
      <w:r w:rsidR="00A139F6" w:rsidRPr="004A0CCE">
        <w:rPr>
          <w:rFonts w:asciiTheme="majorHAnsi" w:hAnsiTheme="majorHAnsi" w:cstheme="majorHAnsi"/>
          <w:sz w:val="19"/>
          <w:szCs w:val="19"/>
        </w:rPr>
        <w:t>.</w:t>
      </w:r>
    </w:p>
    <w:p w14:paraId="55D17FA3" w14:textId="43C2E6CA" w:rsidR="008E3A49" w:rsidRPr="004A0CCE" w:rsidRDefault="008E3A49" w:rsidP="00775A97">
      <w:pPr>
        <w:pStyle w:val="paragraph"/>
        <w:spacing w:before="120" w:beforeAutospacing="0" w:after="240" w:afterAutospacing="0"/>
        <w:textAlignment w:val="baseline"/>
        <w:rPr>
          <w:rStyle w:val="eop"/>
          <w:rFonts w:ascii="Arial" w:eastAsiaTheme="majorEastAsia" w:hAnsi="Arial" w:cs="Arial"/>
          <w:sz w:val="19"/>
          <w:szCs w:val="19"/>
        </w:rPr>
      </w:pP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Det er vigtigt, at tilbudsgiver udførligt beskriver, hvilke dele af evalueringskravene, der er opfyldt henholdsvis ikke-opfyldt, idet manglende eller upræcise oplysninger vil blive tillagt negativ vægt ved tilbudsvurderingen.</w:t>
      </w:r>
      <w:r w:rsidRPr="004A0CCE">
        <w:rPr>
          <w:rStyle w:val="eop"/>
          <w:rFonts w:ascii="Arial" w:eastAsiaTheme="majorEastAsia" w:hAnsi="Arial" w:cs="Arial"/>
          <w:sz w:val="19"/>
          <w:szCs w:val="19"/>
        </w:rPr>
        <w:t> </w:t>
      </w:r>
    </w:p>
    <w:p w14:paraId="611A7212" w14:textId="6428EE5E" w:rsidR="008E3A49" w:rsidRPr="004A0CCE" w:rsidRDefault="008E3A49" w:rsidP="00775A97">
      <w:pPr>
        <w:pStyle w:val="paragraph"/>
        <w:spacing w:before="120" w:beforeAutospacing="0" w:after="240" w:afterAutospacing="0"/>
        <w:textAlignment w:val="baseline"/>
        <w:rPr>
          <w:rStyle w:val="eop"/>
          <w:rFonts w:ascii="Arial" w:eastAsiaTheme="majorEastAsia" w:hAnsi="Arial" w:cs="Arial"/>
          <w:sz w:val="19"/>
          <w:szCs w:val="19"/>
        </w:rPr>
      </w:pP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I Bilag 3 er der i kolonnen ”Positiv vægtning i evaluering” i kravtabellen angivet, hvad der vægter positivt i tilbudsgiverens besvarelse af hver enkelt EK, hvilket tilbudsgiver bedes lægge vægt på i besvarelsen af dette Bilag 3a. Tilbudsgiver skal være opmærksom på, at By &amp; Havn alene er berettiget til at lægge vægt på de ved tilbuddet indkomne oplysninger, og at By &amp; Havn vil tage alle oplysninger i tilbuddet i betragtning ved vurdering af, om et krav er opfyldt. </w:t>
      </w:r>
      <w:r w:rsidRPr="004A0CCE">
        <w:rPr>
          <w:rStyle w:val="eop"/>
          <w:rFonts w:ascii="Arial" w:eastAsiaTheme="majorEastAsia" w:hAnsi="Arial" w:cs="Arial"/>
          <w:sz w:val="19"/>
          <w:szCs w:val="19"/>
        </w:rPr>
        <w:t> </w:t>
      </w:r>
    </w:p>
    <w:p w14:paraId="4E96FEEB" w14:textId="77777777" w:rsidR="008E3A49" w:rsidRPr="004A0CCE" w:rsidRDefault="008E3A49" w:rsidP="00775A97">
      <w:pPr>
        <w:pStyle w:val="paragraph"/>
        <w:spacing w:before="120" w:beforeAutospacing="0" w:after="240" w:afterAutospacing="0"/>
        <w:textAlignment w:val="baseline"/>
        <w:rPr>
          <w:rStyle w:val="eop"/>
          <w:rFonts w:ascii="Arial" w:eastAsiaTheme="majorEastAsia" w:hAnsi="Arial" w:cs="Arial"/>
          <w:sz w:val="19"/>
          <w:szCs w:val="19"/>
        </w:rPr>
      </w:pP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Det betyder blandt andet, at tilbudsgivers besvarelse i et Bilag vil kunne indgå ved vurderingen af, om et krav i et andet Bilag er opfyldt. Tilbudsgiver bør derfor altid sikre, at tilbudsgivers besvarelse i ét Bilag ikke fører til, at et krav må anses for ikke-opfyldt i et andet Bilag. </w:t>
      </w:r>
      <w:r w:rsidRPr="004A0CCE">
        <w:rPr>
          <w:rStyle w:val="eop"/>
          <w:rFonts w:ascii="Arial" w:eastAsiaTheme="majorEastAsia" w:hAnsi="Arial" w:cs="Arial"/>
          <w:sz w:val="19"/>
          <w:szCs w:val="19"/>
        </w:rPr>
        <w:t> </w:t>
      </w:r>
    </w:p>
    <w:p w14:paraId="11BE6A2C" w14:textId="5EA352CE" w:rsidR="008E3A49" w:rsidRPr="004A0CCE" w:rsidRDefault="008E3A49" w:rsidP="00775A97">
      <w:pPr>
        <w:pStyle w:val="paragraph"/>
        <w:spacing w:before="120" w:beforeAutospacing="0" w:after="240" w:afterAutospacing="0"/>
        <w:textAlignment w:val="baseline"/>
        <w:rPr>
          <w:rFonts w:ascii="Segoe UI" w:hAnsi="Segoe UI" w:cs="Segoe UI"/>
          <w:sz w:val="19"/>
          <w:szCs w:val="19"/>
        </w:rPr>
      </w:pPr>
      <w:r w:rsidRPr="004A0CCE">
        <w:rPr>
          <w:rStyle w:val="normaltextrun"/>
          <w:rFonts w:ascii="Arial" w:eastAsiaTheme="majorEastAsia" w:hAnsi="Arial" w:cs="Arial"/>
          <w:i/>
          <w:iCs/>
          <w:sz w:val="19"/>
          <w:szCs w:val="19"/>
        </w:rPr>
        <w:t>Denne vejledning og tekst angivet med kursiv i Bilaget slettes inden Kontraktens underskrivelse.</w:t>
      </w:r>
    </w:p>
    <w:bookmarkEnd w:id="0"/>
    <w:p w14:paraId="10BD6EED" w14:textId="77777777" w:rsidR="008E3A49" w:rsidRDefault="008E3A49" w:rsidP="00425378">
      <w:pPr>
        <w:spacing w:before="120" w:after="240"/>
        <w:ind w:left="737"/>
        <w:rPr>
          <w:sz w:val="19"/>
          <w:szCs w:val="19"/>
        </w:rPr>
      </w:pPr>
    </w:p>
    <w:p w14:paraId="4176F8C2" w14:textId="3D71ACD6" w:rsidR="00DB2261" w:rsidRPr="00422DDE" w:rsidRDefault="00DB2261" w:rsidP="00D7389A">
      <w:pPr>
        <w:spacing w:before="60" w:line="276" w:lineRule="auto"/>
        <w:rPr>
          <w:rFonts w:cs="Arial"/>
          <w:i/>
          <w:iCs/>
        </w:rPr>
      </w:pPr>
    </w:p>
    <w:p w14:paraId="7954FD2D" w14:textId="77777777" w:rsidR="00DB2261" w:rsidRPr="00422DDE" w:rsidRDefault="00DB2261" w:rsidP="00DB2261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 w:rsidRPr="00422DDE">
        <w:br w:type="page"/>
      </w:r>
    </w:p>
    <w:p w14:paraId="4C819305" w14:textId="77777777" w:rsidR="00DB2261" w:rsidRPr="00422DDE" w:rsidRDefault="00DB2261" w:rsidP="00DB2261">
      <w:pPr>
        <w:pStyle w:val="Overskrift1"/>
        <w:numPr>
          <w:ilvl w:val="0"/>
          <w:numId w:val="0"/>
        </w:numPr>
      </w:pPr>
    </w:p>
    <w:sdt>
      <w:sdtPr>
        <w:rPr>
          <w:rFonts w:asciiTheme="minorHAnsi" w:hAnsiTheme="minorHAnsi"/>
          <w:caps w:val="0"/>
          <w:noProof w:val="0"/>
          <w:sz w:val="22"/>
          <w:szCs w:val="22"/>
        </w:rPr>
        <w:id w:val="613103435"/>
        <w:docPartObj>
          <w:docPartGallery w:val="Table of Contents"/>
          <w:docPartUnique/>
        </w:docPartObj>
      </w:sdtPr>
      <w:sdtContent>
        <w:p w14:paraId="5D610DC4" w14:textId="78B49031" w:rsidR="00A00840" w:rsidRDefault="00DB2261">
          <w:pPr>
            <w:pStyle w:val="Indholdsfortegnelse1"/>
          </w:pPr>
          <w:r w:rsidRPr="00422DDE">
            <w:t>Indholdsfortegnelse</w:t>
          </w:r>
          <w:r w:rsidRPr="00422DDE">
            <w:fldChar w:fldCharType="begin"/>
          </w:r>
          <w:r w:rsidRPr="00422DDE">
            <w:instrText xml:space="preserve"> TOC \o "1-2" \h \z \u </w:instrText>
          </w:r>
          <w:r w:rsidRPr="00422DDE">
            <w:fldChar w:fldCharType="separate"/>
          </w:r>
        </w:p>
        <w:p w14:paraId="6F59F722" w14:textId="5105D61B" w:rsidR="00A00840" w:rsidRDefault="00000000">
          <w:pPr>
            <w:pStyle w:val="Indholdsfortegnelse1"/>
            <w:rPr>
              <w:rFonts w:asciiTheme="minorHAnsi" w:eastAsiaTheme="minorEastAsia" w:hAnsiTheme="minorHAnsi"/>
              <w:caps w:val="0"/>
              <w:sz w:val="22"/>
              <w:szCs w:val="22"/>
              <w:lang w:eastAsia="da-DK"/>
            </w:rPr>
          </w:pPr>
          <w:hyperlink w:anchor="_Toc168586098" w:history="1">
            <w:r w:rsidR="00A00840" w:rsidRPr="00701FE4">
              <w:rPr>
                <w:rStyle w:val="Hyperlink"/>
              </w:rPr>
              <w:t>1</w:t>
            </w:r>
            <w:r w:rsidR="00A00840">
              <w:rPr>
                <w:rFonts w:asciiTheme="minorHAnsi" w:eastAsiaTheme="minorEastAsia" w:hAnsiTheme="minorHAnsi"/>
                <w:caps w:val="0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</w:rPr>
              <w:t>Transitionsplan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_Toc168586098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4</w:t>
            </w:r>
            <w:r w:rsidR="00A00840">
              <w:rPr>
                <w:webHidden/>
              </w:rPr>
              <w:fldChar w:fldCharType="end"/>
            </w:r>
          </w:hyperlink>
        </w:p>
        <w:p w14:paraId="696AD8DF" w14:textId="15635715" w:rsidR="00A00840" w:rsidRDefault="00000000">
          <w:pPr>
            <w:pStyle w:val="Indholdsfortegnelse1"/>
            <w:rPr>
              <w:rFonts w:asciiTheme="minorHAnsi" w:eastAsiaTheme="minorEastAsia" w:hAnsiTheme="minorHAnsi"/>
              <w:caps w:val="0"/>
              <w:sz w:val="22"/>
              <w:szCs w:val="22"/>
              <w:lang w:eastAsia="da-DK"/>
            </w:rPr>
          </w:pPr>
          <w:hyperlink w:anchor="_Toc168586099" w:history="1">
            <w:r w:rsidR="00A00840" w:rsidRPr="00701FE4">
              <w:rPr>
                <w:rStyle w:val="Hyperlink"/>
              </w:rPr>
              <w:t>2</w:t>
            </w:r>
            <w:r w:rsidR="00A00840">
              <w:rPr>
                <w:rFonts w:asciiTheme="minorHAnsi" w:eastAsiaTheme="minorEastAsia" w:hAnsiTheme="minorHAnsi"/>
                <w:caps w:val="0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</w:rPr>
              <w:t>Krav til transition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_Toc168586099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4</w:t>
            </w:r>
            <w:r w:rsidR="00A00840">
              <w:rPr>
                <w:webHidden/>
              </w:rPr>
              <w:fldChar w:fldCharType="end"/>
            </w:r>
          </w:hyperlink>
        </w:p>
        <w:p w14:paraId="430ED73A" w14:textId="7098D268" w:rsidR="00A00840" w:rsidRDefault="00000000">
          <w:pPr>
            <w:pStyle w:val="Indholdsfortegnelse2"/>
            <w:rPr>
              <w:rFonts w:asciiTheme="minorHAnsi" w:eastAsiaTheme="minorEastAsia" w:hAnsiTheme="minorHAnsi"/>
              <w:sz w:val="22"/>
              <w:szCs w:val="22"/>
              <w:lang w:eastAsia="da-DK"/>
            </w:rPr>
          </w:pPr>
          <w:hyperlink w:anchor="_Toc168586100" w:history="1">
            <w:r w:rsidR="00A00840" w:rsidRPr="00701FE4">
              <w:rPr>
                <w:rStyle w:val="Hyperlink"/>
              </w:rPr>
              <w:t>B3-4</w:t>
            </w:r>
            <w:r w:rsidR="00A00840">
              <w:rPr>
                <w:rFonts w:asciiTheme="minorHAnsi" w:eastAsiaTheme="minorEastAsia" w:hAnsiTheme="minorHAnsi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</w:rPr>
              <w:t>Transitionsplan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_Toc168586100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4</w:t>
            </w:r>
            <w:r w:rsidR="00A00840">
              <w:rPr>
                <w:webHidden/>
              </w:rPr>
              <w:fldChar w:fldCharType="end"/>
            </w:r>
          </w:hyperlink>
        </w:p>
        <w:p w14:paraId="2B639B59" w14:textId="6DB78B30" w:rsidR="00A00840" w:rsidRDefault="00000000">
          <w:pPr>
            <w:pStyle w:val="Indholdsfortegnelse2"/>
            <w:tabs>
              <w:tab w:val="left" w:pos="1276"/>
            </w:tabs>
            <w:rPr>
              <w:rFonts w:asciiTheme="minorHAnsi" w:eastAsiaTheme="minorEastAsia" w:hAnsiTheme="minorHAnsi"/>
              <w:sz w:val="22"/>
              <w:szCs w:val="22"/>
              <w:lang w:eastAsia="da-DK"/>
            </w:rPr>
          </w:pPr>
          <w:hyperlink w:anchor="_Toc168586101" w:history="1">
            <w:r w:rsidR="00A00840" w:rsidRPr="00701FE4">
              <w:rPr>
                <w:rStyle w:val="Hyperlink"/>
              </w:rPr>
              <w:t>B3-14</w:t>
            </w:r>
            <w:r w:rsidR="00A00840">
              <w:rPr>
                <w:rFonts w:asciiTheme="minorHAnsi" w:eastAsiaTheme="minorEastAsia" w:hAnsiTheme="minorHAnsi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</w:rPr>
              <w:t>Baseline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_Toc168586101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4</w:t>
            </w:r>
            <w:r w:rsidR="00A00840">
              <w:rPr>
                <w:webHidden/>
              </w:rPr>
              <w:fldChar w:fldCharType="end"/>
            </w:r>
          </w:hyperlink>
        </w:p>
        <w:p w14:paraId="274B5F8E" w14:textId="7EF6F06E" w:rsidR="00A00840" w:rsidRDefault="00000000">
          <w:pPr>
            <w:pStyle w:val="Indholdsfortegnelse2"/>
            <w:tabs>
              <w:tab w:val="left" w:pos="1276"/>
            </w:tabs>
            <w:rPr>
              <w:rFonts w:asciiTheme="minorHAnsi" w:eastAsiaTheme="minorEastAsia" w:hAnsiTheme="minorHAnsi"/>
              <w:sz w:val="22"/>
              <w:szCs w:val="22"/>
              <w:lang w:eastAsia="da-DK"/>
            </w:rPr>
          </w:pPr>
          <w:hyperlink w:anchor="_Toc168586102" w:history="1">
            <w:r w:rsidR="00A00840" w:rsidRPr="00701FE4">
              <w:rPr>
                <w:rStyle w:val="Hyperlink"/>
              </w:rPr>
              <w:t>B3-24</w:t>
            </w:r>
            <w:r w:rsidR="00A00840">
              <w:rPr>
                <w:rFonts w:asciiTheme="minorHAnsi" w:eastAsiaTheme="minorEastAsia" w:hAnsiTheme="minorHAnsi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  <w:bCs/>
              </w:rPr>
              <w:t>Storage-typer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_Toc168586102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5</w:t>
            </w:r>
            <w:r w:rsidR="00A00840">
              <w:rPr>
                <w:webHidden/>
              </w:rPr>
              <w:fldChar w:fldCharType="end"/>
            </w:r>
          </w:hyperlink>
        </w:p>
        <w:p w14:paraId="119D833C" w14:textId="0C459962" w:rsidR="00A00840" w:rsidRDefault="00000000">
          <w:pPr>
            <w:pStyle w:val="Indholdsfortegnelse2"/>
            <w:tabs>
              <w:tab w:val="left" w:pos="1276"/>
            </w:tabs>
            <w:rPr>
              <w:rFonts w:asciiTheme="minorHAnsi" w:eastAsiaTheme="minorEastAsia" w:hAnsiTheme="minorHAnsi"/>
              <w:sz w:val="22"/>
              <w:szCs w:val="22"/>
              <w:lang w:eastAsia="da-DK"/>
            </w:rPr>
          </w:pPr>
          <w:hyperlink w:anchor="_Toc168586103" w:history="1">
            <w:r w:rsidR="00A00840" w:rsidRPr="00701FE4">
              <w:rPr>
                <w:rStyle w:val="Hyperlink"/>
              </w:rPr>
              <w:t>B3-31</w:t>
            </w:r>
            <w:r w:rsidR="00A00840">
              <w:rPr>
                <w:rFonts w:asciiTheme="minorHAnsi" w:eastAsiaTheme="minorEastAsia" w:hAnsiTheme="minorHAnsi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  <w:bCs/>
              </w:rPr>
              <w:t>WAN til By &amp; Havns interne netværk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_Toc168586103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5</w:t>
            </w:r>
            <w:r w:rsidR="00A00840">
              <w:rPr>
                <w:webHidden/>
              </w:rPr>
              <w:fldChar w:fldCharType="end"/>
            </w:r>
          </w:hyperlink>
        </w:p>
        <w:p w14:paraId="62C0548F" w14:textId="544C2FD4" w:rsidR="00A00840" w:rsidRDefault="00000000">
          <w:pPr>
            <w:pStyle w:val="Indholdsfortegnelse2"/>
            <w:tabs>
              <w:tab w:val="left" w:pos="1276"/>
            </w:tabs>
            <w:rPr>
              <w:rFonts w:asciiTheme="minorHAnsi" w:eastAsiaTheme="minorEastAsia" w:hAnsiTheme="minorHAnsi"/>
              <w:sz w:val="22"/>
              <w:szCs w:val="22"/>
              <w:lang w:eastAsia="da-DK"/>
            </w:rPr>
          </w:pPr>
          <w:hyperlink w:anchor="_Toc168586104" w:history="1">
            <w:r w:rsidR="00A00840" w:rsidRPr="00701FE4">
              <w:rPr>
                <w:rStyle w:val="Hyperlink"/>
              </w:rPr>
              <w:t>B3-36</w:t>
            </w:r>
            <w:r w:rsidR="00A00840">
              <w:rPr>
                <w:rFonts w:asciiTheme="minorHAnsi" w:eastAsiaTheme="minorEastAsia" w:hAnsiTheme="minorHAnsi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  <w:bCs/>
              </w:rPr>
              <w:t>Perimetersikkerhed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_Toc168586104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6</w:t>
            </w:r>
            <w:r w:rsidR="00A00840">
              <w:rPr>
                <w:webHidden/>
              </w:rPr>
              <w:fldChar w:fldCharType="end"/>
            </w:r>
          </w:hyperlink>
        </w:p>
        <w:p w14:paraId="0778E1E5" w14:textId="5A223809" w:rsidR="00A00840" w:rsidRDefault="00000000">
          <w:pPr>
            <w:pStyle w:val="Indholdsfortegnelse2"/>
            <w:tabs>
              <w:tab w:val="left" w:pos="1276"/>
            </w:tabs>
            <w:rPr>
              <w:rFonts w:asciiTheme="minorHAnsi" w:eastAsiaTheme="minorEastAsia" w:hAnsiTheme="minorHAnsi"/>
              <w:sz w:val="22"/>
              <w:szCs w:val="22"/>
              <w:lang w:eastAsia="da-DK"/>
            </w:rPr>
          </w:pPr>
          <w:hyperlink w:anchor="_Toc168586105" w:history="1">
            <w:r w:rsidR="00A00840" w:rsidRPr="00701FE4">
              <w:rPr>
                <w:rStyle w:val="Hyperlink"/>
              </w:rPr>
              <w:t>B3-37</w:t>
            </w:r>
            <w:r w:rsidR="00A00840">
              <w:rPr>
                <w:rFonts w:asciiTheme="minorHAnsi" w:eastAsiaTheme="minorEastAsia" w:hAnsiTheme="minorHAnsi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  <w:bCs/>
              </w:rPr>
              <w:t>Scanning og logning af web-trafik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_Toc168586105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6</w:t>
            </w:r>
            <w:r w:rsidR="00A00840">
              <w:rPr>
                <w:webHidden/>
              </w:rPr>
              <w:fldChar w:fldCharType="end"/>
            </w:r>
          </w:hyperlink>
        </w:p>
        <w:p w14:paraId="437ECFE7" w14:textId="34AC78D4" w:rsidR="00A00840" w:rsidRDefault="00000000">
          <w:pPr>
            <w:pStyle w:val="Indholdsfortegnelse2"/>
            <w:tabs>
              <w:tab w:val="left" w:pos="1276"/>
            </w:tabs>
            <w:rPr>
              <w:rFonts w:asciiTheme="minorHAnsi" w:eastAsiaTheme="minorEastAsia" w:hAnsiTheme="minorHAnsi"/>
              <w:sz w:val="22"/>
              <w:szCs w:val="22"/>
              <w:lang w:eastAsia="da-DK"/>
            </w:rPr>
          </w:pPr>
          <w:hyperlink w:anchor="_Toc168586106" w:history="1">
            <w:r w:rsidR="00A00840" w:rsidRPr="00701FE4">
              <w:rPr>
                <w:rStyle w:val="Hyperlink"/>
                <w:rFonts w:asciiTheme="majorHAnsi" w:hAnsiTheme="majorHAnsi" w:cstheme="majorHAnsi"/>
              </w:rPr>
              <w:t>B3-38</w:t>
            </w:r>
            <w:r w:rsidR="00A00840">
              <w:rPr>
                <w:rFonts w:asciiTheme="minorHAnsi" w:eastAsiaTheme="minorEastAsia" w:hAnsiTheme="minorHAnsi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  <w:rFonts w:asciiTheme="majorHAnsi" w:hAnsiTheme="majorHAnsi" w:cstheme="majorHAnsi"/>
                <w:bCs/>
              </w:rPr>
              <w:t>Beskyttelse mod angreb og skadelig kode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_Toc168586106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6</w:t>
            </w:r>
            <w:r w:rsidR="00A00840">
              <w:rPr>
                <w:webHidden/>
              </w:rPr>
              <w:fldChar w:fldCharType="end"/>
            </w:r>
          </w:hyperlink>
        </w:p>
        <w:p w14:paraId="72FAB638" w14:textId="6549539F" w:rsidR="00A00840" w:rsidRDefault="00000000">
          <w:pPr>
            <w:pStyle w:val="Indholdsfortegnelse1"/>
            <w:rPr>
              <w:rFonts w:asciiTheme="minorHAnsi" w:eastAsiaTheme="minorEastAsia" w:hAnsiTheme="minorHAnsi"/>
              <w:caps w:val="0"/>
              <w:sz w:val="22"/>
              <w:szCs w:val="22"/>
              <w:lang w:eastAsia="da-DK"/>
            </w:rPr>
          </w:pPr>
          <w:hyperlink w:anchor="_Toc168586107" w:history="1">
            <w:r w:rsidR="00A00840" w:rsidRPr="00701FE4">
              <w:rPr>
                <w:rStyle w:val="Hyperlink"/>
                <w:rFonts w:asciiTheme="majorHAnsi" w:hAnsiTheme="majorHAnsi" w:cstheme="majorHAnsi"/>
              </w:rPr>
              <w:t>3</w:t>
            </w:r>
            <w:r w:rsidR="00A00840">
              <w:rPr>
                <w:rFonts w:asciiTheme="minorHAnsi" w:eastAsiaTheme="minorEastAsia" w:hAnsiTheme="minorHAnsi"/>
                <w:caps w:val="0"/>
                <w:sz w:val="22"/>
                <w:szCs w:val="22"/>
                <w:lang w:eastAsia="da-DK"/>
              </w:rPr>
              <w:tab/>
            </w:r>
            <w:r w:rsidR="00A00840" w:rsidRPr="00701FE4">
              <w:rPr>
                <w:rStyle w:val="Hyperlink"/>
                <w:rFonts w:asciiTheme="majorHAnsi" w:hAnsiTheme="majorHAnsi" w:cstheme="majorHAnsi"/>
              </w:rPr>
              <w:t>Krav til tranformationsplan</w:t>
            </w:r>
            <w:r w:rsidR="00A00840">
              <w:rPr>
                <w:webHidden/>
              </w:rPr>
              <w:tab/>
            </w:r>
            <w:r w:rsidR="00A00840">
              <w:rPr>
                <w:webHidden/>
              </w:rPr>
              <w:fldChar w:fldCharType="begin"/>
            </w:r>
            <w:r w:rsidR="00A00840">
              <w:rPr>
                <w:webHidden/>
              </w:rPr>
              <w:instrText xml:space="preserve"> PAGEREF _Toc168586107 \h </w:instrText>
            </w:r>
            <w:r w:rsidR="00A00840">
              <w:rPr>
                <w:webHidden/>
              </w:rPr>
            </w:r>
            <w:r w:rsidR="00A00840">
              <w:rPr>
                <w:webHidden/>
              </w:rPr>
              <w:fldChar w:fldCharType="separate"/>
            </w:r>
            <w:r w:rsidR="00A00840">
              <w:rPr>
                <w:webHidden/>
              </w:rPr>
              <w:t>9</w:t>
            </w:r>
            <w:r w:rsidR="00A00840">
              <w:rPr>
                <w:webHidden/>
              </w:rPr>
              <w:fldChar w:fldCharType="end"/>
            </w:r>
          </w:hyperlink>
        </w:p>
        <w:p w14:paraId="0C43FDCF" w14:textId="78B49031" w:rsidR="00DB2261" w:rsidRPr="00422DDE" w:rsidRDefault="00DB2261" w:rsidP="00DB2261">
          <w:r w:rsidRPr="00422DDE">
            <w:fldChar w:fldCharType="end"/>
          </w:r>
        </w:p>
      </w:sdtContent>
    </w:sdt>
    <w:p w14:paraId="276CAE0A" w14:textId="77777777" w:rsidR="00DB2261" w:rsidRPr="00422DDE" w:rsidRDefault="00DB2261" w:rsidP="00DB2261"/>
    <w:p w14:paraId="0F5D862F" w14:textId="77777777" w:rsidR="00DB2261" w:rsidRPr="00422DDE" w:rsidRDefault="00DB2261" w:rsidP="00DB2261"/>
    <w:p w14:paraId="11F176AB" w14:textId="77777777" w:rsidR="00DB2261" w:rsidRPr="00422DDE" w:rsidRDefault="00DB2261" w:rsidP="00DB2261"/>
    <w:p w14:paraId="77623D6F" w14:textId="77777777" w:rsidR="00DB2261" w:rsidRPr="00422DDE" w:rsidRDefault="00DB2261" w:rsidP="00DB2261"/>
    <w:p w14:paraId="6EA5967C" w14:textId="61B9EA44" w:rsidR="007B418F" w:rsidRPr="00A00840" w:rsidRDefault="00DB2261" w:rsidP="00A00840">
      <w:pPr>
        <w:pStyle w:val="Overskrift1"/>
        <w:tabs>
          <w:tab w:val="clear" w:pos="6266"/>
          <w:tab w:val="num" w:pos="737"/>
        </w:tabs>
        <w:spacing w:before="120" w:after="240"/>
        <w:ind w:left="0"/>
        <w:rPr>
          <w:sz w:val="19"/>
          <w:szCs w:val="19"/>
        </w:rPr>
      </w:pPr>
      <w:r w:rsidRPr="00422DDE">
        <w:br w:type="page"/>
      </w:r>
      <w:bookmarkStart w:id="1" w:name="_Toc168586098"/>
      <w:r w:rsidR="007C730F" w:rsidRPr="00A00840">
        <w:rPr>
          <w:sz w:val="19"/>
          <w:szCs w:val="19"/>
        </w:rPr>
        <w:lastRenderedPageBreak/>
        <w:t>Transitionsplan</w:t>
      </w:r>
      <w:bookmarkEnd w:id="1"/>
    </w:p>
    <w:p w14:paraId="39D55BE4" w14:textId="71C18489" w:rsidR="00DA2FFB" w:rsidRPr="00A00840" w:rsidRDefault="000144BC" w:rsidP="00A00840">
      <w:pPr>
        <w:spacing w:before="120" w:after="240"/>
        <w:ind w:left="737"/>
        <w:rPr>
          <w:sz w:val="19"/>
          <w:szCs w:val="19"/>
        </w:rPr>
      </w:pPr>
      <w:bookmarkStart w:id="2" w:name="_Hlk168595567"/>
      <w:r w:rsidRPr="00A00840">
        <w:rPr>
          <w:sz w:val="19"/>
          <w:szCs w:val="19"/>
        </w:rPr>
        <w:t xml:space="preserve">Dette Bilag 3a indeholder </w:t>
      </w:r>
      <w:r w:rsidR="00B07A06" w:rsidRPr="00A00840">
        <w:rPr>
          <w:sz w:val="19"/>
          <w:szCs w:val="19"/>
        </w:rPr>
        <w:t>Leverandøren</w:t>
      </w:r>
      <w:r w:rsidRPr="00A00840">
        <w:rPr>
          <w:sz w:val="19"/>
          <w:szCs w:val="19"/>
        </w:rPr>
        <w:t>s beskrivelse</w:t>
      </w:r>
      <w:r w:rsidR="00B07A06" w:rsidRPr="00A00840">
        <w:rPr>
          <w:sz w:val="19"/>
          <w:szCs w:val="19"/>
        </w:rPr>
        <w:t xml:space="preserve"> </w:t>
      </w:r>
      <w:r w:rsidRPr="00A00840">
        <w:rPr>
          <w:sz w:val="19"/>
          <w:szCs w:val="19"/>
        </w:rPr>
        <w:t xml:space="preserve">af </w:t>
      </w:r>
      <w:r w:rsidR="007D1892" w:rsidRPr="00A00840">
        <w:rPr>
          <w:sz w:val="19"/>
          <w:szCs w:val="19"/>
        </w:rPr>
        <w:t>evalueringskrav</w:t>
      </w:r>
      <w:r w:rsidR="00A00840" w:rsidRPr="00A00840">
        <w:rPr>
          <w:sz w:val="19"/>
          <w:szCs w:val="19"/>
        </w:rPr>
        <w:t>ene</w:t>
      </w:r>
      <w:r w:rsidR="007D1892" w:rsidRPr="00A00840">
        <w:rPr>
          <w:sz w:val="19"/>
          <w:szCs w:val="19"/>
        </w:rPr>
        <w:t xml:space="preserve"> (EK) </w:t>
      </w:r>
      <w:r w:rsidR="00D03D54" w:rsidRPr="00A00840">
        <w:rPr>
          <w:sz w:val="19"/>
          <w:szCs w:val="19"/>
        </w:rPr>
        <w:t>i Bilag 3</w:t>
      </w:r>
      <w:r w:rsidR="00727794" w:rsidRPr="00A00840">
        <w:rPr>
          <w:sz w:val="19"/>
          <w:szCs w:val="19"/>
        </w:rPr>
        <w:t xml:space="preserve"> ”Transition og Transformation”.</w:t>
      </w:r>
      <w:r w:rsidR="00DA2FFB" w:rsidRPr="00A00840">
        <w:rPr>
          <w:sz w:val="19"/>
          <w:szCs w:val="19"/>
        </w:rPr>
        <w:t xml:space="preserve"> </w:t>
      </w:r>
    </w:p>
    <w:p w14:paraId="2567964C" w14:textId="274F980B" w:rsidR="00571A2C" w:rsidRPr="00A2636E" w:rsidRDefault="00571A2C" w:rsidP="00A2636E">
      <w:pPr>
        <w:pStyle w:val="Overskrift1"/>
        <w:tabs>
          <w:tab w:val="clear" w:pos="6266"/>
          <w:tab w:val="num" w:pos="737"/>
        </w:tabs>
        <w:spacing w:before="120" w:after="240"/>
        <w:ind w:left="0"/>
        <w:rPr>
          <w:sz w:val="19"/>
          <w:szCs w:val="19"/>
        </w:rPr>
      </w:pPr>
      <w:bookmarkStart w:id="3" w:name="_Toc152063924"/>
      <w:bookmarkStart w:id="4" w:name="_Toc168586099"/>
      <w:bookmarkEnd w:id="2"/>
      <w:r w:rsidRPr="00A2636E">
        <w:rPr>
          <w:sz w:val="19"/>
          <w:szCs w:val="19"/>
        </w:rPr>
        <w:t>Krav til transition</w:t>
      </w:r>
      <w:bookmarkEnd w:id="3"/>
      <w:bookmarkEnd w:id="4"/>
    </w:p>
    <w:p w14:paraId="66E7D093" w14:textId="4CCCB08F" w:rsidR="00F650A5" w:rsidRPr="00A2636E" w:rsidRDefault="00102671" w:rsidP="00A2636E">
      <w:pPr>
        <w:pStyle w:val="Overskrift2"/>
        <w:spacing w:before="120" w:after="240"/>
        <w:rPr>
          <w:sz w:val="19"/>
          <w:szCs w:val="19"/>
        </w:rPr>
      </w:pPr>
      <w:bookmarkStart w:id="5" w:name="_Toc152063926"/>
      <w:bookmarkStart w:id="6" w:name="_Toc168586100"/>
      <w:r w:rsidRPr="00A2636E">
        <w:rPr>
          <w:sz w:val="19"/>
          <w:szCs w:val="19"/>
        </w:rPr>
        <w:t>B3-</w:t>
      </w:r>
      <w:r w:rsidR="00755F41" w:rsidRPr="00A2636E">
        <w:rPr>
          <w:sz w:val="19"/>
          <w:szCs w:val="19"/>
        </w:rPr>
        <w:t>4</w:t>
      </w:r>
      <w:r w:rsidRPr="00A2636E">
        <w:rPr>
          <w:sz w:val="19"/>
          <w:szCs w:val="19"/>
        </w:rPr>
        <w:tab/>
      </w:r>
      <w:bookmarkEnd w:id="5"/>
      <w:r w:rsidR="003C51B8" w:rsidRPr="00A2636E">
        <w:rPr>
          <w:sz w:val="19"/>
          <w:szCs w:val="19"/>
        </w:rPr>
        <w:t>Transitionsplan</w:t>
      </w:r>
      <w:bookmarkEnd w:id="6"/>
    </w:p>
    <w:p w14:paraId="398BA027" w14:textId="77777777" w:rsidR="00A2636E" w:rsidRPr="00A2636E" w:rsidRDefault="00A2636E" w:rsidP="00A2636E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Leverandøren</w:t>
      </w:r>
      <w:r w:rsidRPr="00A2636E" w:rsidDel="00B9444B">
        <w:rPr>
          <w:rFonts w:asciiTheme="majorHAnsi" w:hAnsiTheme="majorHAnsi" w:cstheme="majorHAnsi"/>
          <w:sz w:val="19"/>
          <w:szCs w:val="19"/>
        </w:rPr>
        <w:t xml:space="preserve"> </w:t>
      </w:r>
      <w:r w:rsidRPr="00A2636E">
        <w:rPr>
          <w:rFonts w:asciiTheme="majorHAnsi" w:hAnsiTheme="majorHAnsi" w:cstheme="majorHAnsi"/>
          <w:sz w:val="19"/>
          <w:szCs w:val="19"/>
        </w:rPr>
        <w:t>skal i samarbejde med By &amp; Havn udarbejde en transitionsplan, der som minimum indeholder følgende punkter:</w:t>
      </w:r>
    </w:p>
    <w:p w14:paraId="3C8BB89B" w14:textId="77777777" w:rsidR="00A2636E" w:rsidRPr="00A2636E" w:rsidRDefault="00A2636E" w:rsidP="00A2636E">
      <w:pPr>
        <w:pStyle w:val="Listeafsnit"/>
        <w:numPr>
          <w:ilvl w:val="0"/>
          <w:numId w:val="21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Aktivitets- og tidsplan</w:t>
      </w:r>
    </w:p>
    <w:p w14:paraId="5735F43D" w14:textId="77777777" w:rsidR="00A2636E" w:rsidRPr="00A2636E" w:rsidRDefault="00A2636E" w:rsidP="00A2636E">
      <w:pPr>
        <w:pStyle w:val="Listeafsnit"/>
        <w:numPr>
          <w:ilvl w:val="0"/>
          <w:numId w:val="21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Betragtninger om contingency og roll-back</w:t>
      </w:r>
    </w:p>
    <w:p w14:paraId="4BE7B182" w14:textId="77777777" w:rsidR="00A2636E" w:rsidRPr="00A2636E" w:rsidRDefault="00A2636E" w:rsidP="00A2636E">
      <w:pPr>
        <w:pStyle w:val="Listeafsnit"/>
        <w:numPr>
          <w:ilvl w:val="0"/>
          <w:numId w:val="21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Testplan</w:t>
      </w:r>
    </w:p>
    <w:p w14:paraId="1291B0E8" w14:textId="77777777" w:rsidR="00A2636E" w:rsidRPr="00A2636E" w:rsidRDefault="00A2636E" w:rsidP="00A2636E">
      <w:pPr>
        <w:pStyle w:val="Listeafsnit"/>
        <w:numPr>
          <w:ilvl w:val="0"/>
          <w:numId w:val="21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Nødvendig kundeinvolvering</w:t>
      </w:r>
    </w:p>
    <w:p w14:paraId="7A3C5E3D" w14:textId="77777777" w:rsidR="00A2636E" w:rsidRPr="00A2636E" w:rsidRDefault="00A2636E" w:rsidP="00A2636E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Transitionsplanen skal indeholde de Prøver og tests, der er beskrevet i tabel 1 i Bilag 3c Prøver i transitions- og transformationsfasen.</w:t>
      </w:r>
    </w:p>
    <w:p w14:paraId="78F83F92" w14:textId="77777777" w:rsidR="00A2636E" w:rsidRPr="00A2636E" w:rsidRDefault="00A2636E" w:rsidP="00A2636E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Transitionsplanen skal beskrive, hvordan performance og Servicemål sikres i forbindelse med overtagelse af drift, support og vedligehold af Systemet.</w:t>
      </w:r>
    </w:p>
    <w:p w14:paraId="66ABB627" w14:textId="77777777" w:rsidR="00A2636E" w:rsidRPr="00A2636E" w:rsidRDefault="00A2636E" w:rsidP="00A2636E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Derudover skal transitionsplanen beskrive de ressourcer, som By &amp; Havn forventes at afsætte og bidrage med, med angivelse af de ønskede kompetencer og antal timer, i de forskellige aktiviteter og faser i planen.</w:t>
      </w:r>
    </w:p>
    <w:p w14:paraId="6477E895" w14:textId="77777777" w:rsidR="00A2636E" w:rsidRPr="00A2636E" w:rsidRDefault="00A2636E" w:rsidP="00A2636E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Det er By &amp; Havns forventning, at varigheden for transitionen er maksimalt 3 måneder. Leverandøren skal angive tidsplan med start på dag 0 (dvs. ikke en datospecifik opstartsdato).</w:t>
      </w:r>
    </w:p>
    <w:p w14:paraId="672283FA" w14:textId="77777777" w:rsidR="00A2636E" w:rsidRPr="00A2636E" w:rsidRDefault="00A2636E" w:rsidP="00A2636E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2636E">
        <w:rPr>
          <w:rFonts w:asciiTheme="majorHAnsi" w:hAnsiTheme="majorHAnsi" w:cstheme="majorHAnsi"/>
          <w:sz w:val="19"/>
          <w:szCs w:val="19"/>
        </w:rPr>
        <w:t>Tidsplanen skal anvende kalenderdage som mindste tidsenhed, og arbejde udenfor normal arbejdstid skal specifikt synliggøres.</w:t>
      </w:r>
    </w:p>
    <w:p w14:paraId="322E0495" w14:textId="09564037" w:rsidR="00A2636E" w:rsidRPr="00A2636E" w:rsidRDefault="00A2636E" w:rsidP="00A2636E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i/>
          <w:iCs/>
          <w:sz w:val="19"/>
          <w:szCs w:val="19"/>
        </w:rPr>
      </w:pPr>
      <w:r w:rsidRPr="00A2636E">
        <w:rPr>
          <w:rFonts w:asciiTheme="majorHAnsi" w:hAnsiTheme="majorHAnsi" w:cstheme="majorHAnsi"/>
          <w:i/>
          <w:iCs/>
          <w:sz w:val="19"/>
          <w:szCs w:val="19"/>
        </w:rPr>
        <w:t xml:space="preserve">Tilbudsgiver bedes indsætte forslag til transitionsplan baseret på ovenstående krav. Tilbudsgiver bedes derudover i Bilag 3.c beskrive </w:t>
      </w:r>
      <w:r w:rsidRPr="00A2636E">
        <w:rPr>
          <w:rStyle w:val="normaltextrun"/>
          <w:rFonts w:cs="Arial"/>
          <w:i/>
          <w:iCs/>
          <w:color w:val="000000"/>
          <w:sz w:val="19"/>
          <w:szCs w:val="19"/>
          <w:shd w:val="clear" w:color="auto" w:fill="FFFFFF"/>
        </w:rPr>
        <w:t xml:space="preserve">de prøver, der er indeholdt i tilbudsgivers transitionsplan. </w:t>
      </w:r>
    </w:p>
    <w:p w14:paraId="2424A46A" w14:textId="227D23D4" w:rsidR="00E62CE5" w:rsidRDefault="00A2636E" w:rsidP="0098155D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[</w:t>
      </w:r>
      <w:r w:rsidRPr="00A2636E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>
        <w:rPr>
          <w:rFonts w:asciiTheme="majorHAnsi" w:hAnsiTheme="majorHAnsi" w:cstheme="majorHAnsi"/>
          <w:sz w:val="19"/>
          <w:szCs w:val="19"/>
        </w:rPr>
        <w:t>]</w:t>
      </w:r>
    </w:p>
    <w:p w14:paraId="1A136410" w14:textId="23C79237" w:rsidR="00B70BEF" w:rsidRPr="0098155D" w:rsidRDefault="00B70BEF" w:rsidP="0098155D">
      <w:pPr>
        <w:pStyle w:val="Overskrift2"/>
        <w:spacing w:before="120" w:after="240"/>
        <w:rPr>
          <w:sz w:val="19"/>
          <w:szCs w:val="19"/>
        </w:rPr>
      </w:pPr>
      <w:bookmarkStart w:id="7" w:name="_Toc168586101"/>
      <w:r w:rsidRPr="0098155D">
        <w:rPr>
          <w:sz w:val="19"/>
          <w:szCs w:val="19"/>
        </w:rPr>
        <w:t>B3-1</w:t>
      </w:r>
      <w:r w:rsidR="00D7560C" w:rsidRPr="0098155D">
        <w:rPr>
          <w:sz w:val="19"/>
          <w:szCs w:val="19"/>
        </w:rPr>
        <w:t>4</w:t>
      </w:r>
      <w:r w:rsidRPr="0098155D">
        <w:rPr>
          <w:sz w:val="19"/>
          <w:szCs w:val="19"/>
        </w:rPr>
        <w:tab/>
        <w:t>Baseline</w:t>
      </w:r>
      <w:bookmarkEnd w:id="7"/>
    </w:p>
    <w:p w14:paraId="007AE62E" w14:textId="77777777" w:rsidR="0098155D" w:rsidRPr="0098155D" w:rsidRDefault="0098155D" w:rsidP="0098155D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98155D">
        <w:rPr>
          <w:rFonts w:asciiTheme="majorHAnsi" w:hAnsiTheme="majorHAnsi" w:cstheme="majorHAnsi"/>
          <w:sz w:val="19"/>
          <w:szCs w:val="19"/>
        </w:rPr>
        <w:t xml:space="preserve">Som udgangspunkt for at vurdere, om Leverandøren leverer et tilstrækkeligt højt-ydende driftsmiljø, skal der i eksisterende miljø foretages en baseline for udvalgte applikationer/systemer, hvor performance i form af </w:t>
      </w:r>
      <w:proofErr w:type="spellStart"/>
      <w:r w:rsidRPr="0098155D">
        <w:rPr>
          <w:rFonts w:asciiTheme="majorHAnsi" w:hAnsiTheme="majorHAnsi" w:cstheme="majorHAnsi"/>
          <w:sz w:val="19"/>
          <w:szCs w:val="19"/>
        </w:rPr>
        <w:t>svartider</w:t>
      </w:r>
      <w:proofErr w:type="spellEnd"/>
      <w:r w:rsidRPr="0098155D">
        <w:rPr>
          <w:rFonts w:asciiTheme="majorHAnsi" w:hAnsiTheme="majorHAnsi" w:cstheme="majorHAnsi"/>
          <w:sz w:val="19"/>
          <w:szCs w:val="19"/>
        </w:rPr>
        <w:t xml:space="preserve"> ved forskellige transaktionstyper måles. Listen over systemer/applikationer for hvilke der skal gennemføres baseline målinger fastlægges i analysefasen. Denne baseline vil blive udgangspunkt for de krav der stilles til det nye driftsmiljø, hvor minimum tilsvarende performance kræves.</w:t>
      </w:r>
    </w:p>
    <w:p w14:paraId="43516EDE" w14:textId="5846DDF0" w:rsidR="00E537E1" w:rsidRPr="0098155D" w:rsidRDefault="0098155D" w:rsidP="0098155D">
      <w:pPr>
        <w:pStyle w:val="paragraph"/>
        <w:spacing w:before="120" w:beforeAutospacing="0" w:after="240" w:afterAutospacing="0" w:line="360" w:lineRule="auto"/>
        <w:ind w:left="737"/>
        <w:textAlignment w:val="baseline"/>
        <w:rPr>
          <w:rStyle w:val="normaltextrun"/>
          <w:rFonts w:ascii="Arial" w:eastAsiaTheme="majorEastAsia" w:hAnsi="Arial" w:cs="Arial"/>
          <w:sz w:val="19"/>
          <w:szCs w:val="19"/>
        </w:rPr>
      </w:pPr>
      <w:r w:rsidRPr="0098155D">
        <w:rPr>
          <w:rFonts w:asciiTheme="majorHAnsi" w:hAnsiTheme="majorHAnsi" w:cstheme="majorHAnsi"/>
          <w:i/>
          <w:sz w:val="19"/>
          <w:szCs w:val="19"/>
        </w:rPr>
        <w:t>Tilbudsgiver bedes beskrive sin tilbudte løsning til at foretage performancemålinger.</w:t>
      </w:r>
    </w:p>
    <w:p w14:paraId="038705AF" w14:textId="77777777" w:rsidR="0098155D" w:rsidRDefault="0098155D" w:rsidP="0098155D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[</w:t>
      </w:r>
      <w:r w:rsidRPr="00A2636E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>
        <w:rPr>
          <w:rFonts w:asciiTheme="majorHAnsi" w:hAnsiTheme="majorHAnsi" w:cstheme="majorHAnsi"/>
          <w:sz w:val="19"/>
          <w:szCs w:val="19"/>
        </w:rPr>
        <w:t>]</w:t>
      </w:r>
    </w:p>
    <w:p w14:paraId="7D3ED675" w14:textId="3E1D9F0B" w:rsidR="00DD4FD1" w:rsidRPr="00A61622" w:rsidRDefault="00DD4FD1" w:rsidP="00A61622">
      <w:pPr>
        <w:pStyle w:val="Overskrift2"/>
        <w:spacing w:before="120" w:after="240"/>
        <w:rPr>
          <w:sz w:val="19"/>
          <w:szCs w:val="19"/>
        </w:rPr>
      </w:pPr>
      <w:bookmarkStart w:id="8" w:name="_Toc168586102"/>
      <w:r w:rsidRPr="00A61622">
        <w:rPr>
          <w:sz w:val="19"/>
          <w:szCs w:val="19"/>
        </w:rPr>
        <w:lastRenderedPageBreak/>
        <w:t>B3-</w:t>
      </w:r>
      <w:r w:rsidR="007F18E6" w:rsidRPr="00A61622">
        <w:rPr>
          <w:sz w:val="19"/>
          <w:szCs w:val="19"/>
        </w:rPr>
        <w:t>2</w:t>
      </w:r>
      <w:r w:rsidR="00427DC0" w:rsidRPr="00A61622">
        <w:rPr>
          <w:sz w:val="19"/>
          <w:szCs w:val="19"/>
        </w:rPr>
        <w:t>4</w:t>
      </w:r>
      <w:r w:rsidRPr="00A61622">
        <w:rPr>
          <w:sz w:val="19"/>
          <w:szCs w:val="19"/>
        </w:rPr>
        <w:tab/>
      </w:r>
      <w:r w:rsidR="007F18E6" w:rsidRPr="00A61622">
        <w:rPr>
          <w:bCs/>
          <w:sz w:val="19"/>
          <w:szCs w:val="19"/>
        </w:rPr>
        <w:t>Storage-typer</w:t>
      </w:r>
      <w:bookmarkEnd w:id="8"/>
    </w:p>
    <w:p w14:paraId="251BC605" w14:textId="77777777" w:rsidR="00A61622" w:rsidRPr="00A61622" w:rsidRDefault="00A61622" w:rsidP="00A61622">
      <w:pPr>
        <w:spacing w:before="120" w:after="240" w:line="300" w:lineRule="exact"/>
        <w:ind w:left="737"/>
        <w:rPr>
          <w:rFonts w:asciiTheme="majorHAnsi" w:hAnsiTheme="majorHAnsi" w:cstheme="majorBidi"/>
          <w:sz w:val="19"/>
          <w:szCs w:val="19"/>
        </w:rPr>
      </w:pPr>
      <w:r w:rsidRPr="00A61622">
        <w:rPr>
          <w:rFonts w:asciiTheme="majorHAnsi" w:hAnsiTheme="majorHAnsi" w:cstheme="majorBidi"/>
          <w:sz w:val="19"/>
          <w:szCs w:val="19"/>
        </w:rPr>
        <w:t>Leverandøren kan benytte en storage-løsning med flere performanceniveauer (</w:t>
      </w:r>
      <w:proofErr w:type="spellStart"/>
      <w:r w:rsidRPr="00A61622">
        <w:rPr>
          <w:rFonts w:asciiTheme="majorHAnsi" w:hAnsiTheme="majorHAnsi" w:cstheme="majorBidi"/>
          <w:sz w:val="19"/>
          <w:szCs w:val="19"/>
        </w:rPr>
        <w:t>tiering</w:t>
      </w:r>
      <w:proofErr w:type="spellEnd"/>
      <w:r w:rsidRPr="00A61622">
        <w:rPr>
          <w:rFonts w:asciiTheme="majorHAnsi" w:hAnsiTheme="majorHAnsi" w:cstheme="majorBidi"/>
          <w:sz w:val="19"/>
          <w:szCs w:val="19"/>
        </w:rPr>
        <w:t xml:space="preserve">) – </w:t>
      </w:r>
      <w:proofErr w:type="gramStart"/>
      <w:r w:rsidRPr="00A61622">
        <w:rPr>
          <w:rFonts w:asciiTheme="majorHAnsi" w:hAnsiTheme="majorHAnsi" w:cstheme="majorBidi"/>
          <w:sz w:val="19"/>
          <w:szCs w:val="19"/>
        </w:rPr>
        <w:t>eksempelvis</w:t>
      </w:r>
      <w:proofErr w:type="gramEnd"/>
      <w:r w:rsidRPr="00A61622">
        <w:rPr>
          <w:rFonts w:asciiTheme="majorHAnsi" w:hAnsiTheme="majorHAnsi" w:cstheme="majorBidi"/>
          <w:sz w:val="19"/>
          <w:szCs w:val="19"/>
        </w:rPr>
        <w:t xml:space="preserve"> høj/medium/standard performance – med henblik på at sikre performance jf. Bilag 7 ”Servicemål”.</w:t>
      </w:r>
    </w:p>
    <w:p w14:paraId="3588767F" w14:textId="77777777" w:rsidR="00A61622" w:rsidRPr="00A61622" w:rsidRDefault="00A61622" w:rsidP="00A61622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61622">
        <w:rPr>
          <w:rFonts w:asciiTheme="majorHAnsi" w:hAnsiTheme="majorHAnsi" w:cstheme="majorHAnsi"/>
          <w:sz w:val="19"/>
          <w:szCs w:val="19"/>
        </w:rPr>
        <w:t xml:space="preserve">Performanceniveauerne kan baseres på den teknologi Leverandøren ønsker. Det vil f.eks. være fuldt ud acceptabelt at anvende en niveauopdeling baseret på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storagepolitikker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og optimering af placeringen af data gennem disse.</w:t>
      </w:r>
    </w:p>
    <w:p w14:paraId="4F36C751" w14:textId="77777777" w:rsidR="00A61622" w:rsidRPr="00A61622" w:rsidRDefault="00A61622" w:rsidP="00A61622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61622">
        <w:rPr>
          <w:rFonts w:asciiTheme="majorHAnsi" w:hAnsiTheme="majorHAnsi" w:cstheme="majorHAnsi"/>
          <w:sz w:val="19"/>
          <w:szCs w:val="19"/>
        </w:rPr>
        <w:t xml:space="preserve">Leverandørens priser på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(datalagring) er indeholdt i Bilag 6.1, Tabel 3 ”Leverandørens priser”.</w:t>
      </w:r>
    </w:p>
    <w:p w14:paraId="03895ED2" w14:textId="77777777" w:rsidR="00A61622" w:rsidRPr="00A61622" w:rsidRDefault="00A61622" w:rsidP="00A61622">
      <w:pPr>
        <w:spacing w:before="120" w:after="240"/>
        <w:ind w:left="737"/>
        <w:rPr>
          <w:rFonts w:asciiTheme="majorHAnsi" w:hAnsiTheme="majorHAnsi" w:cstheme="majorHAnsi"/>
          <w:sz w:val="19"/>
          <w:szCs w:val="19"/>
        </w:rPr>
      </w:pPr>
      <w:r w:rsidRPr="00A61622">
        <w:rPr>
          <w:rFonts w:asciiTheme="majorHAnsi" w:hAnsiTheme="majorHAnsi" w:cstheme="majorHAnsi"/>
          <w:sz w:val="19"/>
          <w:szCs w:val="19"/>
        </w:rPr>
        <w:t xml:space="preserve">Leverandøren skal afregne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ud fra ”anvendt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”, som defineres som den del af den tildelte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, der er anvendes af de virtuelle servere, som Leverandøren leverer til By &amp; Havn fra sine datacentre under i Kontraktens løbetid. Dette svarer til de to kolonner ”tildelt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” og ”anvendt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>” i serveroversigten i Bilag 2.1.</w:t>
      </w:r>
    </w:p>
    <w:p w14:paraId="48076373" w14:textId="77777777" w:rsidR="00A61622" w:rsidRPr="00A61622" w:rsidRDefault="00A61622" w:rsidP="00A61622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61622">
        <w:rPr>
          <w:rFonts w:asciiTheme="majorHAnsi" w:hAnsiTheme="majorHAnsi" w:cstheme="majorHAnsi"/>
          <w:sz w:val="19"/>
          <w:szCs w:val="19"/>
        </w:rPr>
        <w:t xml:space="preserve">Det er Leverandørens ansvar at sikre, at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storagesystemerne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udnyttes, så systemerne overholder performancemål. </w:t>
      </w:r>
    </w:p>
    <w:p w14:paraId="5E7EFF5A" w14:textId="77777777" w:rsidR="00A61622" w:rsidRPr="00A61622" w:rsidRDefault="00A61622" w:rsidP="00A61622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61622">
        <w:rPr>
          <w:rFonts w:asciiTheme="majorHAnsi" w:hAnsiTheme="majorHAnsi" w:cstheme="majorHAnsi"/>
          <w:sz w:val="19"/>
          <w:szCs w:val="19"/>
        </w:rPr>
        <w:t xml:space="preserve">Til den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initielle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dimensionering af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skal der regnes med 4 TB af den samlede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skal være på tier 1 (højeste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perfomanceniveau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); og 8,5 TB på tier 2. By &amp; Havns nuværende samlede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storagekapacitet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på de servere, der skal flyttes til Leverandøren, er ved udarbejdelsen af dette materiale beregnet til ca. 12,5 TB.</w:t>
      </w:r>
    </w:p>
    <w:p w14:paraId="491711F6" w14:textId="77777777" w:rsidR="00A61622" w:rsidRPr="00A61622" w:rsidRDefault="00A61622" w:rsidP="00A61622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A61622">
        <w:rPr>
          <w:rFonts w:asciiTheme="majorHAnsi" w:hAnsiTheme="majorHAnsi" w:cstheme="majorHAnsi"/>
          <w:sz w:val="19"/>
          <w:szCs w:val="19"/>
        </w:rPr>
        <w:t xml:space="preserve">Den endelige fordeling af </w:t>
      </w:r>
      <w:proofErr w:type="spellStart"/>
      <w:r w:rsidRPr="00A61622">
        <w:rPr>
          <w:rFonts w:asciiTheme="majorHAnsi" w:hAnsiTheme="majorHAnsi" w:cstheme="majorHAnsi"/>
          <w:sz w:val="19"/>
          <w:szCs w:val="19"/>
        </w:rPr>
        <w:t>storage-tiering</w:t>
      </w:r>
      <w:proofErr w:type="spellEnd"/>
      <w:r w:rsidRPr="00A61622">
        <w:rPr>
          <w:rFonts w:asciiTheme="majorHAnsi" w:hAnsiTheme="majorHAnsi" w:cstheme="majorHAnsi"/>
          <w:sz w:val="19"/>
          <w:szCs w:val="19"/>
        </w:rPr>
        <w:t xml:space="preserve"> afdækkes i forbindelse med Analysefasen for at sikre, at Servicemål jf. Bilag 7 overholdes.</w:t>
      </w:r>
    </w:p>
    <w:p w14:paraId="335969B2" w14:textId="157BC5F8" w:rsidR="00A61622" w:rsidRPr="00A61622" w:rsidRDefault="00A61622" w:rsidP="00A61622">
      <w:pPr>
        <w:spacing w:before="120" w:after="240"/>
        <w:ind w:left="737"/>
        <w:rPr>
          <w:rFonts w:asciiTheme="majorHAnsi" w:hAnsiTheme="majorHAnsi" w:cstheme="majorHAnsi"/>
          <w:i/>
          <w:iCs/>
          <w:sz w:val="19"/>
          <w:szCs w:val="19"/>
        </w:rPr>
      </w:pPr>
      <w:r w:rsidRPr="00A61622">
        <w:rPr>
          <w:rFonts w:asciiTheme="majorHAnsi" w:hAnsiTheme="majorHAnsi" w:cstheme="majorHAnsi"/>
          <w:i/>
          <w:iCs/>
          <w:sz w:val="19"/>
          <w:szCs w:val="19"/>
        </w:rPr>
        <w:t>Tilbudsgiver</w:t>
      </w:r>
      <w:r w:rsidRPr="00A61622">
        <w:rPr>
          <w:rFonts w:asciiTheme="majorHAnsi" w:hAnsiTheme="majorHAnsi" w:cstheme="majorHAnsi"/>
          <w:i/>
          <w:sz w:val="19"/>
          <w:szCs w:val="19"/>
        </w:rPr>
        <w:t xml:space="preserve"> bedes </w:t>
      </w:r>
      <w:r w:rsidRPr="00A61622">
        <w:rPr>
          <w:rFonts w:asciiTheme="majorHAnsi" w:hAnsiTheme="majorHAnsi" w:cstheme="majorHAnsi"/>
          <w:i/>
          <w:iCs/>
          <w:sz w:val="19"/>
          <w:szCs w:val="19"/>
        </w:rPr>
        <w:t>beskrive den storageløsning som tilbydes By &amp; Havn.</w:t>
      </w:r>
    </w:p>
    <w:p w14:paraId="4906F1A9" w14:textId="77777777" w:rsidR="00A61622" w:rsidRDefault="00A61622" w:rsidP="00A61622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[</w:t>
      </w:r>
      <w:r w:rsidRPr="00A2636E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>
        <w:rPr>
          <w:rFonts w:asciiTheme="majorHAnsi" w:hAnsiTheme="majorHAnsi" w:cstheme="majorHAnsi"/>
          <w:sz w:val="19"/>
          <w:szCs w:val="19"/>
        </w:rPr>
        <w:t>]</w:t>
      </w:r>
    </w:p>
    <w:p w14:paraId="2341E2D2" w14:textId="6FD81A3E" w:rsidR="00CC79B1" w:rsidRPr="00AA1E95" w:rsidRDefault="00CC79B1" w:rsidP="00AA1E95">
      <w:pPr>
        <w:pStyle w:val="Overskrift2"/>
        <w:spacing w:before="120" w:after="240"/>
        <w:rPr>
          <w:sz w:val="19"/>
          <w:szCs w:val="19"/>
        </w:rPr>
      </w:pPr>
      <w:bookmarkStart w:id="9" w:name="_Toc168586103"/>
      <w:r w:rsidRPr="00AA1E95">
        <w:rPr>
          <w:sz w:val="19"/>
          <w:szCs w:val="19"/>
        </w:rPr>
        <w:t>B3-</w:t>
      </w:r>
      <w:r w:rsidR="00885D47" w:rsidRPr="00AA1E95">
        <w:rPr>
          <w:sz w:val="19"/>
          <w:szCs w:val="19"/>
        </w:rPr>
        <w:t>3</w:t>
      </w:r>
      <w:r w:rsidR="00BF3E98" w:rsidRPr="00AA1E95">
        <w:rPr>
          <w:sz w:val="19"/>
          <w:szCs w:val="19"/>
        </w:rPr>
        <w:t>1</w:t>
      </w:r>
      <w:r>
        <w:tab/>
      </w:r>
      <w:r w:rsidR="00D61F86" w:rsidRPr="00AA1E95">
        <w:rPr>
          <w:bCs/>
          <w:sz w:val="19"/>
          <w:szCs w:val="19"/>
        </w:rPr>
        <w:t xml:space="preserve">WAN til </w:t>
      </w:r>
      <w:r w:rsidR="00836D44" w:rsidRPr="00AA1E95">
        <w:rPr>
          <w:bCs/>
          <w:sz w:val="19"/>
          <w:szCs w:val="19"/>
        </w:rPr>
        <w:t>B</w:t>
      </w:r>
      <w:r w:rsidR="00217289" w:rsidRPr="00AA1E95">
        <w:rPr>
          <w:bCs/>
          <w:sz w:val="19"/>
          <w:szCs w:val="19"/>
        </w:rPr>
        <w:t>y</w:t>
      </w:r>
      <w:r w:rsidR="00836D44" w:rsidRPr="00AA1E95">
        <w:rPr>
          <w:bCs/>
          <w:sz w:val="19"/>
          <w:szCs w:val="19"/>
        </w:rPr>
        <w:t xml:space="preserve"> &amp; Havns</w:t>
      </w:r>
      <w:r w:rsidR="00D61F86" w:rsidRPr="00AA1E95">
        <w:rPr>
          <w:bCs/>
          <w:sz w:val="19"/>
          <w:szCs w:val="19"/>
        </w:rPr>
        <w:t xml:space="preserve"> interne netværk</w:t>
      </w:r>
      <w:bookmarkEnd w:id="9"/>
      <w:r w:rsidR="00D61F86" w:rsidRPr="00AA1E95">
        <w:rPr>
          <w:sz w:val="19"/>
          <w:szCs w:val="19"/>
        </w:rPr>
        <w:t> </w:t>
      </w:r>
    </w:p>
    <w:p w14:paraId="64A70557" w14:textId="77777777" w:rsidR="00AA1E95" w:rsidRPr="00AA1E95" w:rsidRDefault="00AA1E95" w:rsidP="00AA1E95">
      <w:pPr>
        <w:spacing w:before="120" w:after="240" w:line="300" w:lineRule="exact"/>
        <w:ind w:left="737"/>
        <w:rPr>
          <w:rFonts w:asciiTheme="majorHAnsi" w:hAnsiTheme="majorHAnsi" w:cstheme="majorHAnsi"/>
          <w:iCs/>
          <w:sz w:val="19"/>
          <w:szCs w:val="19"/>
        </w:rPr>
      </w:pPr>
      <w:r w:rsidRPr="00AA1E95">
        <w:rPr>
          <w:rFonts w:asciiTheme="majorHAnsi" w:hAnsiTheme="majorHAnsi" w:cstheme="majorHAnsi"/>
          <w:iCs/>
          <w:sz w:val="19"/>
          <w:szCs w:val="19"/>
        </w:rPr>
        <w:t xml:space="preserve">Der skal etableres WAN forbindelse fra Leverandørens datacenter til By &amp; Havns netværk med en kapacitet på 1 </w:t>
      </w:r>
      <w:proofErr w:type="spellStart"/>
      <w:r w:rsidRPr="00AA1E95">
        <w:rPr>
          <w:rFonts w:asciiTheme="majorHAnsi" w:hAnsiTheme="majorHAnsi" w:cstheme="majorHAnsi"/>
          <w:iCs/>
          <w:sz w:val="19"/>
          <w:szCs w:val="19"/>
        </w:rPr>
        <w:t>Gbit</w:t>
      </w:r>
      <w:proofErr w:type="spellEnd"/>
      <w:r w:rsidRPr="00AA1E95">
        <w:rPr>
          <w:rFonts w:asciiTheme="majorHAnsi" w:hAnsiTheme="majorHAnsi" w:cstheme="majorHAnsi"/>
          <w:iCs/>
          <w:sz w:val="19"/>
          <w:szCs w:val="19"/>
        </w:rPr>
        <w:t>/s.</w:t>
      </w:r>
    </w:p>
    <w:p w14:paraId="7684CA52" w14:textId="77777777" w:rsidR="00AA1E95" w:rsidRPr="00AA1E95" w:rsidRDefault="00AA1E95" w:rsidP="00AA1E95">
      <w:pPr>
        <w:spacing w:before="120" w:after="240" w:line="300" w:lineRule="exact"/>
        <w:ind w:left="737"/>
        <w:rPr>
          <w:rFonts w:asciiTheme="majorHAnsi" w:hAnsiTheme="majorHAnsi" w:cstheme="majorHAnsi"/>
          <w:iCs/>
          <w:sz w:val="19"/>
          <w:szCs w:val="19"/>
        </w:rPr>
      </w:pPr>
      <w:r w:rsidRPr="00AA1E95">
        <w:rPr>
          <w:rFonts w:asciiTheme="majorHAnsi" w:hAnsiTheme="majorHAnsi" w:cstheme="majorHAnsi"/>
          <w:iCs/>
          <w:sz w:val="19"/>
          <w:szCs w:val="19"/>
        </w:rPr>
        <w:t>Der skal etableres redundans på denne forbindelse.</w:t>
      </w:r>
      <w:r w:rsidRPr="00AA1E95" w:rsidDel="008F6682">
        <w:rPr>
          <w:rFonts w:asciiTheme="majorHAnsi" w:hAnsiTheme="majorHAnsi" w:cstheme="majorHAnsi"/>
          <w:iCs/>
          <w:sz w:val="19"/>
          <w:szCs w:val="19"/>
        </w:rPr>
        <w:t xml:space="preserve"> </w:t>
      </w:r>
      <w:r w:rsidRPr="00AA1E95">
        <w:rPr>
          <w:rFonts w:asciiTheme="majorHAnsi" w:hAnsiTheme="majorHAnsi" w:cstheme="majorHAnsi"/>
          <w:iCs/>
          <w:sz w:val="19"/>
          <w:szCs w:val="19"/>
        </w:rPr>
        <w:t xml:space="preserve">Redundans skal etableres, så en enkelt kabelfejl ikke vil medføre afbrydelse af forbindelsen mellem Leverandørens datacenter og By &amp; Havns </w:t>
      </w:r>
      <w:proofErr w:type="gramStart"/>
      <w:r w:rsidRPr="00AA1E95">
        <w:rPr>
          <w:rFonts w:asciiTheme="majorHAnsi" w:hAnsiTheme="majorHAnsi" w:cstheme="majorHAnsi"/>
          <w:iCs/>
          <w:sz w:val="19"/>
          <w:szCs w:val="19"/>
        </w:rPr>
        <w:t>MPLS netværk</w:t>
      </w:r>
      <w:proofErr w:type="gramEnd"/>
      <w:r w:rsidRPr="00AA1E95">
        <w:rPr>
          <w:rFonts w:asciiTheme="majorHAnsi" w:hAnsiTheme="majorHAnsi" w:cstheme="majorHAnsi"/>
          <w:iCs/>
          <w:sz w:val="19"/>
          <w:szCs w:val="19"/>
        </w:rPr>
        <w:t xml:space="preserve">. </w:t>
      </w:r>
    </w:p>
    <w:p w14:paraId="5F52A552" w14:textId="77777777" w:rsidR="00AA1E95" w:rsidRPr="00AA1E95" w:rsidRDefault="00AA1E95" w:rsidP="00AA1E95">
      <w:pPr>
        <w:spacing w:before="120" w:after="240" w:line="300" w:lineRule="exact"/>
        <w:ind w:left="737"/>
        <w:rPr>
          <w:rFonts w:asciiTheme="majorHAnsi" w:hAnsiTheme="majorHAnsi" w:cstheme="majorHAnsi"/>
          <w:iCs/>
          <w:sz w:val="19"/>
          <w:szCs w:val="19"/>
        </w:rPr>
      </w:pPr>
      <w:r w:rsidRPr="00AA1E95">
        <w:rPr>
          <w:rFonts w:asciiTheme="majorHAnsi" w:hAnsiTheme="majorHAnsi" w:cstheme="majorHAnsi"/>
          <w:iCs/>
          <w:sz w:val="19"/>
          <w:szCs w:val="19"/>
        </w:rPr>
        <w:t xml:space="preserve">Omkostninger til etablering og drift af WAN-forbindelse er indeholdt i Bilag 6.1 ”Leverandørens priser” i henholdsvis tabel 2 ”Samlet fast pris for Leverandørens Leverancer under etablering, transition og idriftsættelse” og i tabel 3 ”Månedligt vederlag for drift, support og vedligehold af WAN-linje fra Leverandør til By &amp; Havn - redundant 1 </w:t>
      </w:r>
      <w:proofErr w:type="spellStart"/>
      <w:r w:rsidRPr="00AA1E95">
        <w:rPr>
          <w:rFonts w:asciiTheme="majorHAnsi" w:hAnsiTheme="majorHAnsi" w:cstheme="majorHAnsi"/>
          <w:iCs/>
          <w:sz w:val="19"/>
          <w:szCs w:val="19"/>
        </w:rPr>
        <w:t>Gbps</w:t>
      </w:r>
      <w:proofErr w:type="spellEnd"/>
      <w:r w:rsidRPr="00AA1E95">
        <w:rPr>
          <w:rFonts w:asciiTheme="majorHAnsi" w:hAnsiTheme="majorHAnsi" w:cstheme="majorHAnsi"/>
          <w:iCs/>
          <w:sz w:val="19"/>
          <w:szCs w:val="19"/>
        </w:rPr>
        <w:t>.”</w:t>
      </w:r>
    </w:p>
    <w:p w14:paraId="6DF21BA5" w14:textId="745238D3" w:rsidR="008C0BEA" w:rsidRPr="00AA1E95" w:rsidRDefault="00AA1E95" w:rsidP="00AA1E95">
      <w:pPr>
        <w:spacing w:before="120" w:after="240"/>
        <w:ind w:left="737"/>
        <w:rPr>
          <w:rFonts w:asciiTheme="majorHAnsi" w:hAnsiTheme="majorHAnsi" w:cstheme="majorHAnsi"/>
          <w:i/>
          <w:sz w:val="19"/>
          <w:szCs w:val="19"/>
        </w:rPr>
      </w:pPr>
      <w:r w:rsidRPr="00AA1E95">
        <w:rPr>
          <w:rFonts w:asciiTheme="majorHAnsi" w:hAnsiTheme="majorHAnsi" w:cstheme="majorHAnsi"/>
          <w:i/>
          <w:iCs/>
          <w:sz w:val="19"/>
          <w:szCs w:val="19"/>
        </w:rPr>
        <w:t>Tilbudsgiver</w:t>
      </w:r>
      <w:r w:rsidRPr="00AA1E95">
        <w:rPr>
          <w:rFonts w:asciiTheme="majorHAnsi" w:hAnsiTheme="majorHAnsi" w:cstheme="majorHAnsi"/>
          <w:i/>
          <w:sz w:val="19"/>
          <w:szCs w:val="19"/>
        </w:rPr>
        <w:t xml:space="preserve"> bedes </w:t>
      </w:r>
      <w:r w:rsidRPr="00AA1E95">
        <w:rPr>
          <w:rFonts w:asciiTheme="majorHAnsi" w:hAnsiTheme="majorHAnsi" w:cstheme="majorHAnsi"/>
          <w:i/>
          <w:iCs/>
          <w:sz w:val="19"/>
          <w:szCs w:val="19"/>
        </w:rPr>
        <w:t xml:space="preserve">beskrive den tilbudte redundante forbindelse, herunder hvilken WAN-teknologi der tænkes anvendt for både den primære og den sekundære forbindelse. Tilbudsgiver bedes desuden beskrive hvordan det sikres, at fejl </w:t>
      </w:r>
      <w:r w:rsidRPr="00AA1E95">
        <w:rPr>
          <w:rFonts w:asciiTheme="majorHAnsi" w:hAnsiTheme="majorHAnsi" w:cstheme="majorHAnsi"/>
          <w:i/>
          <w:sz w:val="19"/>
          <w:szCs w:val="19"/>
        </w:rPr>
        <w:t>på enkeltkomponenter eller et kabel ikke vil medføre afbrydelse af forbindelsen imellem tilbudsgiverens datacenter og By &amp; Havn.</w:t>
      </w:r>
    </w:p>
    <w:p w14:paraId="44FEE2A8" w14:textId="77777777" w:rsidR="00AA1E95" w:rsidRDefault="00AA1E95" w:rsidP="00AA1E95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[</w:t>
      </w:r>
      <w:r w:rsidRPr="00A2636E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>
        <w:rPr>
          <w:rFonts w:asciiTheme="majorHAnsi" w:hAnsiTheme="majorHAnsi" w:cstheme="majorHAnsi"/>
          <w:sz w:val="19"/>
          <w:szCs w:val="19"/>
        </w:rPr>
        <w:t>]</w:t>
      </w:r>
    </w:p>
    <w:p w14:paraId="70D58D7F" w14:textId="0128F1A2" w:rsidR="002C75AA" w:rsidRPr="00C7434B" w:rsidRDefault="00706448" w:rsidP="00C7434B">
      <w:pPr>
        <w:pStyle w:val="Overskrift2"/>
        <w:spacing w:before="120" w:after="240"/>
        <w:rPr>
          <w:sz w:val="19"/>
          <w:szCs w:val="19"/>
        </w:rPr>
      </w:pPr>
      <w:bookmarkStart w:id="10" w:name="_Toc168586104"/>
      <w:r w:rsidRPr="00C7434B">
        <w:rPr>
          <w:sz w:val="19"/>
          <w:szCs w:val="19"/>
        </w:rPr>
        <w:lastRenderedPageBreak/>
        <w:t>B3-</w:t>
      </w:r>
      <w:r w:rsidR="00836D44" w:rsidRPr="00C7434B">
        <w:rPr>
          <w:sz w:val="19"/>
          <w:szCs w:val="19"/>
        </w:rPr>
        <w:t>36</w:t>
      </w:r>
      <w:r w:rsidRPr="00C7434B">
        <w:rPr>
          <w:sz w:val="19"/>
          <w:szCs w:val="19"/>
        </w:rPr>
        <w:tab/>
      </w:r>
      <w:r w:rsidR="00900DC6" w:rsidRPr="00C7434B">
        <w:rPr>
          <w:bCs/>
          <w:sz w:val="19"/>
          <w:szCs w:val="19"/>
        </w:rPr>
        <w:t>Perimetersikkerhed</w:t>
      </w:r>
      <w:bookmarkEnd w:id="10"/>
      <w:r w:rsidR="00900DC6" w:rsidRPr="00C7434B">
        <w:rPr>
          <w:sz w:val="19"/>
          <w:szCs w:val="19"/>
        </w:rPr>
        <w:t> </w:t>
      </w:r>
    </w:p>
    <w:p w14:paraId="6CFDB76D" w14:textId="77777777" w:rsidR="00C7434B" w:rsidRPr="00C7434B" w:rsidRDefault="00C7434B" w:rsidP="00C7434B">
      <w:pPr>
        <w:tabs>
          <w:tab w:val="left" w:pos="2317"/>
        </w:tabs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C7434B">
        <w:rPr>
          <w:rFonts w:asciiTheme="majorHAnsi" w:hAnsiTheme="majorHAnsi" w:cstheme="majorHAnsi"/>
          <w:sz w:val="19"/>
          <w:szCs w:val="19"/>
        </w:rPr>
        <w:t>Leverandøren skal i Leverandørens datacenter etablere perimetersikkerhed til By &amp; Havns it-miljø svarende til en firewall-løsning. Inkluderet i ydelsen skal som minimum være:</w:t>
      </w:r>
    </w:p>
    <w:p w14:paraId="5C72B1B4" w14:textId="77777777" w:rsidR="00C7434B" w:rsidRPr="00C7434B" w:rsidRDefault="00C7434B" w:rsidP="00C7434B">
      <w:pPr>
        <w:pStyle w:val="Listeafsnit"/>
        <w:numPr>
          <w:ilvl w:val="0"/>
          <w:numId w:val="27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C7434B">
        <w:rPr>
          <w:rFonts w:asciiTheme="majorHAnsi" w:hAnsiTheme="majorHAnsi" w:cstheme="majorHAnsi"/>
          <w:sz w:val="19"/>
          <w:szCs w:val="19"/>
        </w:rPr>
        <w:t>IPS/IDS</w:t>
      </w:r>
    </w:p>
    <w:p w14:paraId="37182FD1" w14:textId="77777777" w:rsidR="00C7434B" w:rsidRPr="00C7434B" w:rsidRDefault="00C7434B" w:rsidP="00C7434B">
      <w:pPr>
        <w:pStyle w:val="Listeafsnit"/>
        <w:numPr>
          <w:ilvl w:val="0"/>
          <w:numId w:val="27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C7434B">
        <w:rPr>
          <w:rFonts w:asciiTheme="majorHAnsi" w:hAnsiTheme="majorHAnsi" w:cstheme="majorHAnsi"/>
          <w:sz w:val="19"/>
          <w:szCs w:val="19"/>
        </w:rPr>
        <w:t>SecureDNS</w:t>
      </w:r>
    </w:p>
    <w:p w14:paraId="35EF2E35" w14:textId="77777777" w:rsidR="00C7434B" w:rsidRPr="00C7434B" w:rsidRDefault="00C7434B" w:rsidP="00C7434B">
      <w:pPr>
        <w:pStyle w:val="Listeafsnit"/>
        <w:numPr>
          <w:ilvl w:val="0"/>
          <w:numId w:val="27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C7434B">
        <w:rPr>
          <w:rFonts w:asciiTheme="majorHAnsi" w:hAnsiTheme="majorHAnsi" w:cstheme="majorHAnsi"/>
          <w:sz w:val="19"/>
          <w:szCs w:val="19"/>
        </w:rPr>
        <w:t>Malware-filtrering</w:t>
      </w:r>
    </w:p>
    <w:p w14:paraId="33CC7375" w14:textId="77777777" w:rsidR="00C7434B" w:rsidRPr="00C7434B" w:rsidRDefault="00C7434B" w:rsidP="00C7434B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C7434B">
        <w:rPr>
          <w:rFonts w:asciiTheme="majorHAnsi" w:hAnsiTheme="majorHAnsi" w:cstheme="majorHAnsi"/>
          <w:sz w:val="19"/>
          <w:szCs w:val="19"/>
        </w:rPr>
        <w:t>Perimetersikkerheden skal driftes, administreres og vedligeholdes af Leverandøren. Løsningen skal kunne filtrere trafik fra By &amp; Havns forskellige netværkssegmenter samt til og fra internettet.</w:t>
      </w:r>
    </w:p>
    <w:p w14:paraId="38F52E90" w14:textId="288E40A1" w:rsidR="008B566C" w:rsidRPr="00C7434B" w:rsidRDefault="00C7434B" w:rsidP="00C7434B">
      <w:pPr>
        <w:spacing w:before="120" w:after="240"/>
        <w:ind w:left="737"/>
        <w:rPr>
          <w:sz w:val="19"/>
          <w:szCs w:val="19"/>
          <w:highlight w:val="yellow"/>
        </w:rPr>
      </w:pPr>
      <w:r w:rsidRPr="00C7434B">
        <w:rPr>
          <w:rFonts w:asciiTheme="majorHAnsi" w:hAnsiTheme="majorHAnsi" w:cstheme="majorHAnsi"/>
          <w:i/>
          <w:sz w:val="19"/>
          <w:szCs w:val="19"/>
        </w:rPr>
        <w:t>Tilbudsgiver bedes beskrive sin perimetersikkerhed i datacentret, herunder brug af FW services som anført ovenfor. Herudover bedes tilbudsgiver beskrive, hvordan perimetersikkerheden overvåges og hvordan events håndteres.</w:t>
      </w:r>
    </w:p>
    <w:p w14:paraId="7C2A5A18" w14:textId="77777777" w:rsidR="00C7434B" w:rsidRDefault="00C7434B" w:rsidP="00C7434B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[</w:t>
      </w:r>
      <w:r w:rsidRPr="00A2636E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>
        <w:rPr>
          <w:rFonts w:asciiTheme="majorHAnsi" w:hAnsiTheme="majorHAnsi" w:cstheme="majorHAnsi"/>
          <w:sz w:val="19"/>
          <w:szCs w:val="19"/>
        </w:rPr>
        <w:t>]</w:t>
      </w:r>
    </w:p>
    <w:p w14:paraId="65858A96" w14:textId="0F24A423" w:rsidR="00724B4B" w:rsidRPr="00D94B4F" w:rsidRDefault="00474960" w:rsidP="00D94B4F">
      <w:pPr>
        <w:pStyle w:val="Overskrift2"/>
        <w:spacing w:before="120" w:after="240"/>
        <w:rPr>
          <w:sz w:val="19"/>
          <w:szCs w:val="19"/>
        </w:rPr>
      </w:pPr>
      <w:bookmarkStart w:id="11" w:name="_Toc168586105"/>
      <w:r w:rsidRPr="00D94B4F">
        <w:rPr>
          <w:sz w:val="19"/>
          <w:szCs w:val="19"/>
        </w:rPr>
        <w:t>B3-</w:t>
      </w:r>
      <w:r w:rsidR="00836D44" w:rsidRPr="00D94B4F">
        <w:rPr>
          <w:sz w:val="19"/>
          <w:szCs w:val="19"/>
        </w:rPr>
        <w:t>37</w:t>
      </w:r>
      <w:r w:rsidRPr="00D94B4F">
        <w:rPr>
          <w:sz w:val="19"/>
          <w:szCs w:val="19"/>
        </w:rPr>
        <w:tab/>
      </w:r>
      <w:r w:rsidR="007A2667" w:rsidRPr="00D94B4F">
        <w:rPr>
          <w:bCs/>
          <w:sz w:val="19"/>
          <w:szCs w:val="19"/>
        </w:rPr>
        <w:t>Scanning og logning af web-trafik</w:t>
      </w:r>
      <w:bookmarkEnd w:id="11"/>
      <w:r w:rsidR="007A2667" w:rsidRPr="00D94B4F">
        <w:rPr>
          <w:sz w:val="19"/>
          <w:szCs w:val="19"/>
        </w:rPr>
        <w:t> </w:t>
      </w:r>
    </w:p>
    <w:p w14:paraId="6423EDBE" w14:textId="77777777" w:rsidR="00D94B4F" w:rsidRPr="00D94B4F" w:rsidRDefault="00D94B4F" w:rsidP="00D94B4F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t>Leverandøren skal etablere et SWG-system (Secure Web Gateway) til løbende scanning af trafik på By &amp; Havns internetforbindelser.</w:t>
      </w:r>
    </w:p>
    <w:p w14:paraId="51647EBE" w14:textId="77777777" w:rsidR="00D94B4F" w:rsidRPr="00D94B4F" w:rsidRDefault="00D94B4F" w:rsidP="00D94B4F">
      <w:pPr>
        <w:spacing w:before="120" w:after="240" w:line="300" w:lineRule="exact"/>
        <w:ind w:left="737"/>
        <w:rPr>
          <w:rFonts w:asciiTheme="majorHAnsi" w:hAnsiTheme="majorHAnsi" w:cstheme="majorHAnsi"/>
          <w:b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t>Løsningen skal som minimum inkludere URL-filtrering, detektion og filtrering af ondsindet kode, applikationskontrol for udbredte webbaseret applikationer og logning og rapportering af brugeraktivitet.</w:t>
      </w:r>
    </w:p>
    <w:p w14:paraId="1AE8B1DE" w14:textId="6B5EA289" w:rsidR="00383012" w:rsidRPr="00D94B4F" w:rsidRDefault="00D94B4F" w:rsidP="00D94B4F">
      <w:pPr>
        <w:spacing w:before="120" w:after="240"/>
        <w:ind w:left="737"/>
        <w:rPr>
          <w:rFonts w:asciiTheme="majorHAnsi" w:hAnsiTheme="majorHAnsi" w:cstheme="majorHAnsi"/>
          <w:i/>
          <w:sz w:val="19"/>
          <w:szCs w:val="19"/>
        </w:rPr>
      </w:pPr>
      <w:r w:rsidRPr="00D94B4F">
        <w:rPr>
          <w:rFonts w:asciiTheme="majorHAnsi" w:hAnsiTheme="majorHAnsi" w:cstheme="majorHAnsi"/>
          <w:i/>
          <w:sz w:val="19"/>
          <w:szCs w:val="19"/>
        </w:rPr>
        <w:t>Tilbudsgiver bedes beskrive sin Secure Web Gateway funktion, og hvilke funktioner løsningen har i forhold til nærværende krav.</w:t>
      </w:r>
    </w:p>
    <w:p w14:paraId="18B20F74" w14:textId="77777777" w:rsidR="00D94B4F" w:rsidRDefault="00D94B4F" w:rsidP="00D94B4F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[</w:t>
      </w:r>
      <w:r w:rsidRPr="00A2636E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>
        <w:rPr>
          <w:rFonts w:asciiTheme="majorHAnsi" w:hAnsiTheme="majorHAnsi" w:cstheme="majorHAnsi"/>
          <w:sz w:val="19"/>
          <w:szCs w:val="19"/>
        </w:rPr>
        <w:t>]</w:t>
      </w:r>
    </w:p>
    <w:p w14:paraId="399BB7DF" w14:textId="2B3CD3E7" w:rsidR="00005C2C" w:rsidRPr="00D94B4F" w:rsidRDefault="00D44566" w:rsidP="00D94B4F">
      <w:pPr>
        <w:pStyle w:val="Overskrift2"/>
        <w:spacing w:before="120" w:after="240"/>
        <w:rPr>
          <w:rFonts w:asciiTheme="majorHAnsi" w:hAnsiTheme="majorHAnsi" w:cstheme="majorHAnsi"/>
          <w:sz w:val="19"/>
          <w:szCs w:val="19"/>
        </w:rPr>
      </w:pPr>
      <w:bookmarkStart w:id="12" w:name="_Toc168586106"/>
      <w:r w:rsidRPr="00D94B4F">
        <w:rPr>
          <w:rFonts w:asciiTheme="majorHAnsi" w:hAnsiTheme="majorHAnsi" w:cstheme="majorHAnsi"/>
          <w:sz w:val="19"/>
          <w:szCs w:val="19"/>
        </w:rPr>
        <w:t>B3-</w:t>
      </w:r>
      <w:r w:rsidR="002301C4" w:rsidRPr="00D94B4F">
        <w:rPr>
          <w:rFonts w:asciiTheme="majorHAnsi" w:hAnsiTheme="majorHAnsi" w:cstheme="majorHAnsi"/>
          <w:sz w:val="19"/>
          <w:szCs w:val="19"/>
        </w:rPr>
        <w:t>38</w:t>
      </w:r>
      <w:r w:rsidRPr="00D94B4F">
        <w:rPr>
          <w:rFonts w:asciiTheme="majorHAnsi" w:hAnsiTheme="majorHAnsi" w:cstheme="majorHAnsi"/>
          <w:sz w:val="19"/>
          <w:szCs w:val="19"/>
        </w:rPr>
        <w:tab/>
      </w:r>
      <w:r w:rsidR="001734D5" w:rsidRPr="00D94B4F">
        <w:rPr>
          <w:rFonts w:asciiTheme="majorHAnsi" w:hAnsiTheme="majorHAnsi" w:cstheme="majorHAnsi"/>
          <w:bCs/>
          <w:sz w:val="19"/>
          <w:szCs w:val="19"/>
        </w:rPr>
        <w:t>Beskyttelse mod angreb og skadelig kode</w:t>
      </w:r>
      <w:bookmarkEnd w:id="12"/>
      <w:r w:rsidR="001734D5" w:rsidRPr="00D94B4F">
        <w:rPr>
          <w:rFonts w:asciiTheme="majorHAnsi" w:hAnsiTheme="majorHAnsi" w:cstheme="majorHAnsi"/>
          <w:sz w:val="19"/>
          <w:szCs w:val="19"/>
        </w:rPr>
        <w:t> </w:t>
      </w:r>
    </w:p>
    <w:p w14:paraId="76A3C1EB" w14:textId="5F22F904" w:rsidR="00511178" w:rsidRPr="00511178" w:rsidRDefault="00511178" w:rsidP="00511178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511178">
        <w:rPr>
          <w:rFonts w:asciiTheme="majorHAnsi" w:hAnsiTheme="majorHAnsi" w:cstheme="majorBidi"/>
          <w:sz w:val="19"/>
          <w:szCs w:val="19"/>
        </w:rPr>
        <w:t xml:space="preserve">Leverandøren skal i transitionen etablere en løsning, der samlet set sikrer, at der kontinuerligt forefindes en både aktiv og opdateret (med seneste tilgængelige version fra producenten) beskyttelse af By &amp; Havns samlede it-infrastruktur, herunder på alle By &amp; Havns server-operativsystemer. </w:t>
      </w:r>
      <w:r>
        <w:rPr>
          <w:rFonts w:asciiTheme="majorHAnsi" w:hAnsiTheme="majorHAnsi" w:cstheme="majorBidi"/>
          <w:sz w:val="19"/>
          <w:szCs w:val="19"/>
        </w:rPr>
        <w:br/>
      </w:r>
      <w:r w:rsidRPr="00511178">
        <w:rPr>
          <w:rFonts w:asciiTheme="majorHAnsi" w:hAnsiTheme="majorHAnsi" w:cstheme="majorHAnsi"/>
          <w:sz w:val="19"/>
          <w:szCs w:val="19"/>
        </w:rPr>
        <w:br/>
        <w:t>Beskyttelsen skal som minimum indeholde:</w:t>
      </w:r>
    </w:p>
    <w:p w14:paraId="03534E95" w14:textId="77777777" w:rsidR="00511178" w:rsidRPr="00511178" w:rsidRDefault="00511178" w:rsidP="00511178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11178">
        <w:rPr>
          <w:rFonts w:asciiTheme="majorHAnsi" w:hAnsiTheme="majorHAnsi" w:cstheme="majorHAnsi"/>
          <w:sz w:val="19"/>
          <w:szCs w:val="19"/>
        </w:rPr>
        <w:t>Realtime beskyttelse/scanning</w:t>
      </w:r>
    </w:p>
    <w:p w14:paraId="2DFA677F" w14:textId="77777777" w:rsidR="00511178" w:rsidRPr="00511178" w:rsidRDefault="00511178" w:rsidP="00511178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11178">
        <w:rPr>
          <w:rFonts w:asciiTheme="majorHAnsi" w:hAnsiTheme="majorHAnsi" w:cstheme="majorHAnsi"/>
          <w:sz w:val="19"/>
          <w:szCs w:val="19"/>
        </w:rPr>
        <w:t>Spamfilter</w:t>
      </w:r>
    </w:p>
    <w:p w14:paraId="7A6143E9" w14:textId="77777777" w:rsidR="00511178" w:rsidRPr="00511178" w:rsidRDefault="00511178" w:rsidP="00511178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11178">
        <w:rPr>
          <w:rFonts w:asciiTheme="majorHAnsi" w:hAnsiTheme="majorHAnsi" w:cstheme="majorHAnsi"/>
          <w:sz w:val="19"/>
          <w:szCs w:val="19"/>
        </w:rPr>
        <w:t>Anti-phishing</w:t>
      </w:r>
    </w:p>
    <w:p w14:paraId="00772B26" w14:textId="77777777" w:rsidR="00511178" w:rsidRPr="00511178" w:rsidRDefault="00511178" w:rsidP="00511178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11178">
        <w:rPr>
          <w:rFonts w:asciiTheme="majorHAnsi" w:hAnsiTheme="majorHAnsi" w:cstheme="majorHAnsi"/>
          <w:sz w:val="19"/>
          <w:szCs w:val="19"/>
        </w:rPr>
        <w:t>Firewall</w:t>
      </w:r>
    </w:p>
    <w:p w14:paraId="76BEFAB0" w14:textId="77777777" w:rsidR="00511178" w:rsidRPr="00511178" w:rsidRDefault="00511178" w:rsidP="00511178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11178">
        <w:rPr>
          <w:rFonts w:asciiTheme="majorHAnsi" w:hAnsiTheme="majorHAnsi" w:cstheme="majorHAnsi"/>
          <w:sz w:val="19"/>
          <w:szCs w:val="19"/>
        </w:rPr>
        <w:t>Beskyttelse mod spyware</w:t>
      </w:r>
    </w:p>
    <w:p w14:paraId="17A42063" w14:textId="77777777" w:rsidR="00511178" w:rsidRPr="00511178" w:rsidRDefault="00511178" w:rsidP="00511178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i/>
          <w:sz w:val="19"/>
          <w:szCs w:val="19"/>
        </w:rPr>
      </w:pPr>
      <w:r w:rsidRPr="00511178">
        <w:rPr>
          <w:rFonts w:asciiTheme="majorHAnsi" w:hAnsiTheme="majorHAnsi" w:cstheme="majorHAnsi"/>
          <w:sz w:val="19"/>
          <w:szCs w:val="19"/>
        </w:rPr>
        <w:t>Beskyttelse mod malware</w:t>
      </w:r>
    </w:p>
    <w:p w14:paraId="0E7B2AF1" w14:textId="6612BD39" w:rsidR="00511178" w:rsidRPr="00511178" w:rsidRDefault="00511178" w:rsidP="00511178">
      <w:pPr>
        <w:spacing w:before="120" w:after="240" w:line="300" w:lineRule="exact"/>
        <w:ind w:left="737"/>
        <w:rPr>
          <w:rFonts w:asciiTheme="majorHAnsi" w:hAnsiTheme="majorHAnsi" w:cstheme="majorHAnsi"/>
          <w:i/>
          <w:sz w:val="19"/>
          <w:szCs w:val="19"/>
        </w:rPr>
      </w:pPr>
      <w:r w:rsidRPr="00511178">
        <w:rPr>
          <w:rFonts w:asciiTheme="majorHAnsi" w:hAnsiTheme="majorHAnsi" w:cstheme="majorHAnsi"/>
          <w:i/>
          <w:sz w:val="19"/>
          <w:szCs w:val="19"/>
        </w:rPr>
        <w:t xml:space="preserve">Tilbudsgiver bedes beskrive sin løsning for nærværende krav, herunder tilbudsgivers proces, der sikrer, at løsningen holdes opdateret, samt hvordan løsningen løbende tilpasses i forhold til nye trusler. </w:t>
      </w:r>
    </w:p>
    <w:p w14:paraId="16F0D231" w14:textId="77777777" w:rsidR="00D94B4F" w:rsidRPr="00D94B4F" w:rsidRDefault="00D94B4F" w:rsidP="00D94B4F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lastRenderedPageBreak/>
        <w:t>[</w:t>
      </w:r>
      <w:r w:rsidRPr="00D94B4F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 w:rsidRPr="00D94B4F">
        <w:rPr>
          <w:rFonts w:asciiTheme="majorHAnsi" w:hAnsiTheme="majorHAnsi" w:cstheme="majorHAnsi"/>
          <w:sz w:val="19"/>
          <w:szCs w:val="19"/>
        </w:rPr>
        <w:t>]</w:t>
      </w:r>
    </w:p>
    <w:p w14:paraId="0F8CCE12" w14:textId="02AA0847" w:rsidR="00C57755" w:rsidRPr="00D94B4F" w:rsidRDefault="009271CE" w:rsidP="00D94B4F">
      <w:pPr>
        <w:spacing w:before="120" w:after="240" w:line="300" w:lineRule="exact"/>
        <w:rPr>
          <w:rFonts w:asciiTheme="majorHAnsi" w:hAnsiTheme="majorHAnsi" w:cstheme="majorHAnsi"/>
          <w:b/>
          <w:noProof/>
          <w:sz w:val="19"/>
          <w:szCs w:val="19"/>
        </w:rPr>
      </w:pPr>
      <w:r w:rsidRPr="00D94B4F">
        <w:rPr>
          <w:rFonts w:asciiTheme="majorHAnsi" w:hAnsiTheme="majorHAnsi" w:cstheme="majorHAnsi"/>
          <w:b/>
          <w:noProof/>
          <w:sz w:val="19"/>
          <w:szCs w:val="19"/>
        </w:rPr>
        <w:t>B3-4</w:t>
      </w:r>
      <w:r w:rsidR="0079159A" w:rsidRPr="00D94B4F">
        <w:rPr>
          <w:rFonts w:asciiTheme="majorHAnsi" w:hAnsiTheme="majorHAnsi" w:cstheme="majorHAnsi"/>
          <w:b/>
          <w:noProof/>
          <w:sz w:val="19"/>
          <w:szCs w:val="19"/>
        </w:rPr>
        <w:t>0</w:t>
      </w:r>
      <w:r w:rsidRPr="00D94B4F">
        <w:rPr>
          <w:rFonts w:asciiTheme="majorHAnsi" w:hAnsiTheme="majorHAnsi" w:cstheme="majorHAnsi"/>
          <w:b/>
          <w:noProof/>
          <w:sz w:val="19"/>
          <w:szCs w:val="19"/>
        </w:rPr>
        <w:tab/>
      </w:r>
      <w:r w:rsidR="00735280" w:rsidRPr="00D94B4F">
        <w:rPr>
          <w:rFonts w:asciiTheme="majorHAnsi" w:hAnsiTheme="majorHAnsi" w:cstheme="majorHAnsi"/>
          <w:b/>
          <w:bCs/>
          <w:noProof/>
          <w:sz w:val="19"/>
          <w:szCs w:val="19"/>
        </w:rPr>
        <w:t>Etablering af VPN (Remote adgang for brugere)</w:t>
      </w:r>
      <w:r w:rsidR="00735280" w:rsidRPr="00D94B4F">
        <w:rPr>
          <w:rFonts w:asciiTheme="majorHAnsi" w:hAnsiTheme="majorHAnsi" w:cstheme="majorHAnsi"/>
          <w:b/>
          <w:noProof/>
          <w:sz w:val="19"/>
          <w:szCs w:val="19"/>
        </w:rPr>
        <w:t> </w:t>
      </w:r>
    </w:p>
    <w:p w14:paraId="7FBFFA6D" w14:textId="77777777" w:rsidR="00254681" w:rsidRPr="00254681" w:rsidRDefault="00254681" w:rsidP="00254681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254681">
        <w:rPr>
          <w:rFonts w:asciiTheme="majorHAnsi" w:hAnsiTheme="majorHAnsi" w:cstheme="majorHAnsi"/>
          <w:sz w:val="19"/>
          <w:szCs w:val="19"/>
        </w:rPr>
        <w:t xml:space="preserve">Leverandøren skal etablere en ny VPN-løsning til </w:t>
      </w:r>
      <w:proofErr w:type="spellStart"/>
      <w:r w:rsidRPr="00254681">
        <w:rPr>
          <w:rFonts w:asciiTheme="majorHAnsi" w:hAnsiTheme="majorHAnsi" w:cstheme="majorHAnsi"/>
          <w:sz w:val="19"/>
          <w:szCs w:val="19"/>
        </w:rPr>
        <w:t>remote</w:t>
      </w:r>
      <w:proofErr w:type="spellEnd"/>
      <w:r w:rsidRPr="00254681">
        <w:rPr>
          <w:rFonts w:asciiTheme="majorHAnsi" w:hAnsiTheme="majorHAnsi" w:cstheme="majorHAnsi"/>
          <w:sz w:val="19"/>
          <w:szCs w:val="19"/>
        </w:rPr>
        <w:t xml:space="preserve"> adgang for Brugere, som skal erstatte den eksisterende. Leverandøren skal i forbindelse med transitionen sikre, at By &amp; Havns pc’er får installeret den nødvendige software til at anvende løsningen. VPN-forbindelsen skal både kunne anvendes af By &amp; Havns ansatte og af By &amp; Havns eksterne leverandører og samarbejdspartnere.</w:t>
      </w:r>
    </w:p>
    <w:p w14:paraId="02F73358" w14:textId="77777777" w:rsidR="00254681" w:rsidRPr="00254681" w:rsidRDefault="00254681" w:rsidP="00254681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254681">
        <w:rPr>
          <w:rFonts w:asciiTheme="majorHAnsi" w:hAnsiTheme="majorHAnsi" w:cstheme="majorHAnsi"/>
          <w:sz w:val="19"/>
          <w:szCs w:val="19"/>
        </w:rPr>
        <w:t>Omkostninger til drift, support og vedligehold af VPN-løsningen er indeholdt i det faste månedlige vederlag for drift, support og vedligehold af Systemet, som fremgår af Bilag 6.1 ”Leverandørens priser” tabel 3.</w:t>
      </w:r>
    </w:p>
    <w:p w14:paraId="22673D3B" w14:textId="3AC3D37E" w:rsidR="00154491" w:rsidRPr="00254681" w:rsidRDefault="00254681" w:rsidP="00254681">
      <w:pPr>
        <w:spacing w:before="120" w:after="240"/>
        <w:ind w:left="737"/>
        <w:rPr>
          <w:rFonts w:asciiTheme="majorHAnsi" w:hAnsiTheme="majorHAnsi" w:cstheme="majorHAnsi"/>
          <w:sz w:val="19"/>
          <w:szCs w:val="19"/>
        </w:rPr>
      </w:pPr>
      <w:r w:rsidRPr="00254681">
        <w:rPr>
          <w:rFonts w:asciiTheme="majorHAnsi" w:hAnsiTheme="majorHAnsi" w:cstheme="majorHAnsi"/>
          <w:i/>
          <w:sz w:val="19"/>
          <w:szCs w:val="19"/>
        </w:rPr>
        <w:t>Tilbudsgiver bedes beskrive hvordan og med hvilken teknologi en ny VPN-løsning vil blive etableret, og hvordan de nødvendige tilpasninger bliver installeret på By &amp; Havns pc´er.</w:t>
      </w:r>
    </w:p>
    <w:p w14:paraId="2E9F00CF" w14:textId="77777777" w:rsidR="00D94B4F" w:rsidRPr="00D94B4F" w:rsidRDefault="00D94B4F" w:rsidP="00D94B4F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t>[</w:t>
      </w:r>
      <w:r w:rsidRPr="00D94B4F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 w:rsidRPr="00D94B4F">
        <w:rPr>
          <w:rFonts w:asciiTheme="majorHAnsi" w:hAnsiTheme="majorHAnsi" w:cstheme="majorHAnsi"/>
          <w:sz w:val="19"/>
          <w:szCs w:val="19"/>
        </w:rPr>
        <w:t>]</w:t>
      </w:r>
    </w:p>
    <w:p w14:paraId="2BA124BA" w14:textId="2677CD30" w:rsidR="00735280" w:rsidRPr="00D94B4F" w:rsidRDefault="00735280" w:rsidP="00D94B4F">
      <w:pPr>
        <w:spacing w:before="120" w:after="240" w:line="300" w:lineRule="exact"/>
        <w:rPr>
          <w:rFonts w:asciiTheme="majorHAnsi" w:hAnsiTheme="majorHAnsi" w:cstheme="majorHAnsi"/>
          <w:b/>
          <w:noProof/>
          <w:sz w:val="19"/>
          <w:szCs w:val="19"/>
        </w:rPr>
      </w:pPr>
      <w:r w:rsidRPr="00D94B4F">
        <w:rPr>
          <w:rFonts w:asciiTheme="majorHAnsi" w:hAnsiTheme="majorHAnsi" w:cstheme="majorHAnsi"/>
          <w:b/>
          <w:noProof/>
          <w:sz w:val="19"/>
          <w:szCs w:val="19"/>
        </w:rPr>
        <w:t>B3-4</w:t>
      </w:r>
      <w:r w:rsidR="00887230" w:rsidRPr="00D94B4F">
        <w:rPr>
          <w:rFonts w:asciiTheme="majorHAnsi" w:hAnsiTheme="majorHAnsi" w:cstheme="majorHAnsi"/>
          <w:b/>
          <w:noProof/>
          <w:sz w:val="19"/>
          <w:szCs w:val="19"/>
        </w:rPr>
        <w:t>2</w:t>
      </w:r>
      <w:r w:rsidRPr="00D94B4F">
        <w:rPr>
          <w:rFonts w:asciiTheme="majorHAnsi" w:hAnsiTheme="majorHAnsi" w:cstheme="majorHAnsi"/>
          <w:b/>
          <w:noProof/>
          <w:sz w:val="19"/>
          <w:szCs w:val="19"/>
        </w:rPr>
        <w:tab/>
      </w:r>
      <w:r w:rsidR="00501D0E" w:rsidRPr="00D94B4F">
        <w:rPr>
          <w:rFonts w:asciiTheme="majorHAnsi" w:hAnsiTheme="majorHAnsi" w:cstheme="majorHAnsi"/>
          <w:b/>
          <w:bCs/>
          <w:noProof/>
          <w:sz w:val="19"/>
          <w:szCs w:val="19"/>
        </w:rPr>
        <w:t>Sporbarhed og overvågning – etablering af Security information and event management (SIEM) </w:t>
      </w:r>
    </w:p>
    <w:p w14:paraId="4A1A5AC7" w14:textId="77777777" w:rsidR="000D32A7" w:rsidRPr="000D32A7" w:rsidRDefault="000D32A7" w:rsidP="000D32A7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 xml:space="preserve">Leverandøren skal etablere overvågning og sporbarhed på By &amp; Havns systemer inklusive servere i By &amp; Havns datacentre. Overvågningen skal sikre, at der etableres sporbarhed for alle Brugeres it-sikkerhedsrelaterede aktiviteter, afvigelser og sikkerhedshændelser via logning, herunder: </w:t>
      </w:r>
    </w:p>
    <w:p w14:paraId="70196F70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Log over alle afviste adgangsforsøg.</w:t>
      </w:r>
    </w:p>
    <w:p w14:paraId="1AD51227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Log over sikkerhedshændelser (konstaterede brud på sikkerheden samt ændringer i By &amp; Havns it-miljø med relevans for it-sikkerheden).</w:t>
      </w:r>
    </w:p>
    <w:p w14:paraId="7B261C62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Log over tilgang og afgang af Leverandørens personale med adgange til By &amp; Havns it-miljøer eller andele af shared infrastructure.</w:t>
      </w:r>
    </w:p>
    <w:p w14:paraId="001BE0FA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 xml:space="preserve">Løbende overvågning og detektering af unormal brugeradfærd, der kan udgøre en sikkerhedsrisiko. </w:t>
      </w:r>
    </w:p>
    <w:p w14:paraId="48929696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Log over tilgang og afgang af personer (navne, konti) med privilegerede rettigheder på By &amp; Havns systemer.</w:t>
      </w:r>
    </w:p>
    <w:p w14:paraId="3AA7C213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Log over anvendelse af privilegerede konti.</w:t>
      </w:r>
    </w:p>
    <w:p w14:paraId="50CD2300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 xml:space="preserve">Log over alle ændringer i rettigheder for konti med privilegerede rettigheder (f.eks. indmelding og udmelding af rettighedsgrupper, oprettelse/nedlæggelse af adminkonti etc. på både AD-niveau og på enkeltsystemer. </w:t>
      </w:r>
    </w:p>
    <w:p w14:paraId="68C49781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Opdateret overblik over alle privilegerede konti og de systemer/produkter, som de har rettighederne på.</w:t>
      </w:r>
    </w:p>
    <w:p w14:paraId="58F52E44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Log og statistikker over forekomster af vira på servere og pc’er samt udførte actions/respons (sletning, karantæne, manuelle handlinger etc.) på disse.</w:t>
      </w:r>
    </w:p>
    <w:p w14:paraId="50FCD0F3" w14:textId="77777777" w:rsidR="000D32A7" w:rsidRPr="000D32A7" w:rsidRDefault="000D32A7" w:rsidP="000D32A7">
      <w:pPr>
        <w:pStyle w:val="Listeafsnit"/>
        <w:numPr>
          <w:ilvl w:val="0"/>
          <w:numId w:val="29"/>
        </w:numPr>
        <w:spacing w:before="120" w:after="240" w:line="300" w:lineRule="exact"/>
        <w:ind w:left="950" w:hanging="213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Liste/matrix over alle oprettede sikkerheds/rettighedsgrupper (standard ”built-in” grupper i AD som f.eks. ”Domain Admin” er undtaget), der anvendes til at tildele privilegerede rettigheder samt en beskrivelse/definition af de adgange til systemer og data grupperne giver.</w:t>
      </w:r>
    </w:p>
    <w:p w14:paraId="0DE8E9D9" w14:textId="77777777" w:rsidR="000D32A7" w:rsidRPr="000D32A7" w:rsidRDefault="000D32A7" w:rsidP="000D32A7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sz w:val="19"/>
          <w:szCs w:val="19"/>
        </w:rPr>
        <w:t>Log skal opbevares i en periode på minimum 13 mdr. af hensyn til opfølgning på adgangskontroller og eventuel efterforskning af fejl og misbrug.</w:t>
      </w:r>
    </w:p>
    <w:p w14:paraId="394422CB" w14:textId="0920D7F5" w:rsidR="00241DE9" w:rsidRPr="000D32A7" w:rsidRDefault="000D32A7" w:rsidP="000D32A7">
      <w:pPr>
        <w:pStyle w:val="paragraph"/>
        <w:spacing w:before="120" w:beforeAutospacing="0" w:after="240" w:afterAutospacing="0" w:line="360" w:lineRule="auto"/>
        <w:ind w:left="737"/>
        <w:textAlignment w:val="baseline"/>
        <w:rPr>
          <w:rFonts w:asciiTheme="majorHAnsi" w:hAnsiTheme="majorHAnsi" w:cstheme="majorHAnsi"/>
          <w:sz w:val="19"/>
          <w:szCs w:val="19"/>
        </w:rPr>
      </w:pPr>
      <w:r w:rsidRPr="000D32A7">
        <w:rPr>
          <w:rFonts w:asciiTheme="majorHAnsi" w:hAnsiTheme="majorHAnsi" w:cstheme="majorHAnsi"/>
          <w:i/>
          <w:sz w:val="19"/>
          <w:szCs w:val="19"/>
        </w:rPr>
        <w:lastRenderedPageBreak/>
        <w:t>Tilbudsgiver bedes beskrive den løsning som By &amp; Havn tilbydes. Tilbudsgiver bedes som en del af sin besvarelse redegøre for, hvad tilbudsgiveren er i stand til at logge, og hvad der logges som en del af ydelsen, hvilke regler og procedurer der gælder for opfølgning på logning, samt hvem logningen er tilgængelig for.</w:t>
      </w:r>
    </w:p>
    <w:p w14:paraId="56392D3A" w14:textId="77777777" w:rsidR="00D94B4F" w:rsidRPr="00D94B4F" w:rsidRDefault="00D94B4F" w:rsidP="00D94B4F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t>[</w:t>
      </w:r>
      <w:r w:rsidRPr="00D94B4F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 w:rsidRPr="00D94B4F">
        <w:rPr>
          <w:rFonts w:asciiTheme="majorHAnsi" w:hAnsiTheme="majorHAnsi" w:cstheme="majorHAnsi"/>
          <w:sz w:val="19"/>
          <w:szCs w:val="19"/>
        </w:rPr>
        <w:t>]</w:t>
      </w:r>
    </w:p>
    <w:p w14:paraId="6E76B5A0" w14:textId="7D4E6CD1" w:rsidR="00CF2A1E" w:rsidRPr="00D94B4F" w:rsidRDefault="00461C0F" w:rsidP="00D94B4F">
      <w:pPr>
        <w:spacing w:before="120" w:after="240" w:line="300" w:lineRule="exact"/>
        <w:rPr>
          <w:rFonts w:asciiTheme="majorHAnsi" w:hAnsiTheme="majorHAnsi" w:cstheme="majorHAnsi"/>
          <w:b/>
          <w:bCs/>
          <w:noProof/>
          <w:sz w:val="19"/>
          <w:szCs w:val="19"/>
        </w:rPr>
      </w:pPr>
      <w:r w:rsidRPr="00D94B4F">
        <w:rPr>
          <w:rFonts w:asciiTheme="majorHAnsi" w:hAnsiTheme="majorHAnsi" w:cstheme="majorHAnsi"/>
          <w:b/>
          <w:noProof/>
          <w:sz w:val="19"/>
          <w:szCs w:val="19"/>
        </w:rPr>
        <w:t>B3-43</w:t>
      </w:r>
      <w:r w:rsidRPr="00D94B4F">
        <w:rPr>
          <w:rFonts w:asciiTheme="majorHAnsi" w:hAnsiTheme="majorHAnsi" w:cstheme="majorHAnsi"/>
          <w:b/>
          <w:noProof/>
          <w:sz w:val="19"/>
          <w:szCs w:val="19"/>
        </w:rPr>
        <w:tab/>
      </w:r>
      <w:r w:rsidR="00CF2A1E" w:rsidRPr="00D94B4F">
        <w:rPr>
          <w:rFonts w:asciiTheme="majorHAnsi" w:hAnsiTheme="majorHAnsi" w:cstheme="majorHAnsi"/>
          <w:b/>
          <w:bCs/>
          <w:noProof/>
          <w:sz w:val="19"/>
          <w:szCs w:val="19"/>
        </w:rPr>
        <w:t>Security Operations Center</w:t>
      </w:r>
      <w:r w:rsidR="0002001C" w:rsidRPr="00D94B4F">
        <w:rPr>
          <w:rFonts w:asciiTheme="majorHAnsi" w:hAnsiTheme="majorHAnsi" w:cstheme="majorHAnsi"/>
          <w:b/>
          <w:bCs/>
          <w:noProof/>
          <w:sz w:val="19"/>
          <w:szCs w:val="19"/>
        </w:rPr>
        <w:t xml:space="preserve"> (Option)</w:t>
      </w:r>
    </w:p>
    <w:p w14:paraId="1DA7273E" w14:textId="77777777" w:rsidR="007C0108" w:rsidRPr="007C0108" w:rsidRDefault="007C0108" w:rsidP="007C0108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 xml:space="preserve">Leverandøren skal som Option kunne levere et </w:t>
      </w:r>
      <w:proofErr w:type="spellStart"/>
      <w:r w:rsidRPr="007C0108">
        <w:rPr>
          <w:rFonts w:asciiTheme="majorHAnsi" w:hAnsiTheme="majorHAnsi" w:cstheme="majorHAnsi"/>
          <w:sz w:val="19"/>
          <w:szCs w:val="19"/>
        </w:rPr>
        <w:t>full</w:t>
      </w:r>
      <w:proofErr w:type="spellEnd"/>
      <w:r w:rsidRPr="007C0108">
        <w:rPr>
          <w:rFonts w:asciiTheme="majorHAnsi" w:hAnsiTheme="majorHAnsi" w:cstheme="majorHAnsi"/>
          <w:sz w:val="19"/>
          <w:szCs w:val="19"/>
        </w:rPr>
        <w:t xml:space="preserve"> service Security Operations Center (SOC) dækkende alle dele af By &amp; Havns it-miljøer, der overvåger Systemet for potentielle trusler, angreb og sikkerhedsbrud. Leverandøren skal med det leverede Security Operations Center kunne opretholde et sikkerhedsniveau, der kan understøtte det til enhver tid værende trusselsbillede. </w:t>
      </w:r>
    </w:p>
    <w:p w14:paraId="30993C08" w14:textId="77777777" w:rsidR="007C0108" w:rsidRPr="007C0108" w:rsidRDefault="007C0108" w:rsidP="007C0108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 xml:space="preserve">SOC skal være døgnbemandet og proaktivt overvåge netværk, infrastruktur, platforme, og applikationer og arbejde for at stoppe og forebygge </w:t>
      </w:r>
      <w:proofErr w:type="spellStart"/>
      <w:r w:rsidRPr="007C0108">
        <w:rPr>
          <w:rFonts w:asciiTheme="majorHAnsi" w:hAnsiTheme="majorHAnsi" w:cstheme="majorHAnsi"/>
          <w:sz w:val="19"/>
          <w:szCs w:val="19"/>
        </w:rPr>
        <w:t>cyberangreb</w:t>
      </w:r>
      <w:proofErr w:type="spellEnd"/>
      <w:r w:rsidRPr="007C0108">
        <w:rPr>
          <w:rFonts w:asciiTheme="majorHAnsi" w:hAnsiTheme="majorHAnsi" w:cstheme="majorHAnsi"/>
          <w:sz w:val="19"/>
          <w:szCs w:val="19"/>
        </w:rPr>
        <w:t>, før de når at forvolde skade på data og it-miljøer.</w:t>
      </w:r>
    </w:p>
    <w:p w14:paraId="01A0D5D4" w14:textId="77777777" w:rsidR="007C0108" w:rsidRPr="007C0108" w:rsidRDefault="007C0108" w:rsidP="007C0108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SOC skal understøtte By &amp; Havn med anbefalinger til at løbende gennemførelse af sikkerhedsmæssige opdateringer af By &amp; Havns It-miljø, så disse tilpasses i henhold til det gældende trusselsbillede.</w:t>
      </w:r>
    </w:p>
    <w:p w14:paraId="1237CE1B" w14:textId="77777777" w:rsidR="007C0108" w:rsidRPr="007C0108" w:rsidRDefault="007C0108" w:rsidP="007C0108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 xml:space="preserve">Leverandøren skal desuden komme med anbefalinger til ændringer ved introduktion af ændrede krav i lovgivningen, så By &amp; Havn rettidigt efterlever gældende regler på sikkerhedsområdet, </w:t>
      </w:r>
      <w:proofErr w:type="gramStart"/>
      <w:r w:rsidRPr="007C0108">
        <w:rPr>
          <w:rFonts w:asciiTheme="majorHAnsi" w:hAnsiTheme="majorHAnsi" w:cstheme="majorHAnsi"/>
          <w:sz w:val="19"/>
          <w:szCs w:val="19"/>
        </w:rPr>
        <w:t>eksempelvis</w:t>
      </w:r>
      <w:proofErr w:type="gramEnd"/>
      <w:r w:rsidRPr="007C0108">
        <w:rPr>
          <w:rFonts w:asciiTheme="majorHAnsi" w:hAnsiTheme="majorHAnsi" w:cstheme="majorHAnsi"/>
          <w:sz w:val="19"/>
          <w:szCs w:val="19"/>
        </w:rPr>
        <w:t xml:space="preserve"> i forhold til NIS2.</w:t>
      </w:r>
    </w:p>
    <w:p w14:paraId="01EA9C1C" w14:textId="77777777" w:rsidR="007C0108" w:rsidRPr="007C0108" w:rsidRDefault="007C0108" w:rsidP="007C0108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Sikkerhedsmæssige opdateringer af denne type gennemføres som projekter uden for de faste vederlag for etablering og drift.</w:t>
      </w:r>
    </w:p>
    <w:p w14:paraId="207382ED" w14:textId="77777777" w:rsidR="007C0108" w:rsidRPr="007C0108" w:rsidRDefault="007C0108" w:rsidP="007C0108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Leverandørens SOC skal som udgangspunkt indeholde følgende:</w:t>
      </w:r>
    </w:p>
    <w:p w14:paraId="0A728865" w14:textId="77777777" w:rsidR="007C0108" w:rsidRPr="007C0108" w:rsidRDefault="007C0108" w:rsidP="009E1561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Overvågning og detektion</w:t>
      </w:r>
    </w:p>
    <w:p w14:paraId="66E745B2" w14:textId="77777777" w:rsidR="007C0108" w:rsidRPr="007C0108" w:rsidRDefault="007C0108" w:rsidP="009E1561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Incidenthåndtering og respons</w:t>
      </w:r>
    </w:p>
    <w:p w14:paraId="5169AC4C" w14:textId="77777777" w:rsidR="007C0108" w:rsidRPr="007C0108" w:rsidRDefault="007C0108" w:rsidP="009E1561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Overvågning af trusler og sikkerhedsrisici</w:t>
      </w:r>
    </w:p>
    <w:p w14:paraId="5E03ADAF" w14:textId="77777777" w:rsidR="007C0108" w:rsidRPr="007C0108" w:rsidRDefault="007C0108" w:rsidP="009E1561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Sårbarhedsstyring</w:t>
      </w:r>
    </w:p>
    <w:p w14:paraId="4E2AF6C1" w14:textId="77777777" w:rsidR="007C0108" w:rsidRPr="007C0108" w:rsidRDefault="007C0108" w:rsidP="009E1561">
      <w:pPr>
        <w:pStyle w:val="Listeafsnit"/>
        <w:numPr>
          <w:ilvl w:val="0"/>
          <w:numId w:val="2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sz w:val="19"/>
          <w:szCs w:val="19"/>
        </w:rPr>
        <w:t>Overvågning af compliance og rapportering</w:t>
      </w:r>
    </w:p>
    <w:p w14:paraId="3CE20C6A" w14:textId="7A9F2D20" w:rsidR="005872B2" w:rsidRPr="007C0108" w:rsidRDefault="007C0108" w:rsidP="007C0108">
      <w:pPr>
        <w:pStyle w:val="paragraph"/>
        <w:spacing w:before="120" w:beforeAutospacing="0" w:after="240" w:afterAutospacing="0" w:line="360" w:lineRule="auto"/>
        <w:ind w:left="737"/>
        <w:textAlignment w:val="baseline"/>
        <w:rPr>
          <w:rFonts w:asciiTheme="majorHAnsi" w:hAnsiTheme="majorHAnsi" w:cstheme="majorHAnsi"/>
          <w:sz w:val="19"/>
          <w:szCs w:val="19"/>
        </w:rPr>
      </w:pPr>
      <w:r w:rsidRPr="007C0108">
        <w:rPr>
          <w:rFonts w:asciiTheme="majorHAnsi" w:hAnsiTheme="majorHAnsi" w:cstheme="majorHAnsi"/>
          <w:i/>
          <w:sz w:val="19"/>
          <w:szCs w:val="19"/>
        </w:rPr>
        <w:t xml:space="preserve">Tilbudsgiver bedes beskrive sin </w:t>
      </w:r>
      <w:proofErr w:type="gramStart"/>
      <w:r w:rsidRPr="007C0108">
        <w:rPr>
          <w:rFonts w:asciiTheme="majorHAnsi" w:hAnsiTheme="majorHAnsi" w:cstheme="majorHAnsi"/>
          <w:i/>
          <w:sz w:val="19"/>
          <w:szCs w:val="19"/>
        </w:rPr>
        <w:t>SOC løsning</w:t>
      </w:r>
      <w:proofErr w:type="gramEnd"/>
      <w:r w:rsidRPr="007C0108">
        <w:rPr>
          <w:rFonts w:asciiTheme="majorHAnsi" w:hAnsiTheme="majorHAnsi" w:cstheme="majorHAnsi"/>
          <w:i/>
          <w:sz w:val="19"/>
          <w:szCs w:val="19"/>
        </w:rPr>
        <w:t xml:space="preserve">, hvordan den er bemandet, hvordan det sikres at relevante events bliver identificeret hurtigt og hvordan events vurderes og relevante aktiviteter bliver igangsat. Det bør ligeledes beskrives, hvem der </w:t>
      </w:r>
      <w:proofErr w:type="gramStart"/>
      <w:r w:rsidRPr="007C0108">
        <w:rPr>
          <w:rFonts w:asciiTheme="majorHAnsi" w:hAnsiTheme="majorHAnsi" w:cstheme="majorHAnsi"/>
          <w:i/>
          <w:sz w:val="19"/>
          <w:szCs w:val="19"/>
        </w:rPr>
        <w:t>udføre</w:t>
      </w:r>
      <w:proofErr w:type="gramEnd"/>
      <w:r w:rsidRPr="007C0108">
        <w:rPr>
          <w:rFonts w:asciiTheme="majorHAnsi" w:hAnsiTheme="majorHAnsi" w:cstheme="majorHAnsi"/>
          <w:i/>
          <w:sz w:val="19"/>
          <w:szCs w:val="19"/>
        </w:rPr>
        <w:t xml:space="preserve"> igangsatte aktiviteter og hvordan SOC funktionen sikrer, at aktiviteter bliver udført i overensstemmelse med den gældende Security Incident proces.  </w:t>
      </w:r>
    </w:p>
    <w:p w14:paraId="1F1B6632" w14:textId="77777777" w:rsidR="00D94B4F" w:rsidRPr="00D94B4F" w:rsidRDefault="00D94B4F" w:rsidP="00D94B4F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t>[</w:t>
      </w:r>
      <w:r w:rsidRPr="00D94B4F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 w:rsidRPr="00D94B4F">
        <w:rPr>
          <w:rFonts w:asciiTheme="majorHAnsi" w:hAnsiTheme="majorHAnsi" w:cstheme="majorHAnsi"/>
          <w:sz w:val="19"/>
          <w:szCs w:val="19"/>
        </w:rPr>
        <w:t>]</w:t>
      </w:r>
    </w:p>
    <w:p w14:paraId="03D66025" w14:textId="3DECB92A" w:rsidR="002F36F7" w:rsidRPr="00D94B4F" w:rsidRDefault="002F36F7" w:rsidP="00D94B4F">
      <w:pPr>
        <w:spacing w:before="120" w:after="240" w:line="300" w:lineRule="exact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b/>
          <w:noProof/>
          <w:sz w:val="19"/>
          <w:szCs w:val="19"/>
        </w:rPr>
        <w:t>B3-4</w:t>
      </w:r>
      <w:r w:rsidR="00B95B1E" w:rsidRPr="00D94B4F">
        <w:rPr>
          <w:rFonts w:asciiTheme="majorHAnsi" w:hAnsiTheme="majorHAnsi" w:cstheme="majorHAnsi"/>
          <w:b/>
          <w:noProof/>
          <w:sz w:val="19"/>
          <w:szCs w:val="19"/>
        </w:rPr>
        <w:t>4</w:t>
      </w:r>
      <w:r w:rsidRPr="00D94B4F">
        <w:rPr>
          <w:rFonts w:asciiTheme="majorHAnsi" w:hAnsiTheme="majorHAnsi" w:cstheme="majorHAnsi"/>
          <w:b/>
          <w:noProof/>
          <w:sz w:val="19"/>
          <w:szCs w:val="19"/>
        </w:rPr>
        <w:tab/>
      </w:r>
      <w:r w:rsidR="00574EFD" w:rsidRPr="00D94B4F">
        <w:rPr>
          <w:rFonts w:asciiTheme="majorHAnsi" w:hAnsiTheme="majorHAnsi" w:cstheme="majorHAnsi"/>
          <w:b/>
          <w:bCs/>
          <w:noProof/>
          <w:sz w:val="19"/>
          <w:szCs w:val="19"/>
        </w:rPr>
        <w:t>Beredskab i forbindelse med major security incidents </w:t>
      </w:r>
    </w:p>
    <w:p w14:paraId="03FF797C" w14:textId="77777777" w:rsidR="009E1561" w:rsidRPr="009E1561" w:rsidRDefault="009E1561" w:rsidP="009E1561">
      <w:pPr>
        <w:spacing w:before="120" w:after="240" w:line="360" w:lineRule="auto"/>
        <w:ind w:left="737"/>
        <w:rPr>
          <w:rFonts w:asciiTheme="majorHAnsi" w:hAnsiTheme="majorHAnsi" w:cstheme="majorHAnsi"/>
          <w:bCs/>
          <w:sz w:val="19"/>
          <w:szCs w:val="19"/>
        </w:rPr>
      </w:pPr>
      <w:r w:rsidRPr="009E1561">
        <w:rPr>
          <w:rFonts w:asciiTheme="majorHAnsi" w:hAnsiTheme="majorHAnsi" w:cstheme="majorHAnsi"/>
          <w:sz w:val="19"/>
          <w:szCs w:val="19"/>
        </w:rPr>
        <w:t xml:space="preserve">Leverandøren skal </w:t>
      </w:r>
      <w:r w:rsidRPr="009E1561">
        <w:rPr>
          <w:rFonts w:asciiTheme="majorHAnsi" w:hAnsiTheme="majorHAnsi" w:cstheme="majorHAnsi"/>
          <w:bCs/>
          <w:sz w:val="19"/>
          <w:szCs w:val="19"/>
        </w:rPr>
        <w:t>i transitionsfasen i samarbejde med By &amp; Havn etablere en proces for beredskab i forbindelse med major security incidents. Processen skal indarbejdes i driftshåndbogen.</w:t>
      </w:r>
    </w:p>
    <w:p w14:paraId="4C652E33" w14:textId="70F6119D" w:rsidR="00022E5E" w:rsidRPr="009E1561" w:rsidRDefault="009E1561" w:rsidP="009E1561">
      <w:pPr>
        <w:spacing w:before="120" w:after="240" w:line="300" w:lineRule="exact"/>
        <w:ind w:left="737"/>
        <w:rPr>
          <w:rFonts w:asciiTheme="majorHAnsi" w:hAnsiTheme="majorHAnsi" w:cstheme="majorHAnsi"/>
          <w:i/>
          <w:sz w:val="19"/>
          <w:szCs w:val="19"/>
        </w:rPr>
      </w:pPr>
      <w:r w:rsidRPr="009E1561">
        <w:rPr>
          <w:rFonts w:asciiTheme="majorHAnsi" w:hAnsiTheme="majorHAnsi" w:cstheme="majorHAnsi"/>
          <w:i/>
          <w:sz w:val="19"/>
          <w:szCs w:val="19"/>
        </w:rPr>
        <w:lastRenderedPageBreak/>
        <w:t xml:space="preserve">Tilbudsgiver bedes beskrive sin proces for beredskab i forbindelse med major security incidents, herunder redegøre for, hvordan tilbudsgiver vil sikre By &amp; Havns data i forbindelse med et evt. </w:t>
      </w:r>
      <w:proofErr w:type="spellStart"/>
      <w:r w:rsidRPr="009E1561">
        <w:rPr>
          <w:rFonts w:asciiTheme="majorHAnsi" w:hAnsiTheme="majorHAnsi" w:cstheme="majorHAnsi"/>
          <w:i/>
          <w:sz w:val="19"/>
          <w:szCs w:val="19"/>
        </w:rPr>
        <w:t>ransomware</w:t>
      </w:r>
      <w:proofErr w:type="spellEnd"/>
      <w:r w:rsidRPr="009E1561">
        <w:rPr>
          <w:rFonts w:asciiTheme="majorHAnsi" w:hAnsiTheme="majorHAnsi" w:cstheme="majorHAnsi"/>
          <w:i/>
          <w:sz w:val="19"/>
          <w:szCs w:val="19"/>
        </w:rPr>
        <w:t xml:space="preserve"> angreb (</w:t>
      </w:r>
      <w:proofErr w:type="spellStart"/>
      <w:r w:rsidRPr="009E1561">
        <w:rPr>
          <w:rFonts w:asciiTheme="majorHAnsi" w:hAnsiTheme="majorHAnsi" w:cstheme="majorHAnsi"/>
          <w:i/>
          <w:sz w:val="19"/>
          <w:szCs w:val="19"/>
        </w:rPr>
        <w:t>worst</w:t>
      </w:r>
      <w:proofErr w:type="spellEnd"/>
      <w:r w:rsidRPr="009E1561">
        <w:rPr>
          <w:rFonts w:asciiTheme="majorHAnsi" w:hAnsiTheme="majorHAnsi" w:cstheme="majorHAnsi"/>
          <w:i/>
          <w:sz w:val="19"/>
          <w:szCs w:val="19"/>
        </w:rPr>
        <w:t xml:space="preserve"> case scenarie). Tilbudsgiver bedes ligeledes redegøre for tilbudsgiverens beredskab og organisatoriske tilgang i forbindelse med et sådant </w:t>
      </w:r>
      <w:proofErr w:type="spellStart"/>
      <w:r w:rsidRPr="009E1561">
        <w:rPr>
          <w:rFonts w:asciiTheme="majorHAnsi" w:hAnsiTheme="majorHAnsi" w:cstheme="majorHAnsi"/>
          <w:i/>
          <w:sz w:val="19"/>
          <w:szCs w:val="19"/>
        </w:rPr>
        <w:t>worst</w:t>
      </w:r>
      <w:proofErr w:type="spellEnd"/>
      <w:r w:rsidRPr="009E1561">
        <w:rPr>
          <w:rFonts w:asciiTheme="majorHAnsi" w:hAnsiTheme="majorHAnsi" w:cstheme="majorHAnsi"/>
          <w:i/>
          <w:sz w:val="19"/>
          <w:szCs w:val="19"/>
        </w:rPr>
        <w:t xml:space="preserve"> case scenarie, herunder hvordan By &amp; Havn bliver inddraget og opdateret.</w:t>
      </w:r>
    </w:p>
    <w:p w14:paraId="213A3C6C" w14:textId="77777777" w:rsidR="00D94B4F" w:rsidRPr="00D94B4F" w:rsidRDefault="00D94B4F" w:rsidP="00D94B4F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t>[</w:t>
      </w:r>
      <w:r w:rsidRPr="00D94B4F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 w:rsidRPr="00D94B4F">
        <w:rPr>
          <w:rFonts w:asciiTheme="majorHAnsi" w:hAnsiTheme="majorHAnsi" w:cstheme="majorHAnsi"/>
          <w:sz w:val="19"/>
          <w:szCs w:val="19"/>
        </w:rPr>
        <w:t>]</w:t>
      </w:r>
    </w:p>
    <w:p w14:paraId="1286CDEA" w14:textId="21B0CB49" w:rsidR="00384A45" w:rsidRPr="00D94B4F" w:rsidRDefault="00384A45" w:rsidP="00D94B4F">
      <w:pPr>
        <w:spacing w:before="120" w:after="240" w:line="300" w:lineRule="exact"/>
        <w:rPr>
          <w:rFonts w:asciiTheme="majorHAnsi" w:hAnsiTheme="majorHAnsi" w:cstheme="majorHAnsi"/>
          <w:b/>
          <w:bCs/>
          <w:noProof/>
          <w:sz w:val="19"/>
          <w:szCs w:val="19"/>
        </w:rPr>
      </w:pPr>
      <w:r w:rsidRPr="00D94B4F">
        <w:rPr>
          <w:rFonts w:asciiTheme="majorHAnsi" w:hAnsiTheme="majorHAnsi" w:cstheme="majorHAnsi"/>
          <w:b/>
          <w:noProof/>
          <w:sz w:val="19"/>
          <w:szCs w:val="19"/>
        </w:rPr>
        <w:t>B3-</w:t>
      </w:r>
      <w:r w:rsidR="00587ECB" w:rsidRPr="00D94B4F">
        <w:rPr>
          <w:rFonts w:asciiTheme="majorHAnsi" w:hAnsiTheme="majorHAnsi" w:cstheme="majorHAnsi"/>
          <w:b/>
          <w:noProof/>
          <w:sz w:val="19"/>
          <w:szCs w:val="19"/>
        </w:rPr>
        <w:t>47</w:t>
      </w:r>
      <w:r w:rsidRPr="00D94B4F">
        <w:rPr>
          <w:rFonts w:asciiTheme="majorHAnsi" w:hAnsiTheme="majorHAnsi" w:cstheme="majorHAnsi"/>
          <w:b/>
          <w:noProof/>
          <w:sz w:val="19"/>
          <w:szCs w:val="19"/>
        </w:rPr>
        <w:tab/>
      </w:r>
      <w:r w:rsidRPr="00D94B4F">
        <w:rPr>
          <w:rFonts w:asciiTheme="majorHAnsi" w:hAnsiTheme="majorHAnsi" w:cstheme="majorHAnsi"/>
          <w:b/>
          <w:bCs/>
          <w:noProof/>
          <w:sz w:val="19"/>
          <w:szCs w:val="19"/>
        </w:rPr>
        <w:t>Tilpasning af it-systemerne </w:t>
      </w:r>
    </w:p>
    <w:p w14:paraId="079450F7" w14:textId="77777777" w:rsidR="00533C77" w:rsidRPr="00533C77" w:rsidRDefault="00533C77" w:rsidP="00533C77">
      <w:pPr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533C77">
        <w:rPr>
          <w:rFonts w:asciiTheme="majorHAnsi" w:hAnsiTheme="majorHAnsi" w:cstheme="majorHAnsi"/>
          <w:sz w:val="19"/>
          <w:szCs w:val="19"/>
        </w:rPr>
        <w:t xml:space="preserve">Leverandøren skal, som en del af transitionen tilpasse de i Bilag 2.1. ”Konfigurationer” anførte it-systemer og underliggende servere (inklusive systemer og servere, der varetages som Remote drift) til driftsmiljøet, </w:t>
      </w:r>
      <w:proofErr w:type="gramStart"/>
      <w:r w:rsidRPr="00533C77">
        <w:rPr>
          <w:rFonts w:asciiTheme="majorHAnsi" w:hAnsiTheme="majorHAnsi" w:cstheme="majorHAnsi"/>
          <w:sz w:val="19"/>
          <w:szCs w:val="19"/>
        </w:rPr>
        <w:t>således at</w:t>
      </w:r>
      <w:proofErr w:type="gramEnd"/>
      <w:r w:rsidRPr="00533C77">
        <w:rPr>
          <w:rFonts w:asciiTheme="majorHAnsi" w:hAnsiTheme="majorHAnsi" w:cstheme="majorHAnsi"/>
          <w:sz w:val="19"/>
          <w:szCs w:val="19"/>
        </w:rPr>
        <w:t xml:space="preserve">: </w:t>
      </w:r>
    </w:p>
    <w:p w14:paraId="5FF2CE53" w14:textId="77777777" w:rsidR="00533C77" w:rsidRPr="00533C77" w:rsidRDefault="00533C77" w:rsidP="00533C77">
      <w:pPr>
        <w:pStyle w:val="Listeafsnit"/>
        <w:numPr>
          <w:ilvl w:val="0"/>
          <w:numId w:val="3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33C77">
        <w:rPr>
          <w:rFonts w:asciiTheme="majorHAnsi" w:hAnsiTheme="majorHAnsi" w:cstheme="majorHAnsi"/>
          <w:sz w:val="19"/>
          <w:szCs w:val="19"/>
        </w:rPr>
        <w:t>Eksisterende software til backup, antivirus, overvågning og software deployment afinstalleres</w:t>
      </w:r>
    </w:p>
    <w:p w14:paraId="00E221A5" w14:textId="77777777" w:rsidR="00533C77" w:rsidRPr="00533C77" w:rsidRDefault="00533C77" w:rsidP="00533C77">
      <w:pPr>
        <w:pStyle w:val="Listeafsnit"/>
        <w:numPr>
          <w:ilvl w:val="0"/>
          <w:numId w:val="3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33C77">
        <w:rPr>
          <w:rFonts w:asciiTheme="majorHAnsi" w:hAnsiTheme="majorHAnsi" w:cstheme="majorHAnsi"/>
          <w:sz w:val="19"/>
          <w:szCs w:val="19"/>
        </w:rPr>
        <w:t>Leverandørens software til varetagelse af driftsansvaret installeres, herunder backup, antivirus, konfigurationsstyring og deployment, logning samt overvågning.</w:t>
      </w:r>
    </w:p>
    <w:p w14:paraId="7E316219" w14:textId="77777777" w:rsidR="00533C77" w:rsidRPr="00533C77" w:rsidRDefault="00533C77" w:rsidP="00533C77">
      <w:pPr>
        <w:pStyle w:val="Listeafsnit"/>
        <w:numPr>
          <w:ilvl w:val="0"/>
          <w:numId w:val="3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33C77">
        <w:rPr>
          <w:rFonts w:asciiTheme="majorHAnsi" w:hAnsiTheme="majorHAnsi" w:cstheme="majorHAnsi"/>
          <w:sz w:val="19"/>
          <w:szCs w:val="19"/>
        </w:rPr>
        <w:t>Servernes ip-konfiguration tilrettes, hvis nødvendigt, iht. Leverandørens ip-adresseplan</w:t>
      </w:r>
    </w:p>
    <w:p w14:paraId="478D4AE6" w14:textId="77777777" w:rsidR="00533C77" w:rsidRPr="00533C77" w:rsidRDefault="00533C77" w:rsidP="00533C77">
      <w:pPr>
        <w:pStyle w:val="Listeafsnit"/>
        <w:numPr>
          <w:ilvl w:val="0"/>
          <w:numId w:val="39"/>
        </w:numPr>
        <w:spacing w:before="120" w:after="240" w:line="300" w:lineRule="exact"/>
        <w:ind w:left="1097"/>
        <w:rPr>
          <w:rFonts w:asciiTheme="majorHAnsi" w:hAnsiTheme="majorHAnsi" w:cstheme="majorHAnsi"/>
          <w:sz w:val="19"/>
          <w:szCs w:val="19"/>
        </w:rPr>
      </w:pPr>
      <w:r w:rsidRPr="00533C77">
        <w:rPr>
          <w:rFonts w:asciiTheme="majorHAnsi" w:hAnsiTheme="majorHAnsi" w:cstheme="majorHAnsi"/>
          <w:sz w:val="19"/>
          <w:szCs w:val="19"/>
        </w:rPr>
        <w:t>Relationer internt mellem servere og eksterne systemer genoprettes.</w:t>
      </w:r>
    </w:p>
    <w:p w14:paraId="278A5FB2" w14:textId="10E24A45" w:rsidR="000E6FF2" w:rsidRPr="00533C77" w:rsidRDefault="00533C77" w:rsidP="00533C77">
      <w:pPr>
        <w:pStyle w:val="paragraph"/>
        <w:spacing w:before="120" w:beforeAutospacing="0" w:after="240" w:afterAutospacing="0" w:line="360" w:lineRule="auto"/>
        <w:ind w:left="737"/>
        <w:textAlignment w:val="baseline"/>
        <w:rPr>
          <w:rFonts w:asciiTheme="majorHAnsi" w:hAnsiTheme="majorHAnsi" w:cstheme="majorHAnsi"/>
          <w:sz w:val="19"/>
          <w:szCs w:val="19"/>
        </w:rPr>
      </w:pPr>
      <w:r w:rsidRPr="00533C77">
        <w:rPr>
          <w:rFonts w:asciiTheme="majorHAnsi" w:hAnsiTheme="majorHAnsi" w:cstheme="majorHAnsi"/>
          <w:i/>
          <w:sz w:val="19"/>
          <w:szCs w:val="19"/>
        </w:rPr>
        <w:t>Tilbudsgiver bedes beskrive hvordan alle relevante og nødvendige tilpasninger af it-systemerne bliver identificeret og de tilhørende tilpasninger bliver sikret gennemført.</w:t>
      </w:r>
    </w:p>
    <w:p w14:paraId="17DB924F" w14:textId="0F3AFFBA" w:rsidR="00384A45" w:rsidRPr="00D94B4F" w:rsidRDefault="00D94B4F" w:rsidP="00533C77">
      <w:pPr>
        <w:widowControl w:val="0"/>
        <w:spacing w:before="120" w:after="240" w:line="300" w:lineRule="exact"/>
        <w:ind w:left="737"/>
        <w:rPr>
          <w:rFonts w:asciiTheme="majorHAnsi" w:hAnsiTheme="majorHAnsi" w:cstheme="majorHAnsi"/>
          <w:sz w:val="19"/>
          <w:szCs w:val="19"/>
        </w:rPr>
      </w:pPr>
      <w:r w:rsidRPr="00D94B4F">
        <w:rPr>
          <w:rFonts w:asciiTheme="majorHAnsi" w:hAnsiTheme="majorHAnsi" w:cstheme="majorHAnsi"/>
          <w:sz w:val="19"/>
          <w:szCs w:val="19"/>
        </w:rPr>
        <w:t>[</w:t>
      </w:r>
      <w:r w:rsidRPr="00D94B4F">
        <w:rPr>
          <w:rFonts w:asciiTheme="majorHAnsi" w:hAnsiTheme="majorHAnsi" w:cstheme="majorHAnsi"/>
          <w:i/>
          <w:iCs/>
          <w:sz w:val="19"/>
          <w:szCs w:val="19"/>
          <w:highlight w:val="yellow"/>
        </w:rPr>
        <w:t>Indsæt beskrivelse</w:t>
      </w:r>
      <w:r w:rsidRPr="00D94B4F">
        <w:rPr>
          <w:rFonts w:asciiTheme="majorHAnsi" w:hAnsiTheme="majorHAnsi" w:cstheme="majorHAnsi"/>
          <w:sz w:val="19"/>
          <w:szCs w:val="19"/>
        </w:rPr>
        <w:t>]</w:t>
      </w:r>
    </w:p>
    <w:p w14:paraId="7EB36162" w14:textId="20EC4F3C" w:rsidR="00E62CE5" w:rsidRPr="00533C77" w:rsidRDefault="00467543" w:rsidP="00D94B4F">
      <w:pPr>
        <w:pStyle w:val="Overskrift1"/>
        <w:tabs>
          <w:tab w:val="clear" w:pos="6266"/>
          <w:tab w:val="num" w:pos="737"/>
        </w:tabs>
        <w:spacing w:before="120" w:after="240"/>
        <w:ind w:left="0"/>
        <w:rPr>
          <w:rStyle w:val="normaltextrun"/>
          <w:rFonts w:asciiTheme="majorHAnsi" w:hAnsiTheme="majorHAnsi" w:cstheme="majorHAnsi"/>
          <w:sz w:val="19"/>
          <w:szCs w:val="19"/>
        </w:rPr>
      </w:pPr>
      <w:bookmarkStart w:id="13" w:name="_Toc168586107"/>
      <w:r w:rsidRPr="00D94B4F">
        <w:rPr>
          <w:rFonts w:asciiTheme="majorHAnsi" w:hAnsiTheme="majorHAnsi" w:cstheme="majorHAnsi"/>
          <w:sz w:val="19"/>
          <w:szCs w:val="19"/>
        </w:rPr>
        <w:t>Krav til tranformationsplan</w:t>
      </w:r>
      <w:bookmarkEnd w:id="13"/>
    </w:p>
    <w:p w14:paraId="346E0CE5" w14:textId="3E3DF279" w:rsidR="00467543" w:rsidRPr="00D94B4F" w:rsidRDefault="00533C77" w:rsidP="00533C77">
      <w:pPr>
        <w:spacing w:before="120" w:after="240"/>
        <w:ind w:left="737"/>
        <w:rPr>
          <w:rStyle w:val="normaltextrun"/>
          <w:rFonts w:asciiTheme="majorHAnsi" w:eastAsiaTheme="majorEastAsia" w:hAnsiTheme="majorHAnsi" w:cstheme="majorHAnsi"/>
          <w:sz w:val="19"/>
          <w:szCs w:val="19"/>
          <w:lang w:eastAsia="da-DK"/>
        </w:rPr>
      </w:pPr>
      <w:r>
        <w:rPr>
          <w:rStyle w:val="normaltextrun"/>
          <w:rFonts w:asciiTheme="majorHAnsi" w:eastAsiaTheme="majorEastAsia" w:hAnsiTheme="majorHAnsi" w:cstheme="majorHAnsi"/>
          <w:sz w:val="19"/>
          <w:szCs w:val="19"/>
          <w:lang w:eastAsia="da-DK"/>
        </w:rPr>
        <w:t>Kontrakten</w:t>
      </w:r>
      <w:r w:rsidR="00467543" w:rsidRPr="00D94B4F">
        <w:rPr>
          <w:rStyle w:val="normaltextrun"/>
          <w:rFonts w:asciiTheme="majorHAnsi" w:eastAsiaTheme="majorEastAsia" w:hAnsiTheme="majorHAnsi" w:cstheme="majorHAnsi"/>
          <w:sz w:val="19"/>
          <w:szCs w:val="19"/>
          <w:lang w:eastAsia="da-DK"/>
        </w:rPr>
        <w:t xml:space="preserve"> inkluderer ingen </w:t>
      </w:r>
      <w:proofErr w:type="spellStart"/>
      <w:r w:rsidR="00467543" w:rsidRPr="00D94B4F">
        <w:rPr>
          <w:rStyle w:val="normaltextrun"/>
          <w:rFonts w:asciiTheme="majorHAnsi" w:eastAsiaTheme="majorEastAsia" w:hAnsiTheme="majorHAnsi" w:cstheme="majorHAnsi"/>
          <w:sz w:val="19"/>
          <w:szCs w:val="19"/>
          <w:lang w:eastAsia="da-DK"/>
        </w:rPr>
        <w:t>transfomation</w:t>
      </w:r>
      <w:proofErr w:type="spellEnd"/>
      <w:r w:rsidR="00467543" w:rsidRPr="00D94B4F">
        <w:rPr>
          <w:rStyle w:val="normaltextrun"/>
          <w:rFonts w:asciiTheme="majorHAnsi" w:eastAsiaTheme="majorEastAsia" w:hAnsiTheme="majorHAnsi" w:cstheme="majorHAnsi"/>
          <w:sz w:val="19"/>
          <w:szCs w:val="19"/>
          <w:lang w:eastAsia="da-DK"/>
        </w:rPr>
        <w:t>.</w:t>
      </w:r>
    </w:p>
    <w:sectPr w:rsidR="00467543" w:rsidRPr="00D94B4F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3951" w14:textId="77777777" w:rsidR="00802677" w:rsidRDefault="00802677" w:rsidP="00BD374A">
      <w:pPr>
        <w:spacing w:after="0" w:line="240" w:lineRule="auto"/>
      </w:pPr>
      <w:r>
        <w:separator/>
      </w:r>
    </w:p>
  </w:endnote>
  <w:endnote w:type="continuationSeparator" w:id="0">
    <w:p w14:paraId="556DF5F4" w14:textId="77777777" w:rsidR="00802677" w:rsidRDefault="00802677" w:rsidP="00BD374A">
      <w:pPr>
        <w:spacing w:after="0" w:line="240" w:lineRule="auto"/>
      </w:pPr>
      <w:r>
        <w:continuationSeparator/>
      </w:r>
    </w:p>
  </w:endnote>
  <w:endnote w:type="continuationNotice" w:id="1">
    <w:p w14:paraId="5DA1F3DA" w14:textId="77777777" w:rsidR="00802677" w:rsidRDefault="00802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FA2D8F6" w14:paraId="70F6DC4E" w14:textId="77777777" w:rsidTr="6FA2D8F6">
      <w:tc>
        <w:tcPr>
          <w:tcW w:w="3305" w:type="dxa"/>
        </w:tcPr>
        <w:p w14:paraId="1438105D" w14:textId="25D1DD82" w:rsidR="6FA2D8F6" w:rsidRDefault="6FA2D8F6" w:rsidP="6FA2D8F6">
          <w:pPr>
            <w:pStyle w:val="Sidehoved"/>
            <w:ind w:left="-115"/>
            <w:rPr>
              <w:rFonts w:eastAsia="Arial"/>
              <w:szCs w:val="16"/>
            </w:rPr>
          </w:pPr>
        </w:p>
      </w:tc>
      <w:tc>
        <w:tcPr>
          <w:tcW w:w="3305" w:type="dxa"/>
        </w:tcPr>
        <w:p w14:paraId="4E23C2B1" w14:textId="06E3B9F8" w:rsidR="6FA2D8F6" w:rsidRDefault="6FA2D8F6" w:rsidP="6FA2D8F6">
          <w:pPr>
            <w:pStyle w:val="Sidehoved"/>
            <w:jc w:val="center"/>
            <w:rPr>
              <w:rFonts w:eastAsia="Arial"/>
              <w:szCs w:val="16"/>
            </w:rPr>
          </w:pPr>
        </w:p>
      </w:tc>
      <w:tc>
        <w:tcPr>
          <w:tcW w:w="3305" w:type="dxa"/>
        </w:tcPr>
        <w:p w14:paraId="2D74A0B0" w14:textId="1B58FA8C" w:rsidR="6FA2D8F6" w:rsidRDefault="6FA2D8F6" w:rsidP="6FA2D8F6">
          <w:pPr>
            <w:pStyle w:val="Sidehoved"/>
            <w:ind w:right="-115"/>
            <w:jc w:val="right"/>
            <w:rPr>
              <w:rFonts w:eastAsia="Arial"/>
              <w:szCs w:val="16"/>
            </w:rPr>
          </w:pPr>
        </w:p>
      </w:tc>
    </w:tr>
  </w:tbl>
  <w:p w14:paraId="0FC1E780" w14:textId="44800AC0" w:rsidR="6FA2D8F6" w:rsidRDefault="6FA2D8F6" w:rsidP="6FA2D8F6">
    <w:pPr>
      <w:pStyle w:val="Sidefod"/>
      <w:rPr>
        <w:rFonts w:eastAsia="Arial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77030848"/>
      <w:docPartObj>
        <w:docPartGallery w:val="Page Numbers (Top of Page)"/>
        <w:docPartUnique/>
      </w:docPartObj>
    </w:sdtPr>
    <w:sdtContent>
      <w:p w14:paraId="2426EB83" w14:textId="698BF202" w:rsidR="00BD374A" w:rsidRDefault="000178E3" w:rsidP="00533C77">
        <w:pPr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 w:rsidR="00E964EC">
          <w:rPr>
            <w:sz w:val="16"/>
            <w:szCs w:val="16"/>
          </w:rPr>
          <w:tab/>
        </w:r>
        <w:r w:rsidR="00BD374A" w:rsidRPr="005F0583">
          <w:rPr>
            <w:sz w:val="16"/>
            <w:szCs w:val="16"/>
          </w:rPr>
          <w:tab/>
          <w:t xml:space="preserve">Side </w:t>
        </w:r>
        <w:r w:rsidR="00BD374A" w:rsidRPr="005F0583">
          <w:rPr>
            <w:sz w:val="16"/>
            <w:szCs w:val="16"/>
          </w:rPr>
          <w:fldChar w:fldCharType="begin"/>
        </w:r>
        <w:r w:rsidR="00BD374A" w:rsidRPr="005F0583">
          <w:rPr>
            <w:sz w:val="16"/>
            <w:szCs w:val="16"/>
          </w:rPr>
          <w:instrText>PAGE</w:instrText>
        </w:r>
        <w:r w:rsidR="00BD374A" w:rsidRPr="005F0583">
          <w:rPr>
            <w:sz w:val="16"/>
            <w:szCs w:val="16"/>
          </w:rPr>
          <w:fldChar w:fldCharType="separate"/>
        </w:r>
        <w:r w:rsidR="00BD374A">
          <w:rPr>
            <w:sz w:val="16"/>
            <w:szCs w:val="16"/>
          </w:rPr>
          <w:t>2</w:t>
        </w:r>
        <w:r w:rsidR="00BD374A" w:rsidRPr="005F0583">
          <w:rPr>
            <w:sz w:val="16"/>
            <w:szCs w:val="16"/>
          </w:rPr>
          <w:fldChar w:fldCharType="end"/>
        </w:r>
        <w:r w:rsidR="00BD374A" w:rsidRPr="005F0583">
          <w:rPr>
            <w:sz w:val="16"/>
            <w:szCs w:val="16"/>
          </w:rPr>
          <w:t xml:space="preserve"> af </w:t>
        </w:r>
        <w:r w:rsidR="00BD374A" w:rsidRPr="005F0583">
          <w:rPr>
            <w:sz w:val="16"/>
            <w:szCs w:val="16"/>
          </w:rPr>
          <w:fldChar w:fldCharType="begin"/>
        </w:r>
        <w:r w:rsidR="00BD374A" w:rsidRPr="005F0583">
          <w:rPr>
            <w:bCs/>
            <w:sz w:val="16"/>
            <w:szCs w:val="16"/>
          </w:rPr>
          <w:instrText>NUMPAGES</w:instrText>
        </w:r>
        <w:r w:rsidR="00BD374A" w:rsidRPr="005F0583">
          <w:rPr>
            <w:sz w:val="16"/>
            <w:szCs w:val="16"/>
          </w:rPr>
          <w:fldChar w:fldCharType="separate"/>
        </w:r>
        <w:r w:rsidR="00BD374A">
          <w:rPr>
            <w:sz w:val="16"/>
            <w:szCs w:val="16"/>
          </w:rPr>
          <w:t>6</w:t>
        </w:r>
        <w:r w:rsidR="00BD374A" w:rsidRPr="005F0583">
          <w:rPr>
            <w:sz w:val="16"/>
            <w:szCs w:val="16"/>
          </w:rPr>
          <w:fldChar w:fldCharType="end"/>
        </w:r>
      </w:p>
    </w:sdtContent>
  </w:sdt>
  <w:p w14:paraId="7402A2A8" w14:textId="77777777" w:rsidR="00BD374A" w:rsidRDefault="00BD37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64BC" w14:textId="77777777" w:rsidR="00802677" w:rsidRDefault="00802677" w:rsidP="00BD374A">
      <w:pPr>
        <w:spacing w:after="0" w:line="240" w:lineRule="auto"/>
      </w:pPr>
      <w:r>
        <w:separator/>
      </w:r>
    </w:p>
  </w:footnote>
  <w:footnote w:type="continuationSeparator" w:id="0">
    <w:p w14:paraId="01F4D82D" w14:textId="77777777" w:rsidR="00802677" w:rsidRDefault="00802677" w:rsidP="00BD374A">
      <w:pPr>
        <w:spacing w:after="0" w:line="240" w:lineRule="auto"/>
      </w:pPr>
      <w:r>
        <w:continuationSeparator/>
      </w:r>
    </w:p>
  </w:footnote>
  <w:footnote w:type="continuationNotice" w:id="1">
    <w:p w14:paraId="45DB164E" w14:textId="77777777" w:rsidR="00802677" w:rsidRDefault="00802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79E4" w14:textId="3339250F" w:rsidR="00BD374A" w:rsidRDefault="00111018" w:rsidP="001D2B0E">
    <w:pPr>
      <w:pStyle w:val="Sidehoved"/>
      <w:tabs>
        <w:tab w:val="clear" w:pos="4819"/>
        <w:tab w:val="clear" w:pos="9638"/>
        <w:tab w:val="left" w:pos="1890"/>
      </w:tabs>
      <w:jc w:val="right"/>
    </w:pPr>
    <w:r w:rsidRPr="00C9341A">
      <w:drawing>
        <wp:inline distT="0" distB="0" distL="0" distR="0" wp14:anchorId="324F7FE0" wp14:editId="2EE97C88">
          <wp:extent cx="975360" cy="308009"/>
          <wp:effectExtent l="0" t="0" r="0" b="0"/>
          <wp:docPr id="1026" name="Picture 2" descr="By &amp; Havn får ny visuel identitet - By &amp; Havn">
            <a:extLst xmlns:a="http://schemas.openxmlformats.org/drawingml/2006/main">
              <a:ext uri="{FF2B5EF4-FFF2-40B4-BE49-F238E27FC236}">
                <a16:creationId xmlns:a16="http://schemas.microsoft.com/office/drawing/2014/main" id="{611F3F3D-360C-4CB5-1D56-CC73340491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y &amp; Havn får ny visuel identitet - By &amp; Havn">
                    <a:extLst>
                      <a:ext uri="{FF2B5EF4-FFF2-40B4-BE49-F238E27FC236}">
                        <a16:creationId xmlns:a16="http://schemas.microsoft.com/office/drawing/2014/main" id="{611F3F3D-360C-4CB5-1D56-CC73340491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01" cy="31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BD1D" w14:textId="237F5445" w:rsidR="00BD374A" w:rsidRDefault="6FA2D8F6" w:rsidP="005C30AC">
    <w:pPr>
      <w:pStyle w:val="Sidehoved"/>
      <w:tabs>
        <w:tab w:val="clear" w:pos="4819"/>
        <w:tab w:val="clear" w:pos="9638"/>
        <w:tab w:val="left" w:pos="1890"/>
      </w:tabs>
    </w:pPr>
    <w:r>
      <w:t>Bilag 3a – Transitions- og transformationsplan</w:t>
    </w:r>
    <w:r w:rsidR="00BD374A">
      <w:tab/>
    </w:r>
    <w:r w:rsidR="006D1D24">
      <w:tab/>
    </w:r>
    <w:r w:rsidR="006D1D24">
      <w:tab/>
    </w:r>
    <w:r w:rsidR="00111018">
      <w:tab/>
    </w:r>
    <w:r w:rsidR="00111018" w:rsidRPr="00C9341A">
      <w:drawing>
        <wp:inline distT="0" distB="0" distL="0" distR="0" wp14:anchorId="0F2BEFA9" wp14:editId="2395E7F5">
          <wp:extent cx="975360" cy="308009"/>
          <wp:effectExtent l="0" t="0" r="0" b="0"/>
          <wp:docPr id="1" name="Picture 2" descr="By &amp; Havn får ny visuel identitet - By &amp; Havn">
            <a:extLst xmlns:a="http://schemas.openxmlformats.org/drawingml/2006/main">
              <a:ext uri="{FF2B5EF4-FFF2-40B4-BE49-F238E27FC236}">
                <a16:creationId xmlns:a16="http://schemas.microsoft.com/office/drawing/2014/main" id="{611F3F3D-360C-4CB5-1D56-CC73340491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y &amp; Havn får ny visuel identitet - By &amp; Havn">
                    <a:extLst>
                      <a:ext uri="{FF2B5EF4-FFF2-40B4-BE49-F238E27FC236}">
                        <a16:creationId xmlns:a16="http://schemas.microsoft.com/office/drawing/2014/main" id="{611F3F3D-360C-4CB5-1D56-CC73340491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01" cy="31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30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B7E93"/>
    <w:multiLevelType w:val="multilevel"/>
    <w:tmpl w:val="33F4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A210A4"/>
    <w:multiLevelType w:val="multilevel"/>
    <w:tmpl w:val="799A8C80"/>
    <w:lvl w:ilvl="0">
      <w:start w:val="1"/>
      <w:numFmt w:val="upperRoman"/>
      <w:pStyle w:val="Kapitel"/>
      <w:suff w:val="space"/>
      <w:lvlText w:val="KAPITEL 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2BE3829"/>
    <w:multiLevelType w:val="hybridMultilevel"/>
    <w:tmpl w:val="9116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D64DE"/>
    <w:multiLevelType w:val="hybridMultilevel"/>
    <w:tmpl w:val="B15A4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4236"/>
    <w:multiLevelType w:val="hybridMultilevel"/>
    <w:tmpl w:val="79F8912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6266"/>
        </w:tabs>
        <w:ind w:left="552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1C04448"/>
    <w:multiLevelType w:val="hybridMultilevel"/>
    <w:tmpl w:val="53F8C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718D0"/>
    <w:multiLevelType w:val="multilevel"/>
    <w:tmpl w:val="1DB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E85A26"/>
    <w:multiLevelType w:val="multilevel"/>
    <w:tmpl w:val="504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767E06"/>
    <w:multiLevelType w:val="hybridMultilevel"/>
    <w:tmpl w:val="F61E85F4"/>
    <w:lvl w:ilvl="0" w:tplc="DB284784">
      <w:start w:val="64"/>
      <w:numFmt w:val="bullet"/>
      <w:lvlText w:val="-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21" w15:restartNumberingAfterBreak="0">
    <w:nsid w:val="3D564337"/>
    <w:multiLevelType w:val="hybridMultilevel"/>
    <w:tmpl w:val="3432E99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3341"/>
    <w:multiLevelType w:val="hybridMultilevel"/>
    <w:tmpl w:val="2C68D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C4E80"/>
    <w:multiLevelType w:val="hybridMultilevel"/>
    <w:tmpl w:val="21A41B5E"/>
    <w:lvl w:ilvl="0" w:tplc="A0FA1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A7E01"/>
    <w:multiLevelType w:val="multilevel"/>
    <w:tmpl w:val="316201C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firstLine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firstLine="25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firstLine="31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firstLine="36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firstLine="4252"/>
      </w:pPr>
      <w:rPr>
        <w:rFonts w:hint="default"/>
      </w:rPr>
    </w:lvl>
  </w:abstractNum>
  <w:abstractNum w:abstractNumId="25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86096"/>
    <w:multiLevelType w:val="multilevel"/>
    <w:tmpl w:val="67D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AF2AA9"/>
    <w:multiLevelType w:val="hybridMultilevel"/>
    <w:tmpl w:val="181096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63685"/>
    <w:multiLevelType w:val="multilevel"/>
    <w:tmpl w:val="8750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49B600F"/>
    <w:multiLevelType w:val="hybridMultilevel"/>
    <w:tmpl w:val="E1D0A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07CDD"/>
    <w:multiLevelType w:val="hybridMultilevel"/>
    <w:tmpl w:val="43569CAC"/>
    <w:lvl w:ilvl="0" w:tplc="95AA3E44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A3013"/>
    <w:multiLevelType w:val="multilevel"/>
    <w:tmpl w:val="F2F8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AB4F90"/>
    <w:multiLevelType w:val="hybridMultilevel"/>
    <w:tmpl w:val="1F520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74B7"/>
    <w:multiLevelType w:val="hybridMultilevel"/>
    <w:tmpl w:val="C97E92AA"/>
    <w:lvl w:ilvl="0" w:tplc="DD80154C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96994417">
    <w:abstractNumId w:val="15"/>
  </w:num>
  <w:num w:numId="2" w16cid:durableId="1953977077">
    <w:abstractNumId w:val="9"/>
  </w:num>
  <w:num w:numId="3" w16cid:durableId="1282805528">
    <w:abstractNumId w:val="7"/>
  </w:num>
  <w:num w:numId="4" w16cid:durableId="1736246283">
    <w:abstractNumId w:val="6"/>
  </w:num>
  <w:num w:numId="5" w16cid:durableId="778061999">
    <w:abstractNumId w:val="5"/>
  </w:num>
  <w:num w:numId="6" w16cid:durableId="978806366">
    <w:abstractNumId w:val="4"/>
  </w:num>
  <w:num w:numId="7" w16cid:durableId="536283590">
    <w:abstractNumId w:val="8"/>
  </w:num>
  <w:num w:numId="8" w16cid:durableId="71393844">
    <w:abstractNumId w:val="3"/>
  </w:num>
  <w:num w:numId="9" w16cid:durableId="105661352">
    <w:abstractNumId w:val="2"/>
  </w:num>
  <w:num w:numId="10" w16cid:durableId="122120236">
    <w:abstractNumId w:val="1"/>
  </w:num>
  <w:num w:numId="11" w16cid:durableId="1491100343">
    <w:abstractNumId w:val="0"/>
  </w:num>
  <w:num w:numId="12" w16cid:durableId="975112679">
    <w:abstractNumId w:val="25"/>
  </w:num>
  <w:num w:numId="13" w16cid:durableId="1820920183">
    <w:abstractNumId w:val="34"/>
  </w:num>
  <w:num w:numId="14" w16cid:durableId="435368501">
    <w:abstractNumId w:val="23"/>
  </w:num>
  <w:num w:numId="15" w16cid:durableId="953288478">
    <w:abstractNumId w:val="11"/>
  </w:num>
  <w:num w:numId="16" w16cid:durableId="164394778">
    <w:abstractNumId w:val="22"/>
  </w:num>
  <w:num w:numId="17" w16cid:durableId="1607538448">
    <w:abstractNumId w:val="16"/>
  </w:num>
  <w:num w:numId="18" w16cid:durableId="404843404">
    <w:abstractNumId w:val="32"/>
  </w:num>
  <w:num w:numId="19" w16cid:durableId="239559157">
    <w:abstractNumId w:val="12"/>
  </w:num>
  <w:num w:numId="20" w16cid:durableId="1558013826">
    <w:abstractNumId w:val="24"/>
  </w:num>
  <w:num w:numId="21" w16cid:durableId="639501076">
    <w:abstractNumId w:val="29"/>
  </w:num>
  <w:num w:numId="22" w16cid:durableId="534930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2424422">
    <w:abstractNumId w:val="14"/>
  </w:num>
  <w:num w:numId="24" w16cid:durableId="1045524417">
    <w:abstractNumId w:val="27"/>
  </w:num>
  <w:num w:numId="25" w16cid:durableId="261181916">
    <w:abstractNumId w:val="21"/>
  </w:num>
  <w:num w:numId="26" w16cid:durableId="1764305156">
    <w:abstractNumId w:val="13"/>
  </w:num>
  <w:num w:numId="27" w16cid:durableId="467669262">
    <w:abstractNumId w:val="30"/>
  </w:num>
  <w:num w:numId="28" w16cid:durableId="1108042709">
    <w:abstractNumId w:val="15"/>
  </w:num>
  <w:num w:numId="29" w16cid:durableId="149905953">
    <w:abstractNumId w:val="19"/>
  </w:num>
  <w:num w:numId="30" w16cid:durableId="239946715">
    <w:abstractNumId w:val="15"/>
  </w:num>
  <w:num w:numId="31" w16cid:durableId="1924876087">
    <w:abstractNumId w:val="15"/>
  </w:num>
  <w:num w:numId="32" w16cid:durableId="974794485">
    <w:abstractNumId w:val="17"/>
  </w:num>
  <w:num w:numId="33" w16cid:durableId="1328051863">
    <w:abstractNumId w:val="31"/>
  </w:num>
  <w:num w:numId="34" w16cid:durableId="747386814">
    <w:abstractNumId w:val="10"/>
  </w:num>
  <w:num w:numId="35" w16cid:durableId="1205826432">
    <w:abstractNumId w:val="18"/>
  </w:num>
  <w:num w:numId="36" w16cid:durableId="451557317">
    <w:abstractNumId w:val="26"/>
  </w:num>
  <w:num w:numId="37" w16cid:durableId="1880162899">
    <w:abstractNumId w:val="20"/>
  </w:num>
  <w:num w:numId="38" w16cid:durableId="294915090">
    <w:abstractNumId w:val="28"/>
  </w:num>
  <w:num w:numId="39" w16cid:durableId="11843181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FB"/>
    <w:rsid w:val="00003E22"/>
    <w:rsid w:val="00005C2C"/>
    <w:rsid w:val="000144BC"/>
    <w:rsid w:val="00016CB1"/>
    <w:rsid w:val="000178E3"/>
    <w:rsid w:val="0002001C"/>
    <w:rsid w:val="0002134A"/>
    <w:rsid w:val="00022E5E"/>
    <w:rsid w:val="00023F0F"/>
    <w:rsid w:val="00036905"/>
    <w:rsid w:val="00041A01"/>
    <w:rsid w:val="0007053B"/>
    <w:rsid w:val="00083CC1"/>
    <w:rsid w:val="00093B4C"/>
    <w:rsid w:val="00096B5D"/>
    <w:rsid w:val="000B2B4A"/>
    <w:rsid w:val="000B4BCF"/>
    <w:rsid w:val="000C0623"/>
    <w:rsid w:val="000C295C"/>
    <w:rsid w:val="000C31E7"/>
    <w:rsid w:val="000D2ECF"/>
    <w:rsid w:val="000D32A7"/>
    <w:rsid w:val="000D57E3"/>
    <w:rsid w:val="000D7EBE"/>
    <w:rsid w:val="000E3CA4"/>
    <w:rsid w:val="000E6FF2"/>
    <w:rsid w:val="000F2444"/>
    <w:rsid w:val="00102671"/>
    <w:rsid w:val="00111018"/>
    <w:rsid w:val="001111AF"/>
    <w:rsid w:val="00115EE4"/>
    <w:rsid w:val="00121C3B"/>
    <w:rsid w:val="00151D28"/>
    <w:rsid w:val="00154491"/>
    <w:rsid w:val="00161E46"/>
    <w:rsid w:val="001734D5"/>
    <w:rsid w:val="00182451"/>
    <w:rsid w:val="00184E19"/>
    <w:rsid w:val="00185211"/>
    <w:rsid w:val="0019117A"/>
    <w:rsid w:val="001A147A"/>
    <w:rsid w:val="001C1B5A"/>
    <w:rsid w:val="001C268D"/>
    <w:rsid w:val="001C4F11"/>
    <w:rsid w:val="001D2B0E"/>
    <w:rsid w:val="001E27AB"/>
    <w:rsid w:val="001F2C28"/>
    <w:rsid w:val="001F6217"/>
    <w:rsid w:val="00202C5E"/>
    <w:rsid w:val="00216173"/>
    <w:rsid w:val="00217289"/>
    <w:rsid w:val="002301C4"/>
    <w:rsid w:val="00241DE9"/>
    <w:rsid w:val="00254681"/>
    <w:rsid w:val="00270015"/>
    <w:rsid w:val="00274500"/>
    <w:rsid w:val="00284C20"/>
    <w:rsid w:val="002951D7"/>
    <w:rsid w:val="002A0A86"/>
    <w:rsid w:val="002A47A9"/>
    <w:rsid w:val="002B13EE"/>
    <w:rsid w:val="002B3391"/>
    <w:rsid w:val="002C1FE5"/>
    <w:rsid w:val="002C75AA"/>
    <w:rsid w:val="002C79EE"/>
    <w:rsid w:val="002D5F6F"/>
    <w:rsid w:val="002E0652"/>
    <w:rsid w:val="002E4C2D"/>
    <w:rsid w:val="002F36F7"/>
    <w:rsid w:val="002F68AA"/>
    <w:rsid w:val="0031245F"/>
    <w:rsid w:val="00313082"/>
    <w:rsid w:val="00316061"/>
    <w:rsid w:val="00317C96"/>
    <w:rsid w:val="003200EE"/>
    <w:rsid w:val="003201B4"/>
    <w:rsid w:val="00332B43"/>
    <w:rsid w:val="00334145"/>
    <w:rsid w:val="00357325"/>
    <w:rsid w:val="003719FE"/>
    <w:rsid w:val="003734F5"/>
    <w:rsid w:val="003738A5"/>
    <w:rsid w:val="00383012"/>
    <w:rsid w:val="00383134"/>
    <w:rsid w:val="00384001"/>
    <w:rsid w:val="00384A45"/>
    <w:rsid w:val="003A07DA"/>
    <w:rsid w:val="003B256B"/>
    <w:rsid w:val="003B5EFF"/>
    <w:rsid w:val="003B7735"/>
    <w:rsid w:val="003C1570"/>
    <w:rsid w:val="003C51B8"/>
    <w:rsid w:val="003D43A4"/>
    <w:rsid w:val="003D7534"/>
    <w:rsid w:val="003E092D"/>
    <w:rsid w:val="003F6450"/>
    <w:rsid w:val="0040130B"/>
    <w:rsid w:val="004137F4"/>
    <w:rsid w:val="00414FCA"/>
    <w:rsid w:val="00422DDE"/>
    <w:rsid w:val="00425378"/>
    <w:rsid w:val="00427DC0"/>
    <w:rsid w:val="0044131D"/>
    <w:rsid w:val="004435E3"/>
    <w:rsid w:val="00451A0C"/>
    <w:rsid w:val="00460FE4"/>
    <w:rsid w:val="00461C0F"/>
    <w:rsid w:val="00467543"/>
    <w:rsid w:val="00471FCB"/>
    <w:rsid w:val="00474960"/>
    <w:rsid w:val="004848C1"/>
    <w:rsid w:val="004949C6"/>
    <w:rsid w:val="004A0CCE"/>
    <w:rsid w:val="004C62F7"/>
    <w:rsid w:val="004D2761"/>
    <w:rsid w:val="004E2DCE"/>
    <w:rsid w:val="004E335E"/>
    <w:rsid w:val="004F21E7"/>
    <w:rsid w:val="00501D0E"/>
    <w:rsid w:val="005054C9"/>
    <w:rsid w:val="00511178"/>
    <w:rsid w:val="0052788C"/>
    <w:rsid w:val="0053247A"/>
    <w:rsid w:val="00533C77"/>
    <w:rsid w:val="00540BB0"/>
    <w:rsid w:val="005577F4"/>
    <w:rsid w:val="00560269"/>
    <w:rsid w:val="00571A2C"/>
    <w:rsid w:val="00574EFD"/>
    <w:rsid w:val="005808F1"/>
    <w:rsid w:val="005849D8"/>
    <w:rsid w:val="005872B2"/>
    <w:rsid w:val="00587ECB"/>
    <w:rsid w:val="005933BA"/>
    <w:rsid w:val="005A2B28"/>
    <w:rsid w:val="005A5C42"/>
    <w:rsid w:val="005A5C8F"/>
    <w:rsid w:val="005B7C6E"/>
    <w:rsid w:val="005C30AC"/>
    <w:rsid w:val="005C47DC"/>
    <w:rsid w:val="005C4918"/>
    <w:rsid w:val="005D71AC"/>
    <w:rsid w:val="005E2EBB"/>
    <w:rsid w:val="005F726B"/>
    <w:rsid w:val="00616DF3"/>
    <w:rsid w:val="00625DF7"/>
    <w:rsid w:val="00633541"/>
    <w:rsid w:val="0063377D"/>
    <w:rsid w:val="00634D9F"/>
    <w:rsid w:val="006412D9"/>
    <w:rsid w:val="0064254C"/>
    <w:rsid w:val="00670029"/>
    <w:rsid w:val="006907FE"/>
    <w:rsid w:val="006912B0"/>
    <w:rsid w:val="006A16DC"/>
    <w:rsid w:val="006A4F93"/>
    <w:rsid w:val="006B0C44"/>
    <w:rsid w:val="006C0421"/>
    <w:rsid w:val="006C2314"/>
    <w:rsid w:val="006C37E9"/>
    <w:rsid w:val="006C6FAB"/>
    <w:rsid w:val="006D1D24"/>
    <w:rsid w:val="006D2687"/>
    <w:rsid w:val="006F18C3"/>
    <w:rsid w:val="00706448"/>
    <w:rsid w:val="00721A69"/>
    <w:rsid w:val="00724B4B"/>
    <w:rsid w:val="00725009"/>
    <w:rsid w:val="00727794"/>
    <w:rsid w:val="0073050C"/>
    <w:rsid w:val="0073064B"/>
    <w:rsid w:val="00732E60"/>
    <w:rsid w:val="00735280"/>
    <w:rsid w:val="007365E2"/>
    <w:rsid w:val="007553D1"/>
    <w:rsid w:val="00755F41"/>
    <w:rsid w:val="0075767C"/>
    <w:rsid w:val="00764323"/>
    <w:rsid w:val="0077120F"/>
    <w:rsid w:val="00774099"/>
    <w:rsid w:val="00775A97"/>
    <w:rsid w:val="0079159A"/>
    <w:rsid w:val="00795C7D"/>
    <w:rsid w:val="00796997"/>
    <w:rsid w:val="007A0C61"/>
    <w:rsid w:val="007A2614"/>
    <w:rsid w:val="007A2667"/>
    <w:rsid w:val="007B3EF4"/>
    <w:rsid w:val="007B418F"/>
    <w:rsid w:val="007B7EC3"/>
    <w:rsid w:val="007C0108"/>
    <w:rsid w:val="007C730F"/>
    <w:rsid w:val="007D1892"/>
    <w:rsid w:val="007D429E"/>
    <w:rsid w:val="007E3D7B"/>
    <w:rsid w:val="007E4426"/>
    <w:rsid w:val="007E5AA8"/>
    <w:rsid w:val="007E7958"/>
    <w:rsid w:val="007F116F"/>
    <w:rsid w:val="007F17F5"/>
    <w:rsid w:val="007F18E6"/>
    <w:rsid w:val="007F4EE7"/>
    <w:rsid w:val="00802677"/>
    <w:rsid w:val="0080328A"/>
    <w:rsid w:val="008043F1"/>
    <w:rsid w:val="00810EA2"/>
    <w:rsid w:val="008119FB"/>
    <w:rsid w:val="00813ABB"/>
    <w:rsid w:val="00836D44"/>
    <w:rsid w:val="00840340"/>
    <w:rsid w:val="008406C7"/>
    <w:rsid w:val="008474CF"/>
    <w:rsid w:val="008857B7"/>
    <w:rsid w:val="00885872"/>
    <w:rsid w:val="00885D47"/>
    <w:rsid w:val="00887230"/>
    <w:rsid w:val="008924A3"/>
    <w:rsid w:val="0089591E"/>
    <w:rsid w:val="0089609F"/>
    <w:rsid w:val="008B566C"/>
    <w:rsid w:val="008B5BBF"/>
    <w:rsid w:val="008B698E"/>
    <w:rsid w:val="008C0BEA"/>
    <w:rsid w:val="008D5193"/>
    <w:rsid w:val="008D5EAD"/>
    <w:rsid w:val="008D5F65"/>
    <w:rsid w:val="008E3A49"/>
    <w:rsid w:val="008E3B76"/>
    <w:rsid w:val="00900591"/>
    <w:rsid w:val="00900DC6"/>
    <w:rsid w:val="00902679"/>
    <w:rsid w:val="00904F65"/>
    <w:rsid w:val="00912C9D"/>
    <w:rsid w:val="00920553"/>
    <w:rsid w:val="0092676C"/>
    <w:rsid w:val="009271CE"/>
    <w:rsid w:val="0093383F"/>
    <w:rsid w:val="009462C0"/>
    <w:rsid w:val="009477B7"/>
    <w:rsid w:val="00956415"/>
    <w:rsid w:val="00960E52"/>
    <w:rsid w:val="0098155D"/>
    <w:rsid w:val="00990A49"/>
    <w:rsid w:val="009A136E"/>
    <w:rsid w:val="009A2614"/>
    <w:rsid w:val="009A4AF1"/>
    <w:rsid w:val="009C7D0F"/>
    <w:rsid w:val="009D0144"/>
    <w:rsid w:val="009D4F21"/>
    <w:rsid w:val="009E0EF4"/>
    <w:rsid w:val="009E1561"/>
    <w:rsid w:val="009F0A0D"/>
    <w:rsid w:val="00A00840"/>
    <w:rsid w:val="00A03A69"/>
    <w:rsid w:val="00A135DF"/>
    <w:rsid w:val="00A139F6"/>
    <w:rsid w:val="00A2636E"/>
    <w:rsid w:val="00A573D3"/>
    <w:rsid w:val="00A61622"/>
    <w:rsid w:val="00A628C1"/>
    <w:rsid w:val="00A639D4"/>
    <w:rsid w:val="00A63F99"/>
    <w:rsid w:val="00A70036"/>
    <w:rsid w:val="00A720BE"/>
    <w:rsid w:val="00A804EE"/>
    <w:rsid w:val="00A822B8"/>
    <w:rsid w:val="00AA1D2D"/>
    <w:rsid w:val="00AA1E95"/>
    <w:rsid w:val="00AA46E3"/>
    <w:rsid w:val="00AA57A7"/>
    <w:rsid w:val="00AA5C90"/>
    <w:rsid w:val="00AB5327"/>
    <w:rsid w:val="00AB6C0B"/>
    <w:rsid w:val="00AC370E"/>
    <w:rsid w:val="00AD1B89"/>
    <w:rsid w:val="00B01324"/>
    <w:rsid w:val="00B06112"/>
    <w:rsid w:val="00B06136"/>
    <w:rsid w:val="00B07A06"/>
    <w:rsid w:val="00B10902"/>
    <w:rsid w:val="00B134FC"/>
    <w:rsid w:val="00B240E7"/>
    <w:rsid w:val="00B25C96"/>
    <w:rsid w:val="00B26497"/>
    <w:rsid w:val="00B33C1F"/>
    <w:rsid w:val="00B369CE"/>
    <w:rsid w:val="00B372E2"/>
    <w:rsid w:val="00B5186A"/>
    <w:rsid w:val="00B563EA"/>
    <w:rsid w:val="00B65F23"/>
    <w:rsid w:val="00B70505"/>
    <w:rsid w:val="00B70BEF"/>
    <w:rsid w:val="00B8588B"/>
    <w:rsid w:val="00B8721D"/>
    <w:rsid w:val="00B9046B"/>
    <w:rsid w:val="00B9119A"/>
    <w:rsid w:val="00B95B1E"/>
    <w:rsid w:val="00BB244B"/>
    <w:rsid w:val="00BB5019"/>
    <w:rsid w:val="00BC049D"/>
    <w:rsid w:val="00BD374A"/>
    <w:rsid w:val="00BE04D3"/>
    <w:rsid w:val="00BE0800"/>
    <w:rsid w:val="00BE1748"/>
    <w:rsid w:val="00BF34D7"/>
    <w:rsid w:val="00BF3E98"/>
    <w:rsid w:val="00C03E9E"/>
    <w:rsid w:val="00C14966"/>
    <w:rsid w:val="00C15527"/>
    <w:rsid w:val="00C2099C"/>
    <w:rsid w:val="00C2373B"/>
    <w:rsid w:val="00C24031"/>
    <w:rsid w:val="00C2422D"/>
    <w:rsid w:val="00C262FA"/>
    <w:rsid w:val="00C45227"/>
    <w:rsid w:val="00C51EB0"/>
    <w:rsid w:val="00C5246D"/>
    <w:rsid w:val="00C57755"/>
    <w:rsid w:val="00C579D6"/>
    <w:rsid w:val="00C63318"/>
    <w:rsid w:val="00C7356D"/>
    <w:rsid w:val="00C7434B"/>
    <w:rsid w:val="00CA1466"/>
    <w:rsid w:val="00CC2A7B"/>
    <w:rsid w:val="00CC79B1"/>
    <w:rsid w:val="00CD5C69"/>
    <w:rsid w:val="00CE543A"/>
    <w:rsid w:val="00CF2A1E"/>
    <w:rsid w:val="00CF7855"/>
    <w:rsid w:val="00D03D54"/>
    <w:rsid w:val="00D14B18"/>
    <w:rsid w:val="00D1541E"/>
    <w:rsid w:val="00D264F9"/>
    <w:rsid w:val="00D27E09"/>
    <w:rsid w:val="00D3623A"/>
    <w:rsid w:val="00D40334"/>
    <w:rsid w:val="00D403A9"/>
    <w:rsid w:val="00D44566"/>
    <w:rsid w:val="00D44FE7"/>
    <w:rsid w:val="00D51446"/>
    <w:rsid w:val="00D5222C"/>
    <w:rsid w:val="00D61431"/>
    <w:rsid w:val="00D6182E"/>
    <w:rsid w:val="00D61F86"/>
    <w:rsid w:val="00D71D81"/>
    <w:rsid w:val="00D7389A"/>
    <w:rsid w:val="00D7560C"/>
    <w:rsid w:val="00D84310"/>
    <w:rsid w:val="00D94B4F"/>
    <w:rsid w:val="00DA2FFB"/>
    <w:rsid w:val="00DB2261"/>
    <w:rsid w:val="00DB4A43"/>
    <w:rsid w:val="00DC5FEE"/>
    <w:rsid w:val="00DC7595"/>
    <w:rsid w:val="00DD2CDA"/>
    <w:rsid w:val="00DD4A83"/>
    <w:rsid w:val="00DD4FD1"/>
    <w:rsid w:val="00DE58A3"/>
    <w:rsid w:val="00DF45D6"/>
    <w:rsid w:val="00E137C6"/>
    <w:rsid w:val="00E178EB"/>
    <w:rsid w:val="00E17F48"/>
    <w:rsid w:val="00E212B7"/>
    <w:rsid w:val="00E217D8"/>
    <w:rsid w:val="00E24C61"/>
    <w:rsid w:val="00E34596"/>
    <w:rsid w:val="00E36B4C"/>
    <w:rsid w:val="00E51C7E"/>
    <w:rsid w:val="00E537E1"/>
    <w:rsid w:val="00E54F04"/>
    <w:rsid w:val="00E575F7"/>
    <w:rsid w:val="00E62CE5"/>
    <w:rsid w:val="00E65471"/>
    <w:rsid w:val="00E71BDE"/>
    <w:rsid w:val="00E71EAB"/>
    <w:rsid w:val="00E72D86"/>
    <w:rsid w:val="00E772EE"/>
    <w:rsid w:val="00E84F2E"/>
    <w:rsid w:val="00E852BC"/>
    <w:rsid w:val="00E90A45"/>
    <w:rsid w:val="00E94F94"/>
    <w:rsid w:val="00E96461"/>
    <w:rsid w:val="00E964EC"/>
    <w:rsid w:val="00EA16A1"/>
    <w:rsid w:val="00EB3575"/>
    <w:rsid w:val="00EC062F"/>
    <w:rsid w:val="00EF172A"/>
    <w:rsid w:val="00EF7665"/>
    <w:rsid w:val="00F14555"/>
    <w:rsid w:val="00F23C20"/>
    <w:rsid w:val="00F31858"/>
    <w:rsid w:val="00F43A88"/>
    <w:rsid w:val="00F5172D"/>
    <w:rsid w:val="00F63516"/>
    <w:rsid w:val="00F6398F"/>
    <w:rsid w:val="00F650A5"/>
    <w:rsid w:val="00F67753"/>
    <w:rsid w:val="00F814F4"/>
    <w:rsid w:val="00F94BCF"/>
    <w:rsid w:val="00FA121A"/>
    <w:rsid w:val="00FA1279"/>
    <w:rsid w:val="00FA1B49"/>
    <w:rsid w:val="00FC136D"/>
    <w:rsid w:val="00FC6DDF"/>
    <w:rsid w:val="00FD133D"/>
    <w:rsid w:val="00FD1B89"/>
    <w:rsid w:val="00FD76E6"/>
    <w:rsid w:val="0772785E"/>
    <w:rsid w:val="10F7EB6A"/>
    <w:rsid w:val="12E8044B"/>
    <w:rsid w:val="1DC4199D"/>
    <w:rsid w:val="1EDD50DB"/>
    <w:rsid w:val="60C5A0E4"/>
    <w:rsid w:val="65ABC12E"/>
    <w:rsid w:val="6AB5B0F0"/>
    <w:rsid w:val="6FA2D8F6"/>
    <w:rsid w:val="7498066D"/>
    <w:rsid w:val="7825A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0818A"/>
  <w15:chartTrackingRefBased/>
  <w15:docId w15:val="{F434A791-F9E9-4E4F-8D61-CDE09023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kravspec.1,Main heading,h1,Notater,Heading 1 (NN),Prophead 1,Prophead level 1,Appendix,h11,PIP Head 1,Heading 1 (1),Part,Hovedblokk,PLS 1,H11,Heading -s2,1,dd heading 1,dh1,section,heading 1.1,L1,1 ghost,g,überschrift1,überschrift11,l1,H"/>
    <w:basedOn w:val="Normal"/>
    <w:next w:val="Normal"/>
    <w:link w:val="Overskrift1Tegn"/>
    <w:qFormat/>
    <w:rsid w:val="00DB2261"/>
    <w:pPr>
      <w:keepNext/>
      <w:keepLines/>
      <w:numPr>
        <w:numId w:val="1"/>
      </w:numPr>
      <w:spacing w:before="360" w:after="0" w:line="240" w:lineRule="auto"/>
      <w:outlineLvl w:val="0"/>
    </w:pPr>
    <w:rPr>
      <w:rFonts w:ascii="Arial" w:eastAsiaTheme="majorEastAsia" w:hAnsi="Arial" w:cs="Arial"/>
      <w:b/>
      <w:caps/>
      <w:noProof/>
      <w:sz w:val="40"/>
      <w:szCs w:val="40"/>
    </w:rPr>
  </w:style>
  <w:style w:type="paragraph" w:styleId="Overskrift2">
    <w:name w:val="heading 2"/>
    <w:aliases w:val="Overskrift 2 Tegn1,Overskrift 2 Tegn Tegn,Overskrift 2 Tegn Tegn Tegn,kravspec.2,Heading,hh,PLS 2,Overskrift 2 Tegn Tegn Tegn Tegn,h2,2,headi,heading2,h21,h22,21,Heading Two,H21,H22,H211,H23,H212,H24,H213,H25,H214,H221,H2111,H231,H2121,H241"/>
    <w:basedOn w:val="Normal"/>
    <w:next w:val="Normal"/>
    <w:link w:val="Overskrift2Tegn"/>
    <w:unhideWhenUsed/>
    <w:qFormat/>
    <w:rsid w:val="00DB2261"/>
    <w:pPr>
      <w:spacing w:before="360" w:after="0" w:line="240" w:lineRule="auto"/>
      <w:outlineLvl w:val="1"/>
    </w:pPr>
    <w:rPr>
      <w:rFonts w:ascii="Arial" w:hAnsi="Arial"/>
      <w:b/>
      <w:noProof/>
      <w:sz w:val="26"/>
      <w:szCs w:val="20"/>
    </w:rPr>
  </w:style>
  <w:style w:type="paragraph" w:styleId="Overskrift3">
    <w:name w:val="heading 3"/>
    <w:aliases w:val="Overskrift 3 Tegn1 Tegn,Overskrift 3 Tegn1,kravspec.3,Sub Heading,Sub Sub Heading,H3,H31,H32,H33,H34,H35,H36,H37,H38,H39,H310,H311,H321,H331,H341,H351,H361,H371,H312,H322,H332,H342,H352,H362,H372,H313,H323,H333,H343,H353,h3,PLS 3"/>
    <w:basedOn w:val="Normal"/>
    <w:next w:val="Normal"/>
    <w:link w:val="Overskrift3Tegn"/>
    <w:unhideWhenUsed/>
    <w:qFormat/>
    <w:rsid w:val="00DB2261"/>
    <w:pPr>
      <w:numPr>
        <w:ilvl w:val="2"/>
        <w:numId w:val="1"/>
      </w:numPr>
      <w:tabs>
        <w:tab w:val="clear" w:pos="6124"/>
        <w:tab w:val="num" w:pos="737"/>
      </w:tabs>
      <w:spacing w:after="0" w:line="320" w:lineRule="atLeast"/>
      <w:outlineLvl w:val="2"/>
    </w:pPr>
    <w:rPr>
      <w:rFonts w:ascii="Arial" w:hAnsi="Arial"/>
      <w:b/>
      <w:noProof/>
      <w:sz w:val="20"/>
      <w:szCs w:val="20"/>
    </w:rPr>
  </w:style>
  <w:style w:type="paragraph" w:styleId="Overskrift4">
    <w:name w:val="heading 4"/>
    <w:aliases w:val="kravspec.4,Sub / Sub Heading"/>
    <w:basedOn w:val="Normal"/>
    <w:next w:val="Normal"/>
    <w:link w:val="Overskrift4Tegn"/>
    <w:uiPriority w:val="11"/>
    <w:unhideWhenUsed/>
    <w:qFormat/>
    <w:rsid w:val="00DB2261"/>
    <w:pPr>
      <w:keepNext/>
      <w:keepLines/>
      <w:numPr>
        <w:ilvl w:val="3"/>
        <w:numId w:val="1"/>
      </w:numPr>
      <w:spacing w:after="0" w:line="320" w:lineRule="atLeast"/>
      <w:outlineLvl w:val="3"/>
    </w:pPr>
    <w:rPr>
      <w:rFonts w:asciiTheme="majorHAnsi" w:eastAsiaTheme="majorEastAsia" w:hAnsiTheme="majorHAnsi" w:cstheme="majorBidi"/>
      <w:b/>
      <w:iCs/>
      <w:noProof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B2261"/>
    <w:pPr>
      <w:keepNext/>
      <w:keepLines/>
      <w:numPr>
        <w:ilvl w:val="4"/>
        <w:numId w:val="1"/>
      </w:numPr>
      <w:spacing w:before="40" w:after="120" w:line="320" w:lineRule="atLeast"/>
      <w:outlineLvl w:val="4"/>
    </w:pPr>
    <w:rPr>
      <w:rFonts w:asciiTheme="majorHAnsi" w:eastAsiaTheme="majorEastAsia" w:hAnsiTheme="majorHAnsi" w:cstheme="majorBidi"/>
      <w:noProof/>
      <w:color w:val="950C22" w:themeColor="accent1" w:themeShade="BF"/>
      <w:sz w:val="20"/>
      <w:szCs w:val="20"/>
    </w:rPr>
  </w:style>
  <w:style w:type="paragraph" w:styleId="Overskrift6">
    <w:name w:val="heading 6"/>
    <w:aliases w:val="Sub / Sub / Sub / Sub Heading,h6"/>
    <w:basedOn w:val="Normal"/>
    <w:next w:val="Normal"/>
    <w:link w:val="Overskrift6Tegn"/>
    <w:uiPriority w:val="9"/>
    <w:unhideWhenUsed/>
    <w:qFormat/>
    <w:rsid w:val="00DB2261"/>
    <w:pPr>
      <w:keepNext/>
      <w:keepLines/>
      <w:numPr>
        <w:ilvl w:val="5"/>
        <w:numId w:val="1"/>
      </w:numPr>
      <w:spacing w:before="40" w:after="120" w:line="320" w:lineRule="atLeast"/>
      <w:outlineLvl w:val="5"/>
    </w:pPr>
    <w:rPr>
      <w:rFonts w:asciiTheme="majorHAnsi" w:eastAsiaTheme="majorEastAsia" w:hAnsiTheme="majorHAnsi" w:cstheme="majorBidi"/>
      <w:noProof/>
      <w:color w:val="630816" w:themeColor="accent1" w:themeShade="7F"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B2261"/>
    <w:pPr>
      <w:keepNext/>
      <w:keepLines/>
      <w:numPr>
        <w:ilvl w:val="6"/>
        <w:numId w:val="1"/>
      </w:numPr>
      <w:spacing w:before="40" w:after="120" w:line="320" w:lineRule="atLeast"/>
      <w:outlineLvl w:val="6"/>
    </w:pPr>
    <w:rPr>
      <w:rFonts w:asciiTheme="majorHAnsi" w:eastAsiaTheme="majorEastAsia" w:hAnsiTheme="majorHAnsi" w:cstheme="majorBidi"/>
      <w:i/>
      <w:iCs/>
      <w:noProof/>
      <w:color w:val="630816" w:themeColor="accent1" w:themeShade="7F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DB2261"/>
    <w:pPr>
      <w:keepNext/>
      <w:keepLines/>
      <w:numPr>
        <w:ilvl w:val="7"/>
        <w:numId w:val="1"/>
      </w:numPr>
      <w:spacing w:before="40" w:after="120" w:line="320" w:lineRule="atLeast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DB2261"/>
    <w:pPr>
      <w:keepNext/>
      <w:keepLines/>
      <w:numPr>
        <w:ilvl w:val="8"/>
        <w:numId w:val="1"/>
      </w:numPr>
      <w:spacing w:before="40" w:after="120" w:line="320" w:lineRule="atLeast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kravspec.1 Tegn,Main heading Tegn,h1 Tegn,Notater Tegn,Heading 1 (NN) Tegn,Prophead 1 Tegn,Prophead level 1 Tegn,Appendix Tegn,h11 Tegn,PIP Head 1 Tegn,Heading 1 (1) Tegn,Part Tegn,Hovedblokk Tegn,PLS 1 Tegn,H11 Tegn,Heading -s2 Tegn"/>
    <w:basedOn w:val="Standardskrifttypeiafsnit"/>
    <w:link w:val="Overskrift1"/>
    <w:rsid w:val="00DB2261"/>
    <w:rPr>
      <w:rFonts w:ascii="Arial" w:eastAsiaTheme="majorEastAsia" w:hAnsi="Arial" w:cs="Arial"/>
      <w:b/>
      <w:caps/>
      <w:noProof/>
      <w:sz w:val="40"/>
      <w:szCs w:val="40"/>
    </w:rPr>
  </w:style>
  <w:style w:type="character" w:customStyle="1" w:styleId="Overskrift2Tegn">
    <w:name w:val="Overskrift 2 Tegn"/>
    <w:aliases w:val="Overskrift 2 Tegn1 Tegn,Overskrift 2 Tegn Tegn Tegn1,Overskrift 2 Tegn Tegn Tegn Tegn1,kravspec.2 Tegn,Heading Tegn,hh Tegn,PLS 2 Tegn,Overskrift 2 Tegn Tegn Tegn Tegn Tegn,h2 Tegn,2 Tegn,headi Tegn,heading2 Tegn,h21 Tegn,h22 Tegn"/>
    <w:basedOn w:val="Standardskrifttypeiafsnit"/>
    <w:link w:val="Overskrift2"/>
    <w:rsid w:val="00DB2261"/>
    <w:rPr>
      <w:rFonts w:ascii="Arial" w:hAnsi="Arial"/>
      <w:b/>
      <w:noProof/>
      <w:sz w:val="26"/>
      <w:szCs w:val="20"/>
    </w:rPr>
  </w:style>
  <w:style w:type="character" w:customStyle="1" w:styleId="Overskrift3Tegn">
    <w:name w:val="Overskrift 3 Tegn"/>
    <w:aliases w:val="Overskrift 3 Tegn1 Tegn Tegn,Overskrift 3 Tegn1 Tegn1,kravspec.3 Tegn,Sub Heading Tegn,Sub Sub Heading Tegn,H3 Tegn,H31 Tegn,H32 Tegn,H33 Tegn,H34 Tegn,H35 Tegn,H36 Tegn,H37 Tegn,H38 Tegn,H39 Tegn,H310 Tegn,H311 Tegn,H321 Tegn,h3 Tegn"/>
    <w:basedOn w:val="Standardskrifttypeiafsnit"/>
    <w:link w:val="Overskrift3"/>
    <w:rsid w:val="00DB2261"/>
    <w:rPr>
      <w:rFonts w:ascii="Arial" w:hAnsi="Arial"/>
      <w:b/>
      <w:noProof/>
      <w:sz w:val="20"/>
      <w:szCs w:val="20"/>
    </w:rPr>
  </w:style>
  <w:style w:type="character" w:customStyle="1" w:styleId="Overskrift4Tegn">
    <w:name w:val="Overskrift 4 Tegn"/>
    <w:aliases w:val="kravspec.4 Tegn,Sub / Sub Heading Tegn"/>
    <w:basedOn w:val="Standardskrifttypeiafsnit"/>
    <w:link w:val="Overskrift4"/>
    <w:uiPriority w:val="99"/>
    <w:rsid w:val="00DB2261"/>
    <w:rPr>
      <w:rFonts w:asciiTheme="majorHAnsi" w:eastAsiaTheme="majorEastAsia" w:hAnsiTheme="majorHAnsi" w:cstheme="majorBidi"/>
      <w:b/>
      <w:iCs/>
      <w:noProof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rsid w:val="00DB2261"/>
    <w:rPr>
      <w:rFonts w:asciiTheme="majorHAnsi" w:eastAsiaTheme="majorEastAsia" w:hAnsiTheme="majorHAnsi" w:cstheme="majorBidi"/>
      <w:noProof/>
      <w:color w:val="950C22" w:themeColor="accent1" w:themeShade="BF"/>
      <w:sz w:val="20"/>
      <w:szCs w:val="20"/>
    </w:rPr>
  </w:style>
  <w:style w:type="character" w:customStyle="1" w:styleId="Overskrift6Tegn">
    <w:name w:val="Overskrift 6 Tegn"/>
    <w:aliases w:val="Sub / Sub / Sub / Sub Heading Tegn,h6 Tegn"/>
    <w:basedOn w:val="Standardskrifttypeiafsnit"/>
    <w:link w:val="Overskrift6"/>
    <w:rsid w:val="00DB2261"/>
    <w:rPr>
      <w:rFonts w:asciiTheme="majorHAnsi" w:eastAsiaTheme="majorEastAsia" w:hAnsiTheme="majorHAnsi" w:cstheme="majorBidi"/>
      <w:noProof/>
      <w:color w:val="630816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rsid w:val="00DB2261"/>
    <w:rPr>
      <w:rFonts w:asciiTheme="majorHAnsi" w:eastAsiaTheme="majorEastAsia" w:hAnsiTheme="majorHAnsi" w:cstheme="majorBidi"/>
      <w:i/>
      <w:iCs/>
      <w:noProof/>
      <w:color w:val="630816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rsid w:val="00DB2261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rsid w:val="00DB2261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DB2261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noProof/>
      <w:color w:val="646464"/>
      <w:sz w:val="16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DB2261"/>
    <w:rPr>
      <w:rFonts w:ascii="Arial" w:hAnsi="Arial"/>
      <w:noProof/>
      <w:color w:val="646464"/>
      <w:sz w:val="16"/>
      <w:szCs w:val="20"/>
    </w:rPr>
  </w:style>
  <w:style w:type="paragraph" w:styleId="Sidefod">
    <w:name w:val="footer"/>
    <w:basedOn w:val="Normal"/>
    <w:link w:val="SidefodTegn"/>
    <w:uiPriority w:val="99"/>
    <w:unhideWhenUsed/>
    <w:rsid w:val="00DB2261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noProof/>
      <w:sz w:val="14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DB2261"/>
    <w:rPr>
      <w:rFonts w:ascii="Arial" w:hAnsi="Arial"/>
      <w:noProof/>
      <w:sz w:val="14"/>
      <w:szCs w:val="20"/>
    </w:rPr>
  </w:style>
  <w:style w:type="table" w:styleId="Tabel-Gitter">
    <w:name w:val="Table Grid"/>
    <w:basedOn w:val="Tabel-Normal"/>
    <w:uiPriority w:val="59"/>
    <w:rsid w:val="00DB226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261"/>
    <w:pPr>
      <w:spacing w:after="120" w:line="240" w:lineRule="auto"/>
    </w:pPr>
    <w:rPr>
      <w:rFonts w:ascii="Segoe UI" w:hAnsi="Segoe UI" w:cs="Segoe UI"/>
      <w:noProof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2261"/>
    <w:rPr>
      <w:rFonts w:ascii="Segoe UI" w:hAnsi="Segoe UI" w:cs="Segoe UI"/>
      <w:noProof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DB2261"/>
    <w:rPr>
      <w:color w:val="auto"/>
    </w:rPr>
  </w:style>
  <w:style w:type="paragraph" w:customStyle="1" w:styleId="Forside-Overskrift1">
    <w:name w:val="Forside - Overskrift 1"/>
    <w:basedOn w:val="Normal"/>
    <w:rsid w:val="00DB2261"/>
    <w:pPr>
      <w:spacing w:before="8240" w:after="240" w:line="660" w:lineRule="atLeast"/>
      <w:contextualSpacing/>
    </w:pPr>
    <w:rPr>
      <w:rFonts w:ascii="Arial" w:hAnsi="Arial" w:cstheme="majorHAnsi"/>
      <w:b/>
      <w:caps/>
      <w:noProof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rsid w:val="00DB2261"/>
    <w:pPr>
      <w:spacing w:after="240" w:line="480" w:lineRule="atLeast"/>
      <w:contextualSpacing/>
    </w:pPr>
    <w:rPr>
      <w:rFonts w:ascii="Arial" w:hAnsi="Arial"/>
      <w:caps/>
      <w:noProof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rsid w:val="00DB2261"/>
    <w:pPr>
      <w:spacing w:after="120" w:line="240" w:lineRule="auto"/>
      <w:contextualSpacing/>
    </w:pPr>
    <w:rPr>
      <w:rFonts w:ascii="Arial" w:hAnsi="Arial"/>
      <w:noProof/>
      <w:color w:val="000000" w:themeColor="text1"/>
      <w:sz w:val="30"/>
      <w:szCs w:val="20"/>
    </w:rPr>
  </w:style>
  <w:style w:type="paragraph" w:customStyle="1" w:styleId="Forside-Overskrift4">
    <w:name w:val="Forside - Overskrift 4"/>
    <w:basedOn w:val="Normal"/>
    <w:rsid w:val="00DB2261"/>
    <w:pPr>
      <w:spacing w:after="0" w:line="240" w:lineRule="auto"/>
    </w:pPr>
    <w:rPr>
      <w:rFonts w:ascii="Arial" w:hAnsi="Arial"/>
      <w:noProof/>
      <w:sz w:val="18"/>
      <w:szCs w:val="18"/>
    </w:rPr>
  </w:style>
  <w:style w:type="paragraph" w:customStyle="1" w:styleId="Rubrik">
    <w:name w:val="Rubrik"/>
    <w:basedOn w:val="Normal"/>
    <w:next w:val="Normal"/>
    <w:uiPriority w:val="10"/>
    <w:qFormat/>
    <w:rsid w:val="00DB2261"/>
    <w:pPr>
      <w:spacing w:before="420" w:after="0" w:line="240" w:lineRule="auto"/>
    </w:pPr>
    <w:rPr>
      <w:rFonts w:ascii="Arial" w:hAnsi="Arial"/>
      <w:noProof/>
      <w:sz w:val="36"/>
      <w:szCs w:val="20"/>
    </w:rPr>
  </w:style>
  <w:style w:type="paragraph" w:customStyle="1" w:styleId="Sidehoved-Overskrift">
    <w:name w:val="Sidehoved - Overskrift"/>
    <w:basedOn w:val="Sidehoved"/>
    <w:next w:val="Sidehoved"/>
    <w:rsid w:val="00DB2261"/>
    <w:rPr>
      <w:b/>
    </w:rPr>
  </w:style>
  <w:style w:type="table" w:styleId="Almindeligtabel2">
    <w:name w:val="Plain Table 2"/>
    <w:basedOn w:val="Tabel-Normal"/>
    <w:uiPriority w:val="42"/>
    <w:rsid w:val="00DB2261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rsid w:val="00DB2261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DB2261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iPriority w:val="99"/>
    <w:unhideWhenUsed/>
    <w:qFormat/>
    <w:rsid w:val="00DB2261"/>
    <w:pPr>
      <w:spacing w:after="200" w:line="240" w:lineRule="auto"/>
    </w:pPr>
    <w:rPr>
      <w:rFonts w:ascii="Arial" w:hAnsi="Arial"/>
      <w:i/>
      <w:iCs/>
      <w:noProof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sid w:val="00DB2261"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rsid w:val="00DB2261"/>
    <w:pPr>
      <w:spacing w:after="0" w:line="240" w:lineRule="auto"/>
    </w:pPr>
    <w:rPr>
      <w:rFonts w:ascii="Arial" w:hAnsi="Arial"/>
      <w:sz w:val="20"/>
      <w:szCs w:val="20"/>
    </w:rPr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rsid w:val="00DB2261"/>
    <w:pPr>
      <w:spacing w:after="0" w:line="240" w:lineRule="atLeast"/>
    </w:pPr>
    <w:rPr>
      <w:rFonts w:ascii="Arial" w:hAnsi="Arial"/>
      <w:noProof/>
      <w:sz w:val="20"/>
      <w:szCs w:val="20"/>
    </w:rPr>
  </w:style>
  <w:style w:type="paragraph" w:customStyle="1" w:styleId="Kontrakt-overskrift">
    <w:name w:val="Kontrakt -overskrift"/>
    <w:basedOn w:val="Overskrift1"/>
    <w:next w:val="Normal"/>
    <w:rsid w:val="00DB2261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sid w:val="00DB2261"/>
    <w:rPr>
      <w:b w:val="0"/>
    </w:rPr>
  </w:style>
  <w:style w:type="paragraph" w:styleId="Listeafsnit">
    <w:name w:val="List Paragraph"/>
    <w:basedOn w:val="Normal"/>
    <w:link w:val="ListeafsnitTegn"/>
    <w:uiPriority w:val="34"/>
    <w:qFormat/>
    <w:rsid w:val="00DB2261"/>
    <w:pPr>
      <w:spacing w:after="120" w:line="320" w:lineRule="atLeast"/>
      <w:ind w:left="720"/>
      <w:contextualSpacing/>
    </w:pPr>
    <w:rPr>
      <w:rFonts w:ascii="Arial" w:hAnsi="Arial"/>
      <w:noProof/>
      <w:sz w:val="20"/>
      <w:szCs w:val="20"/>
    </w:rPr>
  </w:style>
  <w:style w:type="paragraph" w:styleId="Overskrift">
    <w:name w:val="TOC Heading"/>
    <w:basedOn w:val="Rubrik"/>
    <w:next w:val="Normal"/>
    <w:uiPriority w:val="39"/>
    <w:unhideWhenUsed/>
    <w:rsid w:val="00DB2261"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B2261"/>
    <w:pPr>
      <w:tabs>
        <w:tab w:val="left" w:pos="284"/>
        <w:tab w:val="right" w:leader="dot" w:pos="9072"/>
      </w:tabs>
      <w:spacing w:before="60" w:after="0" w:line="320" w:lineRule="atLeast"/>
      <w:ind w:left="284" w:right="454" w:hanging="284"/>
    </w:pPr>
    <w:rPr>
      <w:rFonts w:ascii="Arial" w:hAnsi="Arial"/>
      <w:caps/>
      <w:noProof/>
      <w:sz w:val="20"/>
      <w:szCs w:val="20"/>
    </w:rPr>
  </w:style>
  <w:style w:type="paragraph" w:styleId="Indholdsfortegnelse2">
    <w:name w:val="toc 2"/>
    <w:basedOn w:val="Normal"/>
    <w:next w:val="Normal"/>
    <w:uiPriority w:val="39"/>
    <w:unhideWhenUsed/>
    <w:rsid w:val="00DB2261"/>
    <w:pPr>
      <w:tabs>
        <w:tab w:val="left" w:pos="709"/>
        <w:tab w:val="right" w:leader="dot" w:pos="9072"/>
      </w:tabs>
      <w:spacing w:after="0" w:line="320" w:lineRule="atLeast"/>
      <w:ind w:left="709" w:right="452" w:hanging="425"/>
    </w:pPr>
    <w:rPr>
      <w:rFonts w:ascii="Arial" w:hAnsi="Arial"/>
      <w:noProof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B2261"/>
    <w:pPr>
      <w:tabs>
        <w:tab w:val="left" w:pos="1276"/>
        <w:tab w:val="right" w:leader="dot" w:pos="9072"/>
      </w:tabs>
      <w:spacing w:after="0" w:line="320" w:lineRule="atLeast"/>
      <w:ind w:left="1276" w:right="454" w:hanging="567"/>
    </w:pPr>
    <w:rPr>
      <w:rFonts w:eastAsiaTheme="minorEastAsia"/>
      <w:noProof/>
      <w:sz w:val="20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rsid w:val="00DB2261"/>
    <w:pPr>
      <w:tabs>
        <w:tab w:val="left" w:pos="851"/>
      </w:tabs>
      <w:spacing w:before="120" w:after="0" w:line="240" w:lineRule="atLeast"/>
    </w:pPr>
    <w:rPr>
      <w:noProof/>
      <w:color w:val="000000" w:themeColor="text1"/>
      <w:sz w:val="20"/>
      <w:szCs w:val="20"/>
    </w:rPr>
  </w:style>
  <w:style w:type="paragraph" w:customStyle="1" w:styleId="KravTitel">
    <w:name w:val="KravTitel"/>
    <w:basedOn w:val="Normal-Tabel"/>
    <w:rsid w:val="00DB2261"/>
    <w:rPr>
      <w:b/>
    </w:rPr>
  </w:style>
  <w:style w:type="paragraph" w:styleId="Ingenafstand">
    <w:name w:val="No Spacing"/>
    <w:uiPriority w:val="1"/>
    <w:qFormat/>
    <w:rsid w:val="00DB2261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KravNummer">
    <w:name w:val="KravNummer"/>
    <w:basedOn w:val="Normal-Tabel"/>
    <w:rsid w:val="00DB2261"/>
    <w:pPr>
      <w:keepNext/>
    </w:pPr>
  </w:style>
  <w:style w:type="table" w:styleId="Tabelgitter-lys">
    <w:name w:val="Grid Table Light"/>
    <w:basedOn w:val="Tabel-Normal"/>
    <w:uiPriority w:val="40"/>
    <w:rsid w:val="00DB226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rsid w:val="00DB2261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  <w:rsid w:val="00DB2261"/>
  </w:style>
  <w:style w:type="table" w:customStyle="1" w:styleId="KOMBITHvid">
    <w:name w:val="KOMBIT Hvid"/>
    <w:basedOn w:val="Tabel-Normal"/>
    <w:uiPriority w:val="99"/>
    <w:rsid w:val="00DB226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sid w:val="00DB2261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DB2261"/>
    <w:pPr>
      <w:tabs>
        <w:tab w:val="left" w:pos="2127"/>
        <w:tab w:val="right" w:leader="dot" w:pos="9072"/>
      </w:tabs>
      <w:spacing w:after="0" w:line="320" w:lineRule="atLeast"/>
      <w:ind w:left="2127" w:right="454" w:hanging="851"/>
    </w:pPr>
    <w:rPr>
      <w:rFonts w:ascii="Arial" w:hAnsi="Arial"/>
      <w:noProof/>
      <w:sz w:val="20"/>
      <w:szCs w:val="20"/>
    </w:rPr>
  </w:style>
  <w:style w:type="paragraph" w:styleId="Indholdsfortegnelse9">
    <w:name w:val="toc 9"/>
    <w:basedOn w:val="Indholdsfortegnelse1"/>
    <w:next w:val="Normal"/>
    <w:autoRedefine/>
    <w:uiPriority w:val="39"/>
    <w:rsid w:val="00DB2261"/>
    <w:pPr>
      <w:spacing w:after="100"/>
      <w:ind w:left="1701" w:hanging="1701"/>
    </w:pPr>
  </w:style>
  <w:style w:type="paragraph" w:customStyle="1" w:styleId="Standardoverskrift">
    <w:name w:val="Standardoverskrift"/>
    <w:basedOn w:val="Normal"/>
    <w:next w:val="Normal"/>
    <w:rsid w:val="00DB2261"/>
    <w:pPr>
      <w:pageBreakBefore/>
      <w:spacing w:before="60" w:after="240" w:line="240" w:lineRule="auto"/>
      <w:jc w:val="both"/>
    </w:pPr>
    <w:rPr>
      <w:rFonts w:ascii="Arial" w:eastAsia="Times New Roman" w:hAnsi="Arial" w:cs="Arial"/>
      <w:b/>
      <w:iCs/>
      <w:caps/>
      <w:sz w:val="24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DB2261"/>
    <w:rPr>
      <w:rFonts w:ascii="Arial" w:hAnsi="Arial"/>
      <w:noProof/>
      <w:sz w:val="20"/>
      <w:szCs w:val="20"/>
    </w:rPr>
  </w:style>
  <w:style w:type="paragraph" w:customStyle="1" w:styleId="Kapitel">
    <w:name w:val="Kapitel"/>
    <w:basedOn w:val="Overskrift1"/>
    <w:next w:val="Normal"/>
    <w:qFormat/>
    <w:rsid w:val="00DB2261"/>
    <w:pPr>
      <w:keepNext w:val="0"/>
      <w:keepLines w:val="0"/>
      <w:pageBreakBefore/>
      <w:numPr>
        <w:numId w:val="15"/>
      </w:numPr>
      <w:spacing w:after="360"/>
    </w:pPr>
    <w:rPr>
      <w:rFonts w:eastAsia="Times New Roman" w:cs="Times New Roman"/>
      <w:bCs/>
      <w:noProof w:val="0"/>
      <w:spacing w:val="6"/>
      <w:sz w:val="24"/>
      <w:szCs w:val="22"/>
      <w:lang w:eastAsia="da-DK"/>
    </w:rPr>
  </w:style>
  <w:style w:type="character" w:styleId="Kommentarhenvisning">
    <w:name w:val="annotation reference"/>
    <w:basedOn w:val="Standardskrifttypeiafsnit"/>
    <w:uiPriority w:val="99"/>
    <w:rsid w:val="00DB22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DB2261"/>
    <w:pPr>
      <w:spacing w:after="0" w:line="360" w:lineRule="auto"/>
    </w:pPr>
    <w:rPr>
      <w:rFonts w:ascii="Arial" w:eastAsia="Times New Roman" w:hAnsi="Arial" w:cs="Times New Roman"/>
      <w:spacing w:val="6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2261"/>
    <w:rPr>
      <w:rFonts w:ascii="Arial" w:eastAsia="Times New Roman" w:hAnsi="Arial" w:cs="Times New Roman"/>
      <w:spacing w:val="6"/>
      <w:sz w:val="20"/>
      <w:szCs w:val="20"/>
      <w:lang w:eastAsia="da-DK"/>
    </w:rPr>
  </w:style>
  <w:style w:type="paragraph" w:customStyle="1" w:styleId="NOL-Normaltekst">
    <w:name w:val="NOL - Normal tekst"/>
    <w:basedOn w:val="Normal"/>
    <w:qFormat/>
    <w:rsid w:val="00DB2261"/>
    <w:pPr>
      <w:spacing w:after="120" w:line="320" w:lineRule="atLeast"/>
      <w:jc w:val="both"/>
    </w:pPr>
    <w:rPr>
      <w:rFonts w:ascii="Arial" w:eastAsia="Times New Roman" w:hAnsi="Arial" w:cs="Arial"/>
      <w:iCs/>
      <w:spacing w:val="6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13082"/>
    <w:pPr>
      <w:spacing w:after="160" w:line="240" w:lineRule="auto"/>
    </w:pPr>
    <w:rPr>
      <w:rFonts w:asciiTheme="minorHAnsi" w:eastAsiaTheme="minorHAnsi" w:hAnsiTheme="minorHAnsi" w:cstheme="minorBidi"/>
      <w:b/>
      <w:bCs/>
      <w:spacing w:val="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13082"/>
    <w:rPr>
      <w:rFonts w:ascii="Arial" w:eastAsia="Times New Roman" w:hAnsi="Arial" w:cs="Times New Roman"/>
      <w:b/>
      <w:bCs/>
      <w:spacing w:val="6"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8857B7"/>
    <w:pPr>
      <w:spacing w:after="0" w:line="240" w:lineRule="auto"/>
    </w:pPr>
  </w:style>
  <w:style w:type="paragraph" w:customStyle="1" w:styleId="paragraph">
    <w:name w:val="paragraph"/>
    <w:basedOn w:val="Normal"/>
    <w:rsid w:val="001C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C1B5A"/>
  </w:style>
  <w:style w:type="character" w:customStyle="1" w:styleId="eop">
    <w:name w:val="eop"/>
    <w:basedOn w:val="Standardskrifttypeiafsnit"/>
    <w:rsid w:val="001C1B5A"/>
  </w:style>
  <w:style w:type="paragraph" w:customStyle="1" w:styleId="BBHeading1">
    <w:name w:val="B&amp;B Heading 1"/>
    <w:basedOn w:val="Brdtekst"/>
    <w:next w:val="Normal"/>
    <w:uiPriority w:val="9"/>
    <w:qFormat/>
    <w:rsid w:val="00316061"/>
    <w:pPr>
      <w:keepNext/>
      <w:numPr>
        <w:numId w:val="37"/>
      </w:numPr>
      <w:tabs>
        <w:tab w:val="num" w:pos="360"/>
      </w:tabs>
      <w:spacing w:after="240" w:line="240" w:lineRule="auto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Brdtekst"/>
    <w:uiPriority w:val="29"/>
    <w:qFormat/>
    <w:rsid w:val="00316061"/>
    <w:pPr>
      <w:numPr>
        <w:ilvl w:val="1"/>
        <w:numId w:val="37"/>
      </w:numPr>
      <w:tabs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Brdtekst"/>
    <w:uiPriority w:val="29"/>
    <w:qFormat/>
    <w:rsid w:val="00316061"/>
    <w:pPr>
      <w:numPr>
        <w:ilvl w:val="2"/>
        <w:numId w:val="37"/>
      </w:numPr>
      <w:tabs>
        <w:tab w:val="clear" w:pos="1622"/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Brdtekst"/>
    <w:uiPriority w:val="29"/>
    <w:qFormat/>
    <w:rsid w:val="00316061"/>
    <w:pPr>
      <w:numPr>
        <w:ilvl w:val="3"/>
        <w:numId w:val="37"/>
      </w:numPr>
      <w:tabs>
        <w:tab w:val="clear" w:pos="2699"/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Brdtekst"/>
    <w:uiPriority w:val="29"/>
    <w:rsid w:val="00316061"/>
    <w:pPr>
      <w:numPr>
        <w:ilvl w:val="4"/>
        <w:numId w:val="37"/>
      </w:numPr>
      <w:tabs>
        <w:tab w:val="clear" w:pos="2699"/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Brdtekst"/>
    <w:uiPriority w:val="29"/>
    <w:rsid w:val="00316061"/>
    <w:pPr>
      <w:numPr>
        <w:ilvl w:val="5"/>
        <w:numId w:val="37"/>
      </w:numPr>
      <w:tabs>
        <w:tab w:val="clear" w:pos="3238"/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Brdtekst"/>
    <w:uiPriority w:val="29"/>
    <w:rsid w:val="00316061"/>
    <w:pPr>
      <w:numPr>
        <w:ilvl w:val="6"/>
        <w:numId w:val="37"/>
      </w:numPr>
      <w:tabs>
        <w:tab w:val="clear" w:pos="3912"/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Brdtekst"/>
    <w:uiPriority w:val="29"/>
    <w:rsid w:val="00316061"/>
    <w:pPr>
      <w:numPr>
        <w:ilvl w:val="7"/>
        <w:numId w:val="37"/>
      </w:numPr>
      <w:tabs>
        <w:tab w:val="clear" w:pos="4587"/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Brdtekst"/>
    <w:uiPriority w:val="29"/>
    <w:rsid w:val="00316061"/>
    <w:pPr>
      <w:numPr>
        <w:ilvl w:val="8"/>
        <w:numId w:val="37"/>
      </w:numPr>
      <w:tabs>
        <w:tab w:val="clear" w:pos="5262"/>
        <w:tab w:val="num" w:pos="360"/>
      </w:tabs>
      <w:spacing w:after="240" w:line="240" w:lineRule="auto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316061"/>
    <w:pPr>
      <w:numPr>
        <w:numId w:val="37"/>
      </w:numPr>
    </w:pPr>
  </w:style>
  <w:style w:type="paragraph" w:styleId="Brdtekst">
    <w:name w:val="Body Text"/>
    <w:basedOn w:val="Normal"/>
    <w:link w:val="BrdtekstTegn"/>
    <w:uiPriority w:val="99"/>
    <w:semiHidden/>
    <w:unhideWhenUsed/>
    <w:rsid w:val="0031606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16061"/>
  </w:style>
  <w:style w:type="numbering" w:customStyle="1" w:styleId="NumberingMain1">
    <w:name w:val="Numbering Main1"/>
    <w:uiPriority w:val="99"/>
    <w:rsid w:val="0031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57250D1A6401896B54BBCE8D1A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37A249-9BF7-4939-A54E-59B7F06A63B0}"/>
      </w:docPartPr>
      <w:docPartBody>
        <w:p w:rsidR="00FB069D" w:rsidRDefault="007B3EF4" w:rsidP="007B3EF4">
          <w:pPr>
            <w:pStyle w:val="79A57250D1A6401896B54BBCE8D1AF6E"/>
          </w:pPr>
          <w:r>
            <w:t>&lt;Dokumentnavn&gt;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F4"/>
    <w:rsid w:val="00036905"/>
    <w:rsid w:val="00040A16"/>
    <w:rsid w:val="000C3086"/>
    <w:rsid w:val="0014226D"/>
    <w:rsid w:val="001E115C"/>
    <w:rsid w:val="002A7067"/>
    <w:rsid w:val="003C1C84"/>
    <w:rsid w:val="003E5A49"/>
    <w:rsid w:val="0048334E"/>
    <w:rsid w:val="004D0C4E"/>
    <w:rsid w:val="006132D8"/>
    <w:rsid w:val="006A041A"/>
    <w:rsid w:val="00732E60"/>
    <w:rsid w:val="007B3EF4"/>
    <w:rsid w:val="00836838"/>
    <w:rsid w:val="00843580"/>
    <w:rsid w:val="00870F2A"/>
    <w:rsid w:val="00967105"/>
    <w:rsid w:val="00972844"/>
    <w:rsid w:val="00977BB3"/>
    <w:rsid w:val="009A136E"/>
    <w:rsid w:val="009E4816"/>
    <w:rsid w:val="00A414F2"/>
    <w:rsid w:val="00A643C6"/>
    <w:rsid w:val="00B46FF6"/>
    <w:rsid w:val="00D43249"/>
    <w:rsid w:val="00DD1FF5"/>
    <w:rsid w:val="00E30C84"/>
    <w:rsid w:val="00EB428C"/>
    <w:rsid w:val="00EE5228"/>
    <w:rsid w:val="00F851AB"/>
    <w:rsid w:val="00FB069D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9A57250D1A6401896B54BBCE8D1AF6E">
    <w:name w:val="79A57250D1A6401896B54BBCE8D1AF6E"/>
    <w:rsid w:val="007B3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381C0D2028241BCF6C9B29F9D887D" ma:contentTypeVersion="6" ma:contentTypeDescription="Create a new document." ma:contentTypeScope="" ma:versionID="5c89757a6561c12934423fc08fd705fa">
  <xsd:schema xmlns:xsd="http://www.w3.org/2001/XMLSchema" xmlns:xs="http://www.w3.org/2001/XMLSchema" xmlns:p="http://schemas.microsoft.com/office/2006/metadata/properties" xmlns:ns2="e4b8ddc9-1c44-4643-80f5-16b4ec30ca29" xmlns:ns3="f5977c91-fe42-4c57-a2a5-4ae6fe0bb1c4" targetNamespace="http://schemas.microsoft.com/office/2006/metadata/properties" ma:root="true" ma:fieldsID="c32ea80758cade2e83b09c5631a96076" ns2:_="" ns3:_="">
    <xsd:import namespace="e4b8ddc9-1c44-4643-80f5-16b4ec30ca29"/>
    <xsd:import namespace="f5977c91-fe42-4c57-a2a5-4ae6fe0b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ddc9-1c44-4643-80f5-16b4ec30c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77c91-fe42-4c57-a2a5-4ae6fe0b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977c91-fe42-4c57-a2a5-4ae6fe0bb1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AD1685-615D-4CC2-A399-F6F95CE0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91ED0-8422-4363-85C6-165C5D5379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9B4BA-1EBA-4AB2-A741-4A2C7A03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8ddc9-1c44-4643-80f5-16b4ec30ca29"/>
    <ds:schemaRef ds:uri="f5977c91-fe42-4c57-a2a5-4ae6fe0b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A6D04-8E53-4894-B47F-895CA1385273}">
  <ds:schemaRefs>
    <ds:schemaRef ds:uri="http://schemas.microsoft.com/office/2006/metadata/properties"/>
    <ds:schemaRef ds:uri="http://schemas.microsoft.com/office/infopath/2007/PartnerControls"/>
    <ds:schemaRef ds:uri="f5977c91-fe42-4c57-a2a5-4ae6fe0bb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2188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Links>
    <vt:vector size="60" baseType="variant"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_Toc167430421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_Toc167430420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_Toc167430419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_Toc167430418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_Toc167430417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_Toc167430416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_Toc167430415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_Toc167430414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_Toc167430413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_Toc167430412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Guldhammer Agerskov</dc:creator>
  <cp:keywords/>
  <dc:description/>
  <cp:lastModifiedBy>Kathrine Guldhammer Agerskov</cp:lastModifiedBy>
  <cp:revision>3</cp:revision>
  <dcterms:created xsi:type="dcterms:W3CDTF">2024-06-06T15:21:00Z</dcterms:created>
  <dcterms:modified xsi:type="dcterms:W3CDTF">2024-06-06T17:48:00Z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0x01010054D381C0D2028241BCF6C9B29F9D887D</vt:lpwstr>
  </property>
  <property fmtid="{D5CDD505-2E9C-101B-9397-08002B2CF9AE}" pid="3" name="Order">
    <vt:r8>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