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3FD7F" w14:textId="58A7AF52" w:rsidR="00E84FAD" w:rsidRPr="001142E6" w:rsidRDefault="00E84FAD" w:rsidP="001142E6">
      <w:pPr>
        <w:pStyle w:val="Default"/>
        <w:rPr>
          <w:b/>
          <w:bCs/>
          <w:sz w:val="48"/>
          <w:szCs w:val="48"/>
        </w:rPr>
      </w:pPr>
      <w:r w:rsidRPr="001142E6">
        <w:rPr>
          <w:b/>
          <w:bCs/>
          <w:sz w:val="48"/>
          <w:szCs w:val="48"/>
        </w:rPr>
        <w:t>Bilag</w:t>
      </w:r>
      <w:r w:rsidR="004227BE" w:rsidRPr="001142E6">
        <w:rPr>
          <w:b/>
          <w:bCs/>
          <w:sz w:val="48"/>
          <w:szCs w:val="48"/>
        </w:rPr>
        <w:t xml:space="preserve"> </w:t>
      </w:r>
      <w:r w:rsidR="004B1E18">
        <w:rPr>
          <w:b/>
          <w:bCs/>
          <w:sz w:val="48"/>
          <w:szCs w:val="48"/>
        </w:rPr>
        <w:t>2</w:t>
      </w:r>
      <w:bookmarkStart w:id="0" w:name="_GoBack"/>
      <w:bookmarkEnd w:id="0"/>
      <w:r w:rsidR="004E5418">
        <w:rPr>
          <w:b/>
          <w:bCs/>
          <w:sz w:val="48"/>
          <w:szCs w:val="48"/>
        </w:rPr>
        <w:t>.2</w:t>
      </w:r>
      <w:r w:rsidRPr="001142E6">
        <w:rPr>
          <w:b/>
          <w:bCs/>
          <w:sz w:val="48"/>
          <w:szCs w:val="48"/>
        </w:rPr>
        <w:t xml:space="preserve"> – Arbejdsklausul </w:t>
      </w:r>
    </w:p>
    <w:p w14:paraId="7830DF6E" w14:textId="77777777" w:rsidR="00E84FAD" w:rsidRDefault="00E84FAD" w:rsidP="001142E6">
      <w:pPr>
        <w:pStyle w:val="Default"/>
        <w:rPr>
          <w:b/>
          <w:bCs/>
          <w:sz w:val="28"/>
          <w:szCs w:val="28"/>
        </w:rPr>
      </w:pPr>
    </w:p>
    <w:p w14:paraId="05F86731" w14:textId="77777777" w:rsidR="00E84FAD" w:rsidRPr="00E84FAD" w:rsidRDefault="00E84FAD" w:rsidP="001142E6">
      <w:pPr>
        <w:pStyle w:val="Default"/>
        <w:rPr>
          <w:rFonts w:asciiTheme="minorHAnsi" w:hAnsiTheme="minorHAnsi"/>
          <w:sz w:val="22"/>
          <w:szCs w:val="22"/>
        </w:rPr>
      </w:pPr>
    </w:p>
    <w:p w14:paraId="259B6964" w14:textId="77777777" w:rsidR="00326406" w:rsidRPr="001142E6" w:rsidRDefault="00E84FAD" w:rsidP="001142E6">
      <w:pPr>
        <w:pStyle w:val="Default"/>
        <w:rPr>
          <w:rFonts w:asciiTheme="minorHAnsi" w:hAnsiTheme="minorHAnsi" w:cs="Arial"/>
          <w:b/>
          <w:bCs/>
          <w:sz w:val="32"/>
          <w:szCs w:val="32"/>
        </w:rPr>
      </w:pPr>
      <w:r w:rsidRPr="001142E6">
        <w:rPr>
          <w:rFonts w:asciiTheme="minorHAnsi" w:hAnsiTheme="minorHAnsi" w:cs="Arial"/>
          <w:b/>
          <w:bCs/>
          <w:sz w:val="32"/>
          <w:szCs w:val="32"/>
        </w:rPr>
        <w:t xml:space="preserve">Frederiksberg </w:t>
      </w:r>
      <w:r w:rsidR="00F41E61" w:rsidRPr="001142E6">
        <w:rPr>
          <w:rFonts w:asciiTheme="minorHAnsi" w:hAnsiTheme="minorHAnsi" w:cs="Arial"/>
          <w:b/>
          <w:bCs/>
          <w:sz w:val="32"/>
          <w:szCs w:val="32"/>
        </w:rPr>
        <w:t>K</w:t>
      </w:r>
      <w:r w:rsidRPr="001142E6">
        <w:rPr>
          <w:rFonts w:asciiTheme="minorHAnsi" w:hAnsiTheme="minorHAnsi" w:cs="Arial"/>
          <w:b/>
          <w:bCs/>
          <w:sz w:val="32"/>
          <w:szCs w:val="32"/>
        </w:rPr>
        <w:t xml:space="preserve">ommune </w:t>
      </w:r>
    </w:p>
    <w:p w14:paraId="5626E9B5" w14:textId="77777777" w:rsidR="00BF669F" w:rsidRPr="00E84FAD" w:rsidRDefault="00BF669F" w:rsidP="001142E6">
      <w:pPr>
        <w:pStyle w:val="Default"/>
        <w:rPr>
          <w:rFonts w:asciiTheme="minorHAnsi" w:hAnsiTheme="minorHAnsi" w:cs="Arial"/>
          <w:sz w:val="22"/>
          <w:szCs w:val="22"/>
        </w:rPr>
      </w:pPr>
    </w:p>
    <w:p w14:paraId="2DE0B06D" w14:textId="77777777" w:rsidR="00E84FAD" w:rsidRPr="005502B3" w:rsidRDefault="00E84FAD" w:rsidP="001142E6">
      <w:r w:rsidRPr="005502B3">
        <w:t xml:space="preserve">Leverandøren skal sikre, at de ansatte, som denne og eventuelle underleverandører beskæftiger i Danmark med henblik på opgavens udførelse, har løn- og ansættelsesforhold, der ikke er mindre gunstige end de løn- og ansættelsesforhold, der er gældende for den pågældende branche på den egn, hvor arbejdet udføres, jf. dansk lovgivning og ILO konvention nr. 94. </w:t>
      </w:r>
    </w:p>
    <w:p w14:paraId="1FDD201D" w14:textId="77777777" w:rsidR="00E84FAD" w:rsidRPr="005502B3" w:rsidRDefault="00E84FAD" w:rsidP="001142E6">
      <w:r w:rsidRPr="005502B3">
        <w:t xml:space="preserve">Overholder Leverandøren ikke denne forpligtelse, og medfører dette et berettiget krav fra de ansatte, kan Kommunen tilbageholde vederlag til Leverandøren med henblik på at tilgodese dette krav. </w:t>
      </w:r>
    </w:p>
    <w:p w14:paraId="0125BC33" w14:textId="77777777" w:rsidR="00E84FAD" w:rsidRPr="005502B3" w:rsidRDefault="00E84FAD" w:rsidP="001142E6">
      <w:r w:rsidRPr="005502B3">
        <w:t xml:space="preserve">Leverandøren forpligter sig desuden til at sikre, at de ansatte, som denne beskæftiger i Danmark med henblik på opgavens udførelse, har gyldige arbejds- og opholdstilladelser, herunder er registreret i databasen RUT. </w:t>
      </w:r>
    </w:p>
    <w:p w14:paraId="1FB1A4D4" w14:textId="4EBF791E" w:rsidR="00E84FAD" w:rsidRPr="005502B3" w:rsidRDefault="00E84FAD" w:rsidP="001142E6">
      <w:r w:rsidRPr="005502B3">
        <w:t xml:space="preserve">Manglende overholdelse af arbejdsklausulen udgør væsentlig misligholdelse af </w:t>
      </w:r>
      <w:r w:rsidR="00FB1E49">
        <w:t>kontrakten</w:t>
      </w:r>
      <w:r w:rsidRPr="005502B3">
        <w:t xml:space="preserve">. </w:t>
      </w:r>
    </w:p>
    <w:p w14:paraId="7D0D2A9C" w14:textId="77777777" w:rsidR="00E84FAD" w:rsidRPr="00E84FAD" w:rsidRDefault="00E84FAD" w:rsidP="001142E6">
      <w:pPr>
        <w:pStyle w:val="Default"/>
        <w:rPr>
          <w:rFonts w:asciiTheme="minorHAnsi" w:hAnsiTheme="minorHAnsi" w:cs="Arial"/>
          <w:sz w:val="22"/>
          <w:szCs w:val="22"/>
        </w:rPr>
      </w:pPr>
    </w:p>
    <w:p w14:paraId="7D28A6F4" w14:textId="77777777" w:rsidR="00326406" w:rsidRPr="001142E6" w:rsidRDefault="00E84FAD" w:rsidP="001142E6">
      <w:pPr>
        <w:pStyle w:val="Default"/>
        <w:rPr>
          <w:rFonts w:asciiTheme="minorHAnsi" w:hAnsiTheme="minorHAnsi" w:cs="Arial"/>
          <w:b/>
          <w:bCs/>
          <w:sz w:val="32"/>
          <w:szCs w:val="32"/>
        </w:rPr>
      </w:pPr>
      <w:r w:rsidRPr="001142E6">
        <w:rPr>
          <w:rFonts w:asciiTheme="minorHAnsi" w:hAnsiTheme="minorHAnsi" w:cs="Arial"/>
          <w:b/>
          <w:bCs/>
          <w:sz w:val="32"/>
          <w:szCs w:val="32"/>
        </w:rPr>
        <w:t xml:space="preserve">Gentofte </w:t>
      </w:r>
      <w:r w:rsidR="00F41E61" w:rsidRPr="001142E6">
        <w:rPr>
          <w:rFonts w:asciiTheme="minorHAnsi" w:hAnsiTheme="minorHAnsi" w:cs="Arial"/>
          <w:b/>
          <w:bCs/>
          <w:sz w:val="32"/>
          <w:szCs w:val="32"/>
        </w:rPr>
        <w:t>K</w:t>
      </w:r>
      <w:r w:rsidRPr="001142E6">
        <w:rPr>
          <w:rFonts w:asciiTheme="minorHAnsi" w:hAnsiTheme="minorHAnsi" w:cs="Arial"/>
          <w:b/>
          <w:bCs/>
          <w:sz w:val="32"/>
          <w:szCs w:val="32"/>
        </w:rPr>
        <w:t xml:space="preserve">ommune </w:t>
      </w:r>
    </w:p>
    <w:p w14:paraId="1B99E60A" w14:textId="77777777" w:rsidR="00BF669F" w:rsidRPr="00E84FAD" w:rsidRDefault="00BF669F" w:rsidP="001142E6">
      <w:pPr>
        <w:pStyle w:val="Default"/>
        <w:rPr>
          <w:rFonts w:asciiTheme="minorHAnsi" w:hAnsiTheme="minorHAnsi" w:cs="Arial"/>
          <w:sz w:val="22"/>
          <w:szCs w:val="22"/>
        </w:rPr>
      </w:pPr>
    </w:p>
    <w:p w14:paraId="7A1AC9CC" w14:textId="77777777" w:rsidR="00E84FAD" w:rsidRPr="005502B3" w:rsidRDefault="00E84FAD" w:rsidP="001142E6">
      <w:r w:rsidRPr="005502B3">
        <w:t xml:space="preserve">Med henvisning til bestemmelserne i ILO-konvention nr. 94 om arbejdsklausuler i offentlige kontrakter ønsker Gentofte Kommune at sikre, at hovedleverandøren og eventuelle underleverandører tilsikrer arbejdere løn (herunder særlige ydelser), arbejdstid og andre arbejdsvilkår, som ikke er mindre gunstige end dem, der i henhold til en gældende kollektiv overenskomst, voldgiftskendelse, nationale love eller administrative forskrifter gælder for arbejde af samme art indenfor vedkommende fag eller industri på den egn, hvor arbejdet udføres. </w:t>
      </w:r>
    </w:p>
    <w:p w14:paraId="70BC91D7" w14:textId="77777777" w:rsidR="00E84FAD" w:rsidRPr="005502B3" w:rsidRDefault="00E84FAD" w:rsidP="001142E6">
      <w:r w:rsidRPr="005502B3">
        <w:t xml:space="preserve">Der skal som sammenligningsgrundlag anvendes en kollektiv overenskomst, der er repræsentativ for, hvad der i øvrigt gælder i Danmark i den pågældende sektor. </w:t>
      </w:r>
    </w:p>
    <w:p w14:paraId="0D33D354" w14:textId="77777777" w:rsidR="00E84FAD" w:rsidRPr="005502B3" w:rsidRDefault="00E84FAD" w:rsidP="001142E6">
      <w:r w:rsidRPr="005502B3">
        <w:t xml:space="preserve">Hovedleverandøren forpligter sig til at sikre medarbejdere beskæftiget i Danmark med driftsopgavens udførelse løn- og ansættelsesvilkår som nævnt ovenfor, og er forpligtet til at orientere de ansatte om de gældende arbejdsvilkår. Forpligtigelsen omfatter tillige medarbejdere beskæftiget hos underleverandører. Gentofte Kommune kan kræve dokumentation for, at medarbejderne er orienteret. </w:t>
      </w:r>
    </w:p>
    <w:p w14:paraId="183EF87D" w14:textId="77777777" w:rsidR="00E84FAD" w:rsidRPr="005502B3" w:rsidRDefault="00E84FAD" w:rsidP="001142E6">
      <w:r w:rsidRPr="005502B3">
        <w:t xml:space="preserve">Gentofte Kommune kan til enhver tid udbede sig relevant dokumentation for, at løn- og arbejdsvilkår for arbejdstagerne lever op til denne forpligtelse. Hovedleverandøren skal, efter skriftligt påkrav, fremskaffe relevant dokumentation fra såvel egne som eventuelle underleverandørers arbejdstagere. </w:t>
      </w:r>
    </w:p>
    <w:p w14:paraId="42CF8503" w14:textId="77777777" w:rsidR="00E84FAD" w:rsidRPr="005502B3" w:rsidRDefault="00E84FAD" w:rsidP="001142E6">
      <w:r w:rsidRPr="005502B3">
        <w:t xml:space="preserve">Dokumentationen skal være Gentofte Kommune i hænde senest 5 arbejdsdage efter påkravets modtagelse. </w:t>
      </w:r>
    </w:p>
    <w:p w14:paraId="2E2EA75F" w14:textId="77777777" w:rsidR="00E84FAD" w:rsidRPr="005502B3" w:rsidRDefault="00E84FAD" w:rsidP="001142E6">
      <w:r w:rsidRPr="005502B3">
        <w:t xml:space="preserve">Relevant dokumentation kan f.eks. være lønsedler, lønregnskab, opholdstilladelser og ansættelseskontrakter eller ansættelsesbeviser. </w:t>
      </w:r>
    </w:p>
    <w:p w14:paraId="4ED7B4D6" w14:textId="77777777" w:rsidR="00E84FAD" w:rsidRPr="005502B3" w:rsidRDefault="00E84FAD" w:rsidP="001142E6">
      <w:r w:rsidRPr="005502B3">
        <w:t xml:space="preserve">Leverandøren skal endvidere på kommunens opfordring dokumentere at denne er registreret i relevante registre som fx Registeret for Udenlandske Tjenesteydere (RUT) og E-indkomst registeret. </w:t>
      </w:r>
    </w:p>
    <w:p w14:paraId="444160F7" w14:textId="77777777" w:rsidR="00E84FAD" w:rsidRPr="005502B3" w:rsidRDefault="00E84FAD" w:rsidP="001142E6">
      <w:r w:rsidRPr="005502B3">
        <w:lastRenderedPageBreak/>
        <w:t xml:space="preserve">Gentofte Kommune er berettiget til at bede den enkelte ansatte fremvise dokumentation for ansættelsen og ansættelsesforhold. Leverandøren skal sikre, at dennes ansatte har korrekt ansættelsesbevis og skal sikre at de ansatte er forpligtet til at fremvise denne dokumentation ved kommunens forespørgsel. </w:t>
      </w:r>
    </w:p>
    <w:p w14:paraId="1B31BACD" w14:textId="77777777" w:rsidR="00E84FAD" w:rsidRPr="005502B3" w:rsidRDefault="00E84FAD" w:rsidP="001142E6">
      <w:r w:rsidRPr="005502B3">
        <w:t xml:space="preserve">Dokumentationen kan efter omstændighederne give anledning til at kommunen videregiver dokumentation til andre myndigheder, fx skattemyndigheder, Arbejdstilsynet og/eller Politiet. </w:t>
      </w:r>
    </w:p>
    <w:p w14:paraId="5DD8007F" w14:textId="77777777" w:rsidR="00E84FAD" w:rsidRPr="005502B3" w:rsidRDefault="00E84FAD" w:rsidP="001142E6">
      <w:r w:rsidRPr="005502B3">
        <w:t xml:space="preserve">Overtrædelse af arbejdsklausulen udgør en væsentlig misligholdelse af aftaleforholdet. Gentofte Kommune kan - efter afgivelse af ovennævnte påkrav om dokumentation - ophæve kontrakten skriftligt med øjeblikkelig virkning. </w:t>
      </w:r>
    </w:p>
    <w:p w14:paraId="4297E08D" w14:textId="77777777" w:rsidR="00E84FAD" w:rsidRPr="005502B3" w:rsidRDefault="00E84FAD" w:rsidP="001142E6">
      <w:r w:rsidRPr="005502B3">
        <w:t xml:space="preserve">Hvis leverandøren uanset påkrav overtræder arbejdsklausulen, herunder undlader at fremsende relevant dokumentation, kan Gentofte Kommune efter 5 arbejdsdage i stedet kræve dagbøder af 0,3 promille af den samlede kontraktsum excl. moms pr. arbejdsdag og efter 10 arbejdsdage 0,5 promille af den samlede kontraktsum, dog mindst 5.000 kr. pr. påbegyndt arbejdsdag indtil forholdet er bragt i orden og dokumentation herfor er modtaget. </w:t>
      </w:r>
    </w:p>
    <w:p w14:paraId="578E67F3" w14:textId="77777777" w:rsidR="00E84FAD" w:rsidRPr="005502B3" w:rsidRDefault="00E84FAD" w:rsidP="001142E6">
      <w:r w:rsidRPr="005502B3">
        <w:t xml:space="preserve">Såfremt det efterfølgende viser sig, at arbejdsklausulen hele tiden har været overholdt, så det alene er tidsfristen for aflevering af dokumentation, der ikke er overholdt, nedsættes dagboden til 0,3 promille, dog fortsat minimum 5.000 kr. pr. påbegyndt arbejdsdag, indtil dokumentationen er modtaget. Gentofte Kommune er berettiget til at modregne boden i betalingen til leverandøren. </w:t>
      </w:r>
    </w:p>
    <w:p w14:paraId="0D36B03E" w14:textId="77777777" w:rsidR="00E84FAD" w:rsidRPr="00E84FAD" w:rsidRDefault="00E84FAD" w:rsidP="001142E6">
      <w:pPr>
        <w:pStyle w:val="Default"/>
        <w:rPr>
          <w:rFonts w:asciiTheme="minorHAnsi" w:hAnsiTheme="minorHAnsi" w:cs="Arial"/>
          <w:sz w:val="22"/>
          <w:szCs w:val="22"/>
        </w:rPr>
      </w:pPr>
    </w:p>
    <w:p w14:paraId="061401A2" w14:textId="77777777" w:rsidR="00E84FAD" w:rsidRPr="001142E6" w:rsidRDefault="00E84FAD" w:rsidP="001142E6">
      <w:pPr>
        <w:pStyle w:val="Default"/>
        <w:rPr>
          <w:rFonts w:asciiTheme="minorHAnsi" w:hAnsiTheme="minorHAnsi" w:cs="Arial"/>
          <w:b/>
          <w:bCs/>
          <w:sz w:val="32"/>
          <w:szCs w:val="32"/>
        </w:rPr>
      </w:pPr>
      <w:r w:rsidRPr="001142E6">
        <w:rPr>
          <w:rFonts w:asciiTheme="minorHAnsi" w:hAnsiTheme="minorHAnsi" w:cs="Arial"/>
          <w:b/>
          <w:bCs/>
          <w:sz w:val="32"/>
          <w:szCs w:val="32"/>
        </w:rPr>
        <w:t xml:space="preserve">Gladsaxe </w:t>
      </w:r>
      <w:r w:rsidR="00F41E61" w:rsidRPr="001142E6">
        <w:rPr>
          <w:rFonts w:asciiTheme="minorHAnsi" w:hAnsiTheme="minorHAnsi" w:cs="Arial"/>
          <w:b/>
          <w:bCs/>
          <w:sz w:val="32"/>
          <w:szCs w:val="32"/>
        </w:rPr>
        <w:t>K</w:t>
      </w:r>
      <w:r w:rsidRPr="001142E6">
        <w:rPr>
          <w:rFonts w:asciiTheme="minorHAnsi" w:hAnsiTheme="minorHAnsi" w:cs="Arial"/>
          <w:b/>
          <w:bCs/>
          <w:sz w:val="32"/>
          <w:szCs w:val="32"/>
        </w:rPr>
        <w:t xml:space="preserve">ommune </w:t>
      </w:r>
    </w:p>
    <w:p w14:paraId="488F65CA" w14:textId="77777777" w:rsidR="00E84FAD" w:rsidRPr="00E84FAD" w:rsidRDefault="00E84FAD" w:rsidP="001142E6">
      <w:pPr>
        <w:pStyle w:val="Default"/>
        <w:rPr>
          <w:rFonts w:asciiTheme="minorHAnsi" w:hAnsiTheme="minorHAnsi" w:cs="Arial"/>
          <w:sz w:val="22"/>
          <w:szCs w:val="22"/>
        </w:rPr>
      </w:pPr>
    </w:p>
    <w:p w14:paraId="4040CA3A" w14:textId="77777777" w:rsidR="00E84FAD" w:rsidRPr="001142E6" w:rsidRDefault="00E84FAD" w:rsidP="001142E6">
      <w:pPr>
        <w:rPr>
          <w:b/>
          <w:sz w:val="28"/>
          <w:szCs w:val="28"/>
        </w:rPr>
      </w:pPr>
      <w:r w:rsidRPr="001142E6">
        <w:rPr>
          <w:b/>
          <w:sz w:val="28"/>
          <w:szCs w:val="28"/>
        </w:rPr>
        <w:t>1. Forpligtelsen</w:t>
      </w:r>
    </w:p>
    <w:p w14:paraId="109AF6BA" w14:textId="77777777" w:rsidR="00E84FAD" w:rsidRPr="00E84FAD" w:rsidRDefault="00E84FAD" w:rsidP="001142E6">
      <w:r w:rsidRPr="00E84FAD">
        <w:t>Gladsaxe Kommune ønsker at overholde artikel 2, stk. 1 i ILO-konvention nr. 94. Som konsekvens heraf skal ansatte hos leverandøren samt hos leverandørens eventuelle underleverandører (herunder underleverandører i flere led) under udførelsen af arbejdet for Gladsaxe Kommune være sikret rettigheder, som ikke er mindre gunstige end dem, der følger af den overenskomst for tilsvarende arbejde, der er indgået mellem de mest repræsentative arbejdsmarkedsparter i Danmark.</w:t>
      </w:r>
    </w:p>
    <w:p w14:paraId="23F80760" w14:textId="77777777" w:rsidR="00E84FAD" w:rsidRPr="00E84FAD" w:rsidRDefault="00E84FAD" w:rsidP="001142E6">
      <w:r w:rsidRPr="00E84FAD">
        <w:t>Med rettigheder menes rettigheder i overensstemmelse med artikel 3, stk. 1, i direktiv 96/71/EF af 16. december 1996 om udstationering af arbejdstagere som led i udveksling af tjenesteydelser.</w:t>
      </w:r>
    </w:p>
    <w:p w14:paraId="7D3FC47D" w14:textId="77777777" w:rsidR="00E84FAD" w:rsidRPr="001142E6" w:rsidRDefault="00E84FAD" w:rsidP="001142E6">
      <w:pPr>
        <w:rPr>
          <w:b/>
          <w:sz w:val="24"/>
          <w:szCs w:val="24"/>
        </w:rPr>
      </w:pPr>
      <w:r w:rsidRPr="001142E6">
        <w:rPr>
          <w:b/>
          <w:sz w:val="24"/>
          <w:szCs w:val="24"/>
        </w:rPr>
        <w:t>1.1. Krav til medarbejderens ansættelsesforhold og identifikation</w:t>
      </w:r>
    </w:p>
    <w:p w14:paraId="1261EEB7" w14:textId="77777777" w:rsidR="00E84FAD" w:rsidRPr="00E84FAD" w:rsidRDefault="00E84FAD" w:rsidP="001142E6">
      <w:r w:rsidRPr="00E84FAD">
        <w:t>Alle medarbejdere skal inden 4 uger efter arbejdets påbegyndelse have modtaget et ansættelsesbevis samt orienteres, af leverandøren, om egnens gældende løn- og arbejdsvilkår. Leverandøren er endvidere ansvarlig for, at der kun anvendes medarbejdere med gyldig opholds- og arbejdstilladelse. Medarbejdere skal på forlangende kunne dokumentere deres identitet ved fremvisning af billedlegitimation. Billedlegitimation skal udstedes af hovedleverandøren eller en af denne godkendt underleverandør.</w:t>
      </w:r>
    </w:p>
    <w:p w14:paraId="520FAD55" w14:textId="77777777" w:rsidR="00E84FAD" w:rsidRPr="001142E6" w:rsidRDefault="00E84FAD" w:rsidP="001142E6">
      <w:pPr>
        <w:rPr>
          <w:b/>
          <w:sz w:val="24"/>
          <w:szCs w:val="24"/>
        </w:rPr>
      </w:pPr>
      <w:r w:rsidRPr="001142E6">
        <w:rPr>
          <w:b/>
          <w:sz w:val="24"/>
          <w:szCs w:val="24"/>
        </w:rPr>
        <w:t>1.2 Krav til ophold på arbejdspladsen, orientering om underleverandører samt krav til skiltning</w:t>
      </w:r>
    </w:p>
    <w:p w14:paraId="3E798154" w14:textId="77777777" w:rsidR="00E84FAD" w:rsidRPr="00E84FAD" w:rsidRDefault="00E84FAD" w:rsidP="001142E6">
      <w:r w:rsidRPr="00E84FAD">
        <w:t>Gladsaxes Kommune skal [i god tid, inden opstart, indsæt dato] skriftligt orienteres om, hvilke underleverandører leverandøren anvender i forbindelse med opfyldelsen af kontrakten ved angivelse af navn og CVR.nr./RUT.nr.</w:t>
      </w:r>
    </w:p>
    <w:p w14:paraId="5663391F" w14:textId="77777777" w:rsidR="00E84FAD" w:rsidRPr="00E84FAD" w:rsidRDefault="00E84FAD" w:rsidP="001142E6">
      <w:r w:rsidRPr="00E84FAD">
        <w:lastRenderedPageBreak/>
        <w:t>Leverandøren skal endvidere på bygge-, drifts-, sikkerheds-, statusmøder eller lignende oplyse Gladsaxes Kommune om, hvilke underleverandører der befinder sig på arbejdspladsen i en forud defineret periode samt eventuelt, hvilket arbejde de udfører.</w:t>
      </w:r>
    </w:p>
    <w:p w14:paraId="379350A6" w14:textId="77777777" w:rsidR="00E84FAD" w:rsidRPr="00E84FAD" w:rsidRDefault="00E84FAD" w:rsidP="001142E6">
      <w:r w:rsidRPr="00E84FAD">
        <w:t>Gladsaxes Kommune kan konkret stille krav til, at leverandøren skilter med, hvilke virksomheder der udfører arbejde på arbejdspladsen ved angivelse af navn og CVR.nr./RUT.nr.</w:t>
      </w:r>
    </w:p>
    <w:p w14:paraId="2989C9D8" w14:textId="77777777" w:rsidR="00E84FAD" w:rsidRPr="00E84FAD" w:rsidRDefault="00E84FAD" w:rsidP="001142E6">
      <w:r w:rsidRPr="00E84FAD">
        <w:t>Leverandøren er til enhver tid underlagt Gladsaxes Kommunes instruktioner omkring ophold på arbejdspladsen. Gladsaxes Kommune forbeholder sig med dette krav retten til at kunne udstikke instruktioner omkring ophold på arbejdspladsen. Eksempler herpå kan være regler omkring uønsket ophold på arbejdspladsen, forbud mod overnatning på byggepladsen m.v.</w:t>
      </w:r>
    </w:p>
    <w:p w14:paraId="26113FA2" w14:textId="77777777" w:rsidR="00E84FAD" w:rsidRPr="001142E6" w:rsidRDefault="00E84FAD" w:rsidP="001142E6">
      <w:pPr>
        <w:rPr>
          <w:b/>
          <w:sz w:val="24"/>
          <w:szCs w:val="24"/>
        </w:rPr>
      </w:pPr>
      <w:r w:rsidRPr="001142E6">
        <w:rPr>
          <w:b/>
          <w:sz w:val="24"/>
          <w:szCs w:val="24"/>
        </w:rPr>
        <w:t>1.3. Krav om registrering af udenlandske tjenesteydere</w:t>
      </w:r>
    </w:p>
    <w:p w14:paraId="7EC2ED5C" w14:textId="77777777" w:rsidR="00E84FAD" w:rsidRPr="00E84FAD" w:rsidRDefault="00E84FAD" w:rsidP="001142E6">
      <w:r w:rsidRPr="00E84FAD">
        <w:t>Leverandøren er forpligtiget til at sikre, at såfremt leverandøren eller dennes underleverandører har anmeldelsespligt til RUT-registret overholder deres forpligtigelse og på eget initiativ, sender en kvittering for anmeldelsen til Gladsaxes Kommune straks efter anmeldelsen. Registreringen skal være foretaget senest ved arbejdets påbegyndelse.</w:t>
      </w:r>
    </w:p>
    <w:p w14:paraId="1718D584" w14:textId="77777777" w:rsidR="00E84FAD" w:rsidRPr="001142E6" w:rsidRDefault="00E84FAD" w:rsidP="001142E6">
      <w:pPr>
        <w:rPr>
          <w:b/>
          <w:sz w:val="28"/>
          <w:szCs w:val="28"/>
        </w:rPr>
      </w:pPr>
      <w:r w:rsidRPr="001142E6">
        <w:rPr>
          <w:b/>
          <w:sz w:val="28"/>
          <w:szCs w:val="28"/>
        </w:rPr>
        <w:t>2. Dokumentation for overholdelse af forpligtelsen</w:t>
      </w:r>
    </w:p>
    <w:p w14:paraId="2EC3DC6E" w14:textId="77777777" w:rsidR="00E84FAD" w:rsidRPr="00E84FAD" w:rsidRDefault="00E84FAD" w:rsidP="001142E6">
      <w:r w:rsidRPr="00E84FAD">
        <w:t>Der skelnes i nærværende arbejdsklausul mellem krav til dokumentation og krav til redegørelse.</w:t>
      </w:r>
    </w:p>
    <w:p w14:paraId="2AEC39A2" w14:textId="77777777" w:rsidR="00E84FAD" w:rsidRPr="001142E6" w:rsidRDefault="00E84FAD" w:rsidP="001142E6">
      <w:pPr>
        <w:rPr>
          <w:b/>
          <w:sz w:val="24"/>
          <w:szCs w:val="24"/>
        </w:rPr>
      </w:pPr>
      <w:r w:rsidRPr="001142E6">
        <w:rPr>
          <w:b/>
          <w:sz w:val="24"/>
          <w:szCs w:val="24"/>
        </w:rPr>
        <w:t>2.1. Dokumentation</w:t>
      </w:r>
    </w:p>
    <w:p w14:paraId="436BD53E" w14:textId="77777777" w:rsidR="00E84FAD" w:rsidRPr="00E84FAD" w:rsidRDefault="00E84FAD" w:rsidP="001142E6">
      <w:r w:rsidRPr="00E84FAD">
        <w:t>Leverandøren har bevisbyrden for at forpligtelsen jf. klausulens afsnit. 1 er overholdt, og Gladsaxes Kommune kan på forlangende kræve at se dokumentation for leverandørens og dennes underleverandørers overholdelse heraf. Gladsaxes Kommune kan kræve dokumentation direkte fra leverandørens eller dennes underleverandørers medarbejdere.</w:t>
      </w:r>
    </w:p>
    <w:p w14:paraId="1AE079C0" w14:textId="77777777" w:rsidR="00E84FAD" w:rsidRPr="00E84FAD" w:rsidRDefault="00E84FAD" w:rsidP="001142E6">
      <w:r w:rsidRPr="00E84FAD">
        <w:t>Relevant dokumentation skal som minimum omfatte lønsedler, E-indkomstkvittering, lønregnskaber, opholds- og arbejdstilladelser og ansættelsesbeviser samt den referenceramme leverandøren har anvendt i forbindelse med fastsættelsen af løn- og arbejdsvilkår for de ansatte. Herudover kan Gladsaxes Kommune i den konkrete sag anmode leverandøren om at fremsende andre relevante dokumenter.</w:t>
      </w:r>
    </w:p>
    <w:p w14:paraId="30AB8681" w14:textId="77777777" w:rsidR="00E84FAD" w:rsidRPr="001142E6" w:rsidRDefault="00E84FAD" w:rsidP="001142E6">
      <w:pPr>
        <w:rPr>
          <w:b/>
          <w:sz w:val="24"/>
          <w:szCs w:val="24"/>
        </w:rPr>
      </w:pPr>
      <w:r w:rsidRPr="001142E6">
        <w:rPr>
          <w:b/>
          <w:sz w:val="24"/>
          <w:szCs w:val="24"/>
        </w:rPr>
        <w:t>2.2. Redegørelse</w:t>
      </w:r>
    </w:p>
    <w:p w14:paraId="3F53CED7" w14:textId="77777777" w:rsidR="00E84FAD" w:rsidRPr="00E84FAD" w:rsidRDefault="00E84FAD" w:rsidP="001142E6">
      <w:r w:rsidRPr="00E84FAD">
        <w:t>Såfremt Gladsaxes Kommune har en mistanke om overtrædelse, skal leverandøren, efter påkrav, fremsende en fyldestgørende redegørelse. Parterne har endvidere pligt til egenhændigt at orientere hinanden ved mistanke om manglende overholdelse af arbejdsklausulen.</w:t>
      </w:r>
    </w:p>
    <w:p w14:paraId="0D32EEFE" w14:textId="77777777" w:rsidR="00E84FAD" w:rsidRPr="00E84FAD" w:rsidRDefault="00E84FAD" w:rsidP="001142E6">
      <w:r w:rsidRPr="00E84FAD">
        <w:t>Leverandøren skal som minimum redegøre for, under hvilke forhold og/eller metoder de tjenesteydelser og bygge- og anlægsarbejder, der indgår til opfyldelsen af kontrakten, er fremstillet. Gladsaxes Kommune kan i den konkrete sag anmode leverandøren om at uddybe andre relevante forhold.</w:t>
      </w:r>
    </w:p>
    <w:p w14:paraId="7607346D" w14:textId="77777777" w:rsidR="00E84FAD" w:rsidRPr="001142E6" w:rsidRDefault="00E84FAD" w:rsidP="001142E6">
      <w:pPr>
        <w:rPr>
          <w:b/>
          <w:sz w:val="24"/>
          <w:szCs w:val="24"/>
        </w:rPr>
      </w:pPr>
      <w:r w:rsidRPr="001142E6">
        <w:rPr>
          <w:b/>
          <w:sz w:val="24"/>
          <w:szCs w:val="24"/>
        </w:rPr>
        <w:t>2.3. Frister</w:t>
      </w:r>
    </w:p>
    <w:p w14:paraId="0D73359B" w14:textId="4B6ADC91" w:rsidR="00E84FAD" w:rsidRDefault="00E84FAD" w:rsidP="001142E6">
      <w:r w:rsidRPr="00E84FAD">
        <w:t>Dokumentationen skal være Gladsaxes Kommune i hænde senest 10 arbejdsdage efter påkravets modtagelse. Redegørelsen skal være Gladsaxes Kommune i hænde senest 20 arbejdsdage efter påkravets modtagelse.</w:t>
      </w:r>
    </w:p>
    <w:p w14:paraId="5D9C77D2" w14:textId="77777777" w:rsidR="001142E6" w:rsidRPr="00E84FAD" w:rsidRDefault="001142E6" w:rsidP="001142E6"/>
    <w:p w14:paraId="17DC4677" w14:textId="77777777" w:rsidR="00E84FAD" w:rsidRPr="001142E6" w:rsidRDefault="00E84FAD" w:rsidP="001142E6">
      <w:pPr>
        <w:rPr>
          <w:b/>
          <w:sz w:val="28"/>
          <w:szCs w:val="28"/>
        </w:rPr>
      </w:pPr>
      <w:r w:rsidRPr="001142E6">
        <w:rPr>
          <w:b/>
          <w:sz w:val="28"/>
          <w:szCs w:val="28"/>
        </w:rPr>
        <w:lastRenderedPageBreak/>
        <w:t>3. Sanktion for manglende overholdelse af forpligtelsen</w:t>
      </w:r>
    </w:p>
    <w:p w14:paraId="7887FDD2" w14:textId="77777777" w:rsidR="00E84FAD" w:rsidRPr="00E84FAD" w:rsidRDefault="00E84FAD" w:rsidP="001142E6">
      <w:r w:rsidRPr="00E84FAD">
        <w:t>Leverandørens eller dennes underleverandørers væsentlige overtrædelser af Arbejdsklausulen vil altid berettige Gladsaxes Kommune til at ophæve kontrakten helt eller delvist.</w:t>
      </w:r>
    </w:p>
    <w:p w14:paraId="14216325" w14:textId="77777777" w:rsidR="00E84FAD" w:rsidRPr="00E84FAD" w:rsidRDefault="00E84FAD" w:rsidP="001142E6">
      <w:pPr>
        <w:rPr>
          <w:b/>
        </w:rPr>
      </w:pPr>
      <w:r w:rsidRPr="00E84FAD">
        <w:t>Ifalder leverandøren nedenstående sanktioner eller andre misligholdelsesbeføjelser, fritages denne ikke for pligten til at opfylde kontrakten.</w:t>
      </w:r>
    </w:p>
    <w:p w14:paraId="5FE52DAC" w14:textId="77777777" w:rsidR="00E84FAD" w:rsidRPr="001142E6" w:rsidRDefault="00E84FAD" w:rsidP="001142E6">
      <w:pPr>
        <w:rPr>
          <w:b/>
          <w:sz w:val="24"/>
          <w:szCs w:val="24"/>
        </w:rPr>
      </w:pPr>
      <w:r w:rsidRPr="001142E6">
        <w:rPr>
          <w:b/>
          <w:sz w:val="24"/>
          <w:szCs w:val="24"/>
        </w:rPr>
        <w:t>3.1. Sanktioner ved leverandørens overtrædelse til klausulens afsnit 1. (Forpligtelsen)</w:t>
      </w:r>
    </w:p>
    <w:p w14:paraId="76161844" w14:textId="77777777" w:rsidR="00E84FAD" w:rsidRPr="00E84FAD" w:rsidRDefault="00E84FAD" w:rsidP="001142E6">
      <w:r w:rsidRPr="00E84FAD">
        <w:t>Gladsaxes Kommune er berettiget til at tilbageholde vederlag med henblik på at tilgodese berettigede krav fra leverandørens eller underleverandørers ansatte.</w:t>
      </w:r>
    </w:p>
    <w:p w14:paraId="48ADE16A" w14:textId="77777777" w:rsidR="00E84FAD" w:rsidRPr="00E84FAD" w:rsidRDefault="00E84FAD" w:rsidP="001142E6">
      <w:r w:rsidRPr="00E84FAD">
        <w:t xml:space="preserve">Leverandøren ifalder bod ved overtrædelse af klausulens afsnit 1. Boden pr. påbegyndt arbejdsdag svarer til </w:t>
      </w:r>
      <w:r w:rsidR="00326406">
        <w:t>(indsæt promille af kontraktsummen, dog minimum indsæt beløb pr. dag)</w:t>
      </w:r>
      <w:r w:rsidRPr="00E84FAD">
        <w:t>, indtil overtrædelsen er bragt til ophør. Beløbet kan modregnes i leverandørens vederlag.</w:t>
      </w:r>
    </w:p>
    <w:p w14:paraId="51AD6AF6" w14:textId="77777777" w:rsidR="00E84FAD" w:rsidRPr="001142E6" w:rsidRDefault="00E84FAD" w:rsidP="001142E6">
      <w:pPr>
        <w:rPr>
          <w:b/>
          <w:sz w:val="24"/>
          <w:szCs w:val="24"/>
        </w:rPr>
      </w:pPr>
      <w:r w:rsidRPr="001142E6">
        <w:rPr>
          <w:b/>
          <w:sz w:val="24"/>
          <w:szCs w:val="24"/>
        </w:rPr>
        <w:t>3.2. Sanktioner ved leverandørens overtrædelse af klausulens afsnit 2</w:t>
      </w:r>
    </w:p>
    <w:p w14:paraId="04ED35D7" w14:textId="77777777" w:rsidR="00E84FAD" w:rsidRPr="00E84FAD" w:rsidRDefault="00E84FAD" w:rsidP="001142E6">
      <w:r w:rsidRPr="00E84FAD">
        <w:t>Leverandøren ifalder bod ved overtrædelse af klausulens afsnit 2. Boden pr. påbegyndt arbejdsdag svarer til dog minimum 2000 kr. pr. dag indtil leverandøren har imødekommet Gladsaxes Kommunes påkrav. Beløbet kan modregnes i leverandørens vederlag.</w:t>
      </w:r>
    </w:p>
    <w:p w14:paraId="1B371DBF" w14:textId="77777777" w:rsidR="00E84FAD" w:rsidRPr="001142E6" w:rsidRDefault="00E84FAD" w:rsidP="001142E6">
      <w:pPr>
        <w:rPr>
          <w:b/>
          <w:sz w:val="28"/>
          <w:szCs w:val="28"/>
        </w:rPr>
      </w:pPr>
      <w:r w:rsidRPr="001142E6">
        <w:rPr>
          <w:b/>
          <w:sz w:val="28"/>
          <w:szCs w:val="28"/>
        </w:rPr>
        <w:t>4. Kontrolbesøg</w:t>
      </w:r>
    </w:p>
    <w:p w14:paraId="2C7CFB69" w14:textId="77777777" w:rsidR="00E84FAD" w:rsidRPr="00E84FAD" w:rsidRDefault="00E84FAD" w:rsidP="001142E6">
      <w:r w:rsidRPr="00E84FAD">
        <w:t>Gladsaxes Kommune eller en tredjepart vil i kontraktens løbetid løbende kunne foretage uanmeldte kontrolbesøg på arbejdspladsen for at sikre overholdelse af Arbejdsklausulen.</w:t>
      </w:r>
    </w:p>
    <w:p w14:paraId="51C5A883" w14:textId="77777777" w:rsidR="00E84FAD" w:rsidRPr="00E84FAD" w:rsidRDefault="00E84FAD" w:rsidP="001142E6">
      <w:pPr>
        <w:pStyle w:val="Default"/>
        <w:rPr>
          <w:rFonts w:asciiTheme="minorHAnsi" w:hAnsiTheme="minorHAnsi" w:cs="Arial"/>
          <w:sz w:val="22"/>
          <w:szCs w:val="22"/>
        </w:rPr>
      </w:pPr>
    </w:p>
    <w:p w14:paraId="26DE7A5D" w14:textId="77777777" w:rsidR="00E84FAD" w:rsidRPr="00E84FAD" w:rsidRDefault="00E84FAD" w:rsidP="001142E6">
      <w:pPr>
        <w:pStyle w:val="Default"/>
        <w:rPr>
          <w:rFonts w:asciiTheme="minorHAnsi" w:hAnsiTheme="minorHAnsi" w:cs="Arial"/>
          <w:sz w:val="22"/>
          <w:szCs w:val="22"/>
        </w:rPr>
      </w:pPr>
    </w:p>
    <w:p w14:paraId="40091448" w14:textId="77777777" w:rsidR="00E84FAD" w:rsidRPr="00E84FAD" w:rsidRDefault="00E84FAD" w:rsidP="001142E6">
      <w:pPr>
        <w:pStyle w:val="Default"/>
        <w:rPr>
          <w:rFonts w:asciiTheme="minorHAnsi" w:hAnsiTheme="minorHAnsi" w:cs="Arial"/>
          <w:sz w:val="22"/>
          <w:szCs w:val="22"/>
        </w:rPr>
      </w:pPr>
    </w:p>
    <w:p w14:paraId="375BE779" w14:textId="77777777" w:rsidR="00E84FAD" w:rsidRPr="001142E6" w:rsidRDefault="00E84FAD" w:rsidP="001142E6">
      <w:pPr>
        <w:rPr>
          <w:b/>
          <w:sz w:val="32"/>
          <w:szCs w:val="32"/>
        </w:rPr>
      </w:pPr>
      <w:r w:rsidRPr="001142E6">
        <w:rPr>
          <w:b/>
          <w:sz w:val="32"/>
          <w:szCs w:val="32"/>
        </w:rPr>
        <w:t xml:space="preserve">Lyngby-Taarbæk </w:t>
      </w:r>
      <w:r w:rsidR="00F41E61" w:rsidRPr="001142E6">
        <w:rPr>
          <w:b/>
          <w:sz w:val="32"/>
          <w:szCs w:val="32"/>
        </w:rPr>
        <w:t>K</w:t>
      </w:r>
      <w:r w:rsidRPr="001142E6">
        <w:rPr>
          <w:b/>
          <w:sz w:val="32"/>
          <w:szCs w:val="32"/>
        </w:rPr>
        <w:t xml:space="preserve">ommune </w:t>
      </w:r>
    </w:p>
    <w:p w14:paraId="5BCBD436" w14:textId="77777777" w:rsidR="00E84FAD" w:rsidRPr="00E84FAD" w:rsidRDefault="00E84FAD" w:rsidP="001142E6">
      <w:r w:rsidRPr="00E84FAD">
        <w:t xml:space="preserve">Med henvisning til bestemmelserne i ILO-konvention nr. 94 om arbejdsklausuler i offentlige kontrakter ønsker Kommunen at sikre, at Leverandøren og eventuelle underleverandører tilsikrer medarbejdere løn (herunder særlige ydelser), arbejdstid og andre arbejdsvilkår, som ikke er mindre gunstige end dem, der i henhold til en gældende kollektiv overenskomst, voldgiftskendelse, nationale love eller administrative forskrifter gælder for arbejde af samme art indenfor vedkommende fag eller industri på den egn, hvor arbejdet udføres. </w:t>
      </w:r>
    </w:p>
    <w:p w14:paraId="359911DB" w14:textId="77777777" w:rsidR="00E84FAD" w:rsidRPr="00E84FAD" w:rsidRDefault="00E84FAD" w:rsidP="001142E6">
      <w:r w:rsidRPr="00E84FAD">
        <w:t xml:space="preserve">Der skal som sammenligningsgrundlag anvendes en kollektiv overenskomst, der er repræsentativ for, hvad der i øvrigt gælder i Danmark i den pågældende sektor. </w:t>
      </w:r>
    </w:p>
    <w:p w14:paraId="4C4ECA29" w14:textId="77777777" w:rsidR="00E84FAD" w:rsidRPr="00E84FAD" w:rsidRDefault="00E84FAD" w:rsidP="001142E6">
      <w:r w:rsidRPr="00E84FAD">
        <w:t xml:space="preserve">Leverandøren forpligter sig til at sikre medarbejdere beskæftiget i Danmark med driftsopgavens udførelse løn- og ansættelsesvilkår som nævnt ovenfor, og er forpligtet til at orientere medarbejderne om de gældende arbejdsvilkår. Forpligtigelsen omfatter tillige medarbejdere beskæftiget hos underleverandører. Kommunen kan kræve dokumentation for, at medarbejderne er orienteret. </w:t>
      </w:r>
    </w:p>
    <w:p w14:paraId="05AE6B4D" w14:textId="77777777" w:rsidR="00E84FAD" w:rsidRPr="00E84FAD" w:rsidRDefault="00E84FAD" w:rsidP="001142E6">
      <w:r w:rsidRPr="00E84FAD">
        <w:t xml:space="preserve">Kommunen kan til enhver tid udbede sig relevant dokumentation for, at løn-, arbejds- og ansættelsesvilkår for medarbejderne lever op til denne forpligtelse. Leverandøren skal, efter skriftligt påkrav, fremskaffe relevant dokumentation fra såvel egne som eventuelle underleverandørers medarbejdere. </w:t>
      </w:r>
    </w:p>
    <w:p w14:paraId="0F572BBD" w14:textId="77777777" w:rsidR="008638FD" w:rsidRDefault="00E84FAD" w:rsidP="001142E6">
      <w:r w:rsidRPr="00E84FAD">
        <w:lastRenderedPageBreak/>
        <w:t xml:space="preserve">Dokumentationen skal være Kommunen i hænde senest 5 arbejdsdage efter påkravets modtagelse. </w:t>
      </w:r>
    </w:p>
    <w:p w14:paraId="1E359F12" w14:textId="77777777" w:rsidR="00E84FAD" w:rsidRPr="00E84FAD" w:rsidRDefault="00E84FAD" w:rsidP="001142E6">
      <w:r w:rsidRPr="00E84FAD">
        <w:t xml:space="preserve">Relevant dokumentation kan f.eks. være lønsedler, lønregnskab, opholdstilladelser og ansættelseskontrakter eller ansættelsesbeviser. </w:t>
      </w:r>
    </w:p>
    <w:p w14:paraId="0A242BDE" w14:textId="77777777" w:rsidR="00E84FAD" w:rsidRPr="00E84FAD" w:rsidRDefault="00E84FAD" w:rsidP="001142E6">
      <w:r w:rsidRPr="00E84FAD">
        <w:t xml:space="preserve">Leverandøren skal endvidere på kommunens opfordring dokumentere at denne er registreret i relevante registre som fx Registeret for Udenlandske Tjenesteydere (RUT) og E-indkomst registeret. </w:t>
      </w:r>
    </w:p>
    <w:p w14:paraId="28B38B36" w14:textId="77777777" w:rsidR="008638FD" w:rsidRDefault="00E84FAD" w:rsidP="001142E6">
      <w:r w:rsidRPr="00E84FAD">
        <w:t xml:space="preserve">Kommunen er berettiget til at bede den enkelte medarbejder fremvise dokumentation for ansættelsen og ansættelsesforhold. Leverandøren skal sikre, at dennes medarbejdere har korrekt ansættelsesbevis, og at de medarbejdere er forpligtet til at fremvise denne dokumentation ved Kommunens forespørgsel. </w:t>
      </w:r>
    </w:p>
    <w:p w14:paraId="0AF06CDD" w14:textId="77777777" w:rsidR="00E84FAD" w:rsidRPr="00E84FAD" w:rsidRDefault="00E84FAD" w:rsidP="001142E6">
      <w:pPr>
        <w:rPr>
          <w:rFonts w:cs="Arial"/>
        </w:rPr>
      </w:pPr>
      <w:r w:rsidRPr="00E84FAD">
        <w:rPr>
          <w:rFonts w:cs="Arial"/>
        </w:rPr>
        <w:t xml:space="preserve">Dokumentationen kan efter omstændighederne give anledning til at Kommunen videregiver dokumentation til andre myndigheder, fx skattemyndigheder, Arbejdstilsynet og/eller Politiet. </w:t>
      </w:r>
    </w:p>
    <w:p w14:paraId="448D1062" w14:textId="77777777" w:rsidR="00E84FAD" w:rsidRPr="00E84FAD" w:rsidRDefault="00E84FAD" w:rsidP="001142E6">
      <w:pPr>
        <w:pStyle w:val="Default"/>
        <w:rPr>
          <w:rFonts w:asciiTheme="minorHAnsi" w:hAnsiTheme="minorHAnsi" w:cs="Arial"/>
          <w:sz w:val="22"/>
          <w:szCs w:val="22"/>
        </w:rPr>
      </w:pPr>
      <w:r w:rsidRPr="00E84FAD">
        <w:rPr>
          <w:rFonts w:asciiTheme="minorHAnsi" w:hAnsiTheme="minorHAnsi" w:cs="Arial"/>
          <w:sz w:val="22"/>
          <w:szCs w:val="22"/>
        </w:rPr>
        <w:t xml:space="preserve">Overtrædelse af arbejdsklausulen udgør en væsentlig misligholdelse af aftaleforholdet. Kommunen kan - efter afgivelse af ovennævnte påkrav om dokumentation - ophæve aftalen skriftligt med øjeblikkelig virkning. </w:t>
      </w:r>
    </w:p>
    <w:p w14:paraId="72BA5EFC" w14:textId="77777777" w:rsidR="004D16B6" w:rsidRDefault="00E84FAD" w:rsidP="001142E6">
      <w:pPr>
        <w:pStyle w:val="Default"/>
      </w:pPr>
      <w:r w:rsidRPr="00E84FAD">
        <w:rPr>
          <w:rFonts w:asciiTheme="minorHAnsi" w:hAnsiTheme="minorHAnsi" w:cs="Arial"/>
          <w:sz w:val="22"/>
          <w:szCs w:val="22"/>
        </w:rPr>
        <w:t xml:space="preserve">Hvis Leverandøren uanset påkrav overtræder arbejdsklausulen, herunder undlader at fremsende relevant dokumentation, kan Kommunen i stedet kræve dagbøder af 2 promille af den samlede aftalesum excl. moms pr. arbejdsdag, dog mindst 2.000 kr. pr. arbejdsdag pr. påbegyndt arbejdsdag indtil forholdet er bragt i orden og dokumentation herfor er modtaget. Kommunen er berettiget til at modregne boden i betalingen til Leverandøren. </w:t>
      </w:r>
    </w:p>
    <w:sectPr w:rsidR="004D16B6">
      <w:pgSz w:w="11906" w:h="16838"/>
      <w:pgMar w:top="1701" w:right="1134" w:bottom="1701"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73DAD4" w16cid:durableId="22B21E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FAD"/>
    <w:rsid w:val="001142E6"/>
    <w:rsid w:val="001C434E"/>
    <w:rsid w:val="001F3B4B"/>
    <w:rsid w:val="00316178"/>
    <w:rsid w:val="00326406"/>
    <w:rsid w:val="004227BE"/>
    <w:rsid w:val="004B1E18"/>
    <w:rsid w:val="004D16B6"/>
    <w:rsid w:val="004E5418"/>
    <w:rsid w:val="005502B3"/>
    <w:rsid w:val="007310C3"/>
    <w:rsid w:val="00813D6E"/>
    <w:rsid w:val="008638FD"/>
    <w:rsid w:val="00A42D1A"/>
    <w:rsid w:val="00BF669F"/>
    <w:rsid w:val="00E84FAD"/>
    <w:rsid w:val="00F41E61"/>
    <w:rsid w:val="00FB1E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00C3"/>
  <w15:chartTrackingRefBased/>
  <w15:docId w15:val="{8BA09117-A67A-45D6-B54B-7300969E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E84FAD"/>
    <w:pPr>
      <w:autoSpaceDE w:val="0"/>
      <w:autoSpaceDN w:val="0"/>
      <w:adjustRightInd w:val="0"/>
      <w:spacing w:after="0" w:line="240" w:lineRule="auto"/>
    </w:pPr>
    <w:rPr>
      <w:rFonts w:ascii="Calibri" w:hAnsi="Calibri" w:cs="Calibri"/>
      <w:color w:val="000000"/>
      <w:sz w:val="24"/>
      <w:szCs w:val="24"/>
    </w:rPr>
  </w:style>
  <w:style w:type="character" w:styleId="Kommentarhenvisning">
    <w:name w:val="annotation reference"/>
    <w:basedOn w:val="Standardskrifttypeiafsnit"/>
    <w:uiPriority w:val="99"/>
    <w:semiHidden/>
    <w:unhideWhenUsed/>
    <w:rsid w:val="00A42D1A"/>
    <w:rPr>
      <w:sz w:val="16"/>
      <w:szCs w:val="16"/>
    </w:rPr>
  </w:style>
  <w:style w:type="paragraph" w:styleId="Kommentartekst">
    <w:name w:val="annotation text"/>
    <w:basedOn w:val="Normal"/>
    <w:link w:val="KommentartekstTegn"/>
    <w:uiPriority w:val="99"/>
    <w:semiHidden/>
    <w:unhideWhenUsed/>
    <w:rsid w:val="00A42D1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42D1A"/>
    <w:rPr>
      <w:sz w:val="20"/>
      <w:szCs w:val="20"/>
    </w:rPr>
  </w:style>
  <w:style w:type="paragraph" w:styleId="Kommentaremne">
    <w:name w:val="annotation subject"/>
    <w:basedOn w:val="Kommentartekst"/>
    <w:next w:val="Kommentartekst"/>
    <w:link w:val="KommentaremneTegn"/>
    <w:uiPriority w:val="99"/>
    <w:semiHidden/>
    <w:unhideWhenUsed/>
    <w:rsid w:val="00A42D1A"/>
    <w:rPr>
      <w:b/>
      <w:bCs/>
    </w:rPr>
  </w:style>
  <w:style w:type="character" w:customStyle="1" w:styleId="KommentaremneTegn">
    <w:name w:val="Kommentaremne Tegn"/>
    <w:basedOn w:val="KommentartekstTegn"/>
    <w:link w:val="Kommentaremne"/>
    <w:uiPriority w:val="99"/>
    <w:semiHidden/>
    <w:rsid w:val="00A42D1A"/>
    <w:rPr>
      <w:b/>
      <w:bCs/>
      <w:sz w:val="20"/>
      <w:szCs w:val="20"/>
    </w:rPr>
  </w:style>
  <w:style w:type="paragraph" w:styleId="Markeringsbobletekst">
    <w:name w:val="Balloon Text"/>
    <w:basedOn w:val="Normal"/>
    <w:link w:val="MarkeringsbobletekstTegn"/>
    <w:uiPriority w:val="99"/>
    <w:semiHidden/>
    <w:unhideWhenUsed/>
    <w:rsid w:val="00A42D1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42D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1835</Words>
  <Characters>11198</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Christine Lønborg</dc:creator>
  <cp:keywords/>
  <dc:description/>
  <cp:lastModifiedBy>Louise Rasmussen</cp:lastModifiedBy>
  <cp:revision>3</cp:revision>
  <cp:lastPrinted>2018-12-20T09:57:00Z</cp:lastPrinted>
  <dcterms:created xsi:type="dcterms:W3CDTF">2020-07-10T07:03:00Z</dcterms:created>
  <dcterms:modified xsi:type="dcterms:W3CDTF">2020-07-10T08:39:00Z</dcterms:modified>
</cp:coreProperties>
</file>