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E278" w14:textId="77777777" w:rsidR="0092028F" w:rsidRDefault="0092028F" w:rsidP="00F17584">
      <w:pPr>
        <w:rPr>
          <w:i/>
          <w:sz w:val="56"/>
        </w:rPr>
      </w:pPr>
    </w:p>
    <w:p w14:paraId="421AE970" w14:textId="77777777" w:rsidR="0092028F" w:rsidRDefault="0092028F" w:rsidP="00F17584">
      <w:pPr>
        <w:rPr>
          <w:i/>
          <w:sz w:val="56"/>
        </w:rPr>
      </w:pPr>
    </w:p>
    <w:p w14:paraId="788F66C5" w14:textId="77777777" w:rsidR="003E79DC" w:rsidRDefault="00F17584" w:rsidP="00F17584">
      <w:r>
        <w:rPr>
          <w:i/>
          <w:noProof/>
          <w:sz w:val="56"/>
          <w:lang w:eastAsia="da-DK"/>
        </w:rPr>
        <mc:AlternateContent>
          <mc:Choice Requires="wps">
            <w:drawing>
              <wp:anchor distT="0" distB="0" distL="114300" distR="114300" simplePos="0" relativeHeight="251658240" behindDoc="0" locked="0" layoutInCell="1" allowOverlap="1" wp14:anchorId="693531F2" wp14:editId="38CA0979">
                <wp:simplePos x="0" y="0"/>
                <wp:positionH relativeFrom="margin">
                  <wp:posOffset>0</wp:posOffset>
                </wp:positionH>
                <wp:positionV relativeFrom="paragraph">
                  <wp:posOffset>76835</wp:posOffset>
                </wp:positionV>
                <wp:extent cx="270000" cy="61200"/>
                <wp:effectExtent l="0" t="0" r="15875" b="15240"/>
                <wp:wrapNone/>
                <wp:docPr id="20" name="Rektangel 20"/>
                <wp:cNvGraphicFramePr/>
                <a:graphic xmlns:a="http://schemas.openxmlformats.org/drawingml/2006/main">
                  <a:graphicData uri="http://schemas.microsoft.com/office/word/2010/wordprocessingShape">
                    <wps:wsp>
                      <wps:cNvSpPr/>
                      <wps:spPr>
                        <a:xfrm>
                          <a:off x="0" y="0"/>
                          <a:ext cx="270000" cy="61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E00B3" id="Rektangel 20" o:spid="_x0000_s1026" style="position:absolute;margin-left:0;margin-top:6.05pt;width:21.25pt;height: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" fillcolor="black [3204]" strokecolor="black [1604]" strokeweight="1pt">
                <w10:wrap anchorx="margin"/>
              </v:rect>
            </w:pict>
          </mc:Fallback>
        </mc:AlternateContent>
      </w:r>
    </w:p>
    <w:p w14:paraId="3066908C" w14:textId="77777777" w:rsidR="005E0080" w:rsidRDefault="005E0080" w:rsidP="005E0080">
      <w:r>
        <w:rPr>
          <w:noProof/>
          <w:lang w:eastAsia="da-DK"/>
        </w:rPr>
        <mc:AlternateContent>
          <mc:Choice Requires="wps">
            <w:drawing>
              <wp:anchor distT="0" distB="0" distL="114300" distR="114300" simplePos="0" relativeHeight="251658241" behindDoc="0" locked="0" layoutInCell="1" allowOverlap="1" wp14:anchorId="39DA4AC3" wp14:editId="0672F296">
                <wp:simplePos x="0" y="0"/>
                <wp:positionH relativeFrom="column">
                  <wp:posOffset>-5715</wp:posOffset>
                </wp:positionH>
                <wp:positionV relativeFrom="paragraph">
                  <wp:posOffset>3811</wp:posOffset>
                </wp:positionV>
                <wp:extent cx="270000" cy="0"/>
                <wp:effectExtent l="0" t="0" r="34925" b="19050"/>
                <wp:wrapNone/>
                <wp:docPr id="21" name="Lige forbindelse 21"/>
                <wp:cNvGraphicFramePr/>
                <a:graphic xmlns:a="http://schemas.openxmlformats.org/drawingml/2006/main">
                  <a:graphicData uri="http://schemas.microsoft.com/office/word/2010/wordprocessingShape">
                    <wps:wsp>
                      <wps:cNvCnPr/>
                      <wps:spPr>
                        <a:xfrm>
                          <a:off x="0" y="0"/>
                          <a:ext cx="27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1705E" id="Lige forbindelse 2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pt" to="2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" strokecolor="black [3204]" strokeweight=".5pt">
                <v:stroke joinstyle="miter"/>
              </v:line>
            </w:pict>
          </mc:Fallback>
        </mc:AlternateContent>
      </w:r>
    </w:p>
    <w:p w14:paraId="34183DA5" w14:textId="2EFEDEBF" w:rsidR="00E33153" w:rsidRPr="00E33153" w:rsidRDefault="00E33153" w:rsidP="00B53624">
      <w:pPr>
        <w:jc w:val="center"/>
        <w:rPr>
          <w:sz w:val="56"/>
          <w:szCs w:val="56"/>
        </w:rPr>
      </w:pPr>
      <w:bookmarkStart w:id="0" w:name="_Hlk80259161"/>
      <w:r w:rsidRPr="00E33153">
        <w:rPr>
          <w:sz w:val="56"/>
          <w:szCs w:val="56"/>
        </w:rPr>
        <w:t>Udbud af rammeaftale vedrørende tekniske rådgiverydelser</w:t>
      </w:r>
    </w:p>
    <w:p w14:paraId="56478948" w14:textId="77777777" w:rsidR="00E33153" w:rsidRDefault="00E33153" w:rsidP="00B53624">
      <w:pPr>
        <w:jc w:val="center"/>
        <w:rPr>
          <w:sz w:val="48"/>
          <w:szCs w:val="48"/>
        </w:rPr>
      </w:pPr>
    </w:p>
    <w:p w14:paraId="3C16BB9E" w14:textId="77777777" w:rsidR="00E33153" w:rsidRDefault="00E33153" w:rsidP="00B53624">
      <w:pPr>
        <w:jc w:val="center"/>
        <w:rPr>
          <w:sz w:val="48"/>
          <w:szCs w:val="48"/>
        </w:rPr>
      </w:pPr>
    </w:p>
    <w:p w14:paraId="5D27A106" w14:textId="77777777" w:rsidR="00E33153" w:rsidRDefault="00E33153" w:rsidP="00B53624">
      <w:pPr>
        <w:jc w:val="center"/>
        <w:rPr>
          <w:sz w:val="48"/>
          <w:szCs w:val="48"/>
        </w:rPr>
      </w:pPr>
    </w:p>
    <w:p w14:paraId="0BFD8A86" w14:textId="4F286E98" w:rsidR="000F0842" w:rsidRPr="000F0842" w:rsidRDefault="000F0842" w:rsidP="00B53624">
      <w:pPr>
        <w:jc w:val="center"/>
        <w:rPr>
          <w:sz w:val="48"/>
          <w:szCs w:val="48"/>
        </w:rPr>
      </w:pPr>
      <w:r w:rsidRPr="000F0842">
        <w:rPr>
          <w:sz w:val="48"/>
          <w:szCs w:val="48"/>
        </w:rPr>
        <w:t xml:space="preserve">Besvarelse af </w:t>
      </w:r>
      <w:r>
        <w:rPr>
          <w:sz w:val="48"/>
          <w:szCs w:val="48"/>
        </w:rPr>
        <w:t>del</w:t>
      </w:r>
      <w:r w:rsidRPr="000F0842">
        <w:rPr>
          <w:sz w:val="48"/>
          <w:szCs w:val="48"/>
        </w:rPr>
        <w:t>kriteri</w:t>
      </w:r>
      <w:r>
        <w:rPr>
          <w:sz w:val="48"/>
          <w:szCs w:val="48"/>
        </w:rPr>
        <w:t>um 1</w:t>
      </w:r>
    </w:p>
    <w:p w14:paraId="69C423CC" w14:textId="06380716" w:rsidR="00866175" w:rsidRPr="000F0842" w:rsidRDefault="000F0842" w:rsidP="00B53624">
      <w:pPr>
        <w:jc w:val="center"/>
        <w:rPr>
          <w:sz w:val="56"/>
          <w:szCs w:val="56"/>
        </w:rPr>
      </w:pPr>
      <w:r w:rsidRPr="000F0842">
        <w:rPr>
          <w:sz w:val="48"/>
          <w:szCs w:val="48"/>
        </w:rPr>
        <w:t>”Beskrivelse af processer og tilgange til opgaverne”</w:t>
      </w:r>
      <w:bookmarkEnd w:id="0"/>
      <w:r w:rsidR="005E0080" w:rsidRPr="000F0842">
        <w:rPr>
          <w:i/>
          <w:sz w:val="56"/>
          <w:szCs w:val="56"/>
        </w:rPr>
        <w:br/>
      </w:r>
    </w:p>
    <w:p w14:paraId="249E3A41" w14:textId="77777777" w:rsidR="00866175" w:rsidRDefault="00866175" w:rsidP="005E0080"/>
    <w:p w14:paraId="652D8DBA" w14:textId="77777777" w:rsidR="00866175" w:rsidRDefault="00866175" w:rsidP="005E0080"/>
    <w:p w14:paraId="1FA308AA" w14:textId="77777777" w:rsidR="00E11A28" w:rsidRDefault="00E11A28" w:rsidP="005E0080"/>
    <w:p w14:paraId="4C903168" w14:textId="77777777" w:rsidR="00E11A28" w:rsidRDefault="00E11A28" w:rsidP="005E0080"/>
    <w:p w14:paraId="52C43FD7" w14:textId="77777777" w:rsidR="00E11A28" w:rsidRDefault="00E11A28" w:rsidP="005E0080"/>
    <w:p w14:paraId="4DD20BDF" w14:textId="77777777" w:rsidR="00E11A28" w:rsidRDefault="00E11A28" w:rsidP="005E0080"/>
    <w:p w14:paraId="0E1E5204" w14:textId="77777777" w:rsidR="00E11A28" w:rsidRDefault="00E11A28" w:rsidP="005E0080"/>
    <w:p w14:paraId="3C3D1B6D" w14:textId="77777777" w:rsidR="00E11A28" w:rsidRDefault="00E11A28" w:rsidP="005E0080"/>
    <w:p w14:paraId="0F51F260" w14:textId="77777777" w:rsidR="00E11A28" w:rsidRDefault="00E11A28" w:rsidP="005E0080"/>
    <w:p w14:paraId="55CC152E" w14:textId="77777777" w:rsidR="00E11A28" w:rsidRDefault="00E11A28" w:rsidP="005E0080"/>
    <w:p w14:paraId="11556A6B" w14:textId="77777777" w:rsidR="00E11A28" w:rsidRDefault="00E11A28" w:rsidP="005E0080"/>
    <w:p w14:paraId="34C0DD76" w14:textId="42B0FD93" w:rsidR="00E11A28" w:rsidRDefault="006426A4" w:rsidP="00E42C55">
      <w:pPr>
        <w:pStyle w:val="Overskrift1"/>
      </w:pPr>
      <w:r w:rsidRPr="006426A4">
        <w:lastRenderedPageBreak/>
        <w:t>Besvarelse af delkriterium 1 ”Beskrivelse af processer og tilgange til opgaverne”</w:t>
      </w:r>
    </w:p>
    <w:p w14:paraId="1AFCD628" w14:textId="77777777" w:rsidR="00E33153" w:rsidRPr="00E33153" w:rsidRDefault="00E33153" w:rsidP="00E33153"/>
    <w:p w14:paraId="0F09C3EC" w14:textId="4F13B91A" w:rsidR="00E33153" w:rsidRPr="00E33153" w:rsidRDefault="00E33153" w:rsidP="00E33153">
      <w:pPr>
        <w:pStyle w:val="Overskrift2"/>
      </w:pPr>
      <w:r>
        <w:t>Vejledning</w:t>
      </w:r>
    </w:p>
    <w:p w14:paraId="2077A66F" w14:textId="77777777" w:rsidR="006426A4" w:rsidRDefault="006426A4" w:rsidP="00E42C55">
      <w:pPr>
        <w:spacing w:before="240"/>
        <w:jc w:val="both"/>
      </w:pPr>
      <w:r>
        <w:t>Delkriteriet vægter 60 % af den samlede kvalitative evaluering.</w:t>
      </w:r>
    </w:p>
    <w:p w14:paraId="2938A7EC" w14:textId="77777777" w:rsidR="006426A4" w:rsidRDefault="006426A4" w:rsidP="006426A4">
      <w:pPr>
        <w:jc w:val="both"/>
      </w:pPr>
      <w:r>
        <w:t>Tilbudsgivers beskrivelse af ”processer og tilgange til opgaverne” skal indeholde en fyldestgørende beskrivelse af, hvordan tilbudsgiver tilbyder at løse opgaverne, herunder proces for opgavernes løsning.</w:t>
      </w:r>
    </w:p>
    <w:p w14:paraId="4992B5C1" w14:textId="77777777" w:rsidR="006426A4" w:rsidRDefault="006426A4" w:rsidP="006426A4">
      <w:pPr>
        <w:jc w:val="both"/>
      </w:pPr>
      <w:r>
        <w:rPr>
          <w:rFonts w:ascii="Garamond" w:hAnsi="Garamond"/>
          <w:szCs w:val="24"/>
        </w:rPr>
        <w:t>Tilbudsgiver skal overordnet beskrive processer og opgavetilgang for følgende opgaver:</w:t>
      </w:r>
    </w:p>
    <w:p w14:paraId="7F4E3C9D" w14:textId="097F2F96"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Håndtering af fjernvarmeprojekter</w:t>
      </w:r>
    </w:p>
    <w:p w14:paraId="1B5E3285" w14:textId="32C4744F"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Byggeledelse og tilsyn</w:t>
      </w:r>
    </w:p>
    <w:p w14:paraId="30FF4A21" w14:textId="235A13C7"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Kvalitetssikring</w:t>
      </w:r>
    </w:p>
    <w:p w14:paraId="3AA82A94" w14:textId="0980C4DE"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Dimensionering</w:t>
      </w:r>
    </w:p>
    <w:p w14:paraId="0A0FC0C7" w14:textId="094976B1"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Udbud og tilbudsindhentninger</w:t>
      </w:r>
    </w:p>
    <w:p w14:paraId="35505385" w14:textId="7AB9DC34"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Hydrauliske analyser</w:t>
      </w:r>
    </w:p>
    <w:p w14:paraId="1F358412" w14:textId="71A2B121"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 xml:space="preserve">Teknisk gennemgang (hvis det tilbydes) </w:t>
      </w:r>
    </w:p>
    <w:p w14:paraId="0E4CB4F6" w14:textId="59654C23"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GIS (hvis det tilbydes)</w:t>
      </w:r>
    </w:p>
    <w:p w14:paraId="4E0B001D" w14:textId="42A84B60" w:rsidR="006426A4" w:rsidRPr="006426A4" w:rsidRDefault="006426A4" w:rsidP="006426A4">
      <w:pPr>
        <w:pStyle w:val="Listeafsnit"/>
        <w:numPr>
          <w:ilvl w:val="0"/>
          <w:numId w:val="16"/>
        </w:numPr>
        <w:spacing w:before="100" w:after="200" w:line="276" w:lineRule="auto"/>
        <w:jc w:val="both"/>
        <w:rPr>
          <w:rFonts w:ascii="Garamond" w:hAnsi="Garamond"/>
          <w:szCs w:val="24"/>
        </w:rPr>
      </w:pPr>
      <w:r w:rsidRPr="006426A4">
        <w:rPr>
          <w:rFonts w:ascii="Garamond" w:hAnsi="Garamond"/>
          <w:szCs w:val="24"/>
        </w:rPr>
        <w:t xml:space="preserve">Planlægningsydelser + projektforslag (hvis det tilbydes)  </w:t>
      </w:r>
    </w:p>
    <w:p w14:paraId="37EA3CF0" w14:textId="5B82FE3A" w:rsidR="006426A4" w:rsidRDefault="006426A4" w:rsidP="00F264C1">
      <w:pPr>
        <w:pStyle w:val="Listeafsnit"/>
        <w:numPr>
          <w:ilvl w:val="0"/>
          <w:numId w:val="16"/>
        </w:numPr>
        <w:spacing w:before="100" w:after="200" w:line="276" w:lineRule="auto"/>
        <w:jc w:val="both"/>
        <w:rPr>
          <w:rFonts w:ascii="Garamond" w:hAnsi="Garamond"/>
          <w:szCs w:val="24"/>
        </w:rPr>
      </w:pPr>
      <w:bookmarkStart w:id="1" w:name="_Hlk80263350"/>
      <w:r w:rsidRPr="006426A4">
        <w:rPr>
          <w:rFonts w:ascii="Garamond" w:hAnsi="Garamond"/>
          <w:szCs w:val="24"/>
        </w:rPr>
        <w:t>Parcelhuskonverteringer (hvis det tilbydes)</w:t>
      </w:r>
    </w:p>
    <w:bookmarkEnd w:id="1"/>
    <w:p w14:paraId="1CC5DECA" w14:textId="77777777" w:rsidR="006426A4" w:rsidRDefault="006426A4" w:rsidP="006426A4">
      <w:pPr>
        <w:jc w:val="both"/>
        <w:rPr>
          <w:rFonts w:asciiTheme="majorHAnsi" w:hAnsiTheme="majorHAnsi"/>
          <w:szCs w:val="24"/>
        </w:rPr>
      </w:pPr>
      <w:r>
        <w:rPr>
          <w:rFonts w:asciiTheme="majorHAnsi" w:hAnsiTheme="majorHAnsi"/>
          <w:szCs w:val="24"/>
        </w:rPr>
        <w:t>Tilbudsgivers besvarelse af kriteriet ”</w:t>
      </w:r>
      <w:r w:rsidRPr="00AB7B4B">
        <w:rPr>
          <w:rFonts w:asciiTheme="majorHAnsi" w:hAnsiTheme="majorHAnsi"/>
          <w:szCs w:val="24"/>
        </w:rPr>
        <w:t>Beskrivelse af processer og tilgange til opgaverne</w:t>
      </w:r>
      <w:r>
        <w:rPr>
          <w:rFonts w:asciiTheme="majorHAnsi" w:hAnsiTheme="majorHAnsi"/>
          <w:szCs w:val="24"/>
        </w:rPr>
        <w:t xml:space="preserve">” </w:t>
      </w:r>
      <w:r>
        <w:rPr>
          <w:rFonts w:asciiTheme="majorHAnsi" w:hAnsiTheme="majorHAnsi"/>
          <w:szCs w:val="24"/>
          <w:u w:val="single"/>
        </w:rPr>
        <w:t>skal</w:t>
      </w:r>
      <w:r>
        <w:rPr>
          <w:rFonts w:asciiTheme="majorHAnsi" w:hAnsiTheme="majorHAnsi"/>
          <w:szCs w:val="24"/>
        </w:rPr>
        <w:t xml:space="preserve"> omfatte følgende opgaver:</w:t>
      </w:r>
    </w:p>
    <w:p w14:paraId="6E00BE40" w14:textId="77777777" w:rsidR="006426A4" w:rsidRPr="00D9068C" w:rsidRDefault="006426A4" w:rsidP="006426A4">
      <w:pPr>
        <w:pStyle w:val="Listeafsnit"/>
        <w:numPr>
          <w:ilvl w:val="0"/>
          <w:numId w:val="17"/>
        </w:numPr>
        <w:spacing w:after="0" w:line="280" w:lineRule="atLeast"/>
        <w:jc w:val="both"/>
        <w:rPr>
          <w:rFonts w:asciiTheme="majorHAnsi" w:hAnsiTheme="majorHAnsi"/>
          <w:szCs w:val="28"/>
        </w:rPr>
      </w:pPr>
      <w:r w:rsidRPr="00D9068C">
        <w:rPr>
          <w:rFonts w:asciiTheme="majorHAnsi" w:hAnsiTheme="majorHAnsi"/>
          <w:szCs w:val="28"/>
        </w:rPr>
        <w:t>Håndtering af fjernvarmeprojekter</w:t>
      </w:r>
    </w:p>
    <w:p w14:paraId="2D8F9968" w14:textId="77777777" w:rsidR="006426A4" w:rsidRPr="00D9068C" w:rsidRDefault="006426A4" w:rsidP="006426A4">
      <w:pPr>
        <w:pStyle w:val="Listeafsnit"/>
        <w:numPr>
          <w:ilvl w:val="0"/>
          <w:numId w:val="17"/>
        </w:numPr>
        <w:spacing w:after="0" w:line="280" w:lineRule="atLeast"/>
        <w:jc w:val="both"/>
        <w:rPr>
          <w:rFonts w:asciiTheme="majorHAnsi" w:hAnsiTheme="majorHAnsi"/>
          <w:szCs w:val="28"/>
        </w:rPr>
      </w:pPr>
      <w:r w:rsidRPr="00D9068C">
        <w:rPr>
          <w:rFonts w:asciiTheme="majorHAnsi" w:hAnsiTheme="majorHAnsi"/>
          <w:szCs w:val="28"/>
        </w:rPr>
        <w:t>Byggeledelse og tilsyn</w:t>
      </w:r>
    </w:p>
    <w:p w14:paraId="78FD03DE" w14:textId="77777777" w:rsidR="006426A4" w:rsidRPr="00D9068C" w:rsidRDefault="006426A4" w:rsidP="006426A4">
      <w:pPr>
        <w:pStyle w:val="Listeafsnit"/>
        <w:numPr>
          <w:ilvl w:val="0"/>
          <w:numId w:val="17"/>
        </w:numPr>
        <w:spacing w:after="0" w:line="280" w:lineRule="atLeast"/>
        <w:jc w:val="both"/>
        <w:rPr>
          <w:rFonts w:asciiTheme="majorHAnsi" w:hAnsiTheme="majorHAnsi"/>
          <w:szCs w:val="28"/>
        </w:rPr>
      </w:pPr>
      <w:r w:rsidRPr="00D9068C">
        <w:rPr>
          <w:rFonts w:asciiTheme="majorHAnsi" w:hAnsiTheme="majorHAnsi"/>
          <w:szCs w:val="28"/>
        </w:rPr>
        <w:t>Kvalitetssikring</w:t>
      </w:r>
    </w:p>
    <w:p w14:paraId="1D8A5ABB" w14:textId="77777777" w:rsidR="006426A4" w:rsidRPr="00D9068C" w:rsidRDefault="006426A4" w:rsidP="006426A4">
      <w:pPr>
        <w:pStyle w:val="Listeafsnit"/>
        <w:numPr>
          <w:ilvl w:val="0"/>
          <w:numId w:val="17"/>
        </w:numPr>
        <w:spacing w:after="0" w:line="280" w:lineRule="atLeast"/>
        <w:jc w:val="both"/>
        <w:rPr>
          <w:rFonts w:asciiTheme="majorHAnsi" w:hAnsiTheme="majorHAnsi"/>
          <w:szCs w:val="28"/>
        </w:rPr>
      </w:pPr>
      <w:r w:rsidRPr="00D9068C">
        <w:rPr>
          <w:rFonts w:asciiTheme="majorHAnsi" w:hAnsiTheme="majorHAnsi"/>
          <w:szCs w:val="28"/>
        </w:rPr>
        <w:t xml:space="preserve">Dimensionering </w:t>
      </w:r>
    </w:p>
    <w:p w14:paraId="5FC76DCE" w14:textId="77777777" w:rsidR="006426A4" w:rsidRPr="00D9068C" w:rsidRDefault="006426A4" w:rsidP="006426A4">
      <w:pPr>
        <w:pStyle w:val="Listeafsnit"/>
        <w:numPr>
          <w:ilvl w:val="0"/>
          <w:numId w:val="17"/>
        </w:numPr>
        <w:spacing w:after="0" w:line="280" w:lineRule="atLeast"/>
        <w:jc w:val="both"/>
        <w:rPr>
          <w:rFonts w:asciiTheme="majorHAnsi" w:hAnsiTheme="majorHAnsi"/>
          <w:szCs w:val="28"/>
        </w:rPr>
      </w:pPr>
      <w:r w:rsidRPr="00D9068C">
        <w:rPr>
          <w:rFonts w:asciiTheme="majorHAnsi" w:hAnsiTheme="majorHAnsi"/>
          <w:szCs w:val="28"/>
        </w:rPr>
        <w:t>Udbud og tilbudsindhentninger</w:t>
      </w:r>
    </w:p>
    <w:p w14:paraId="00CC68AF" w14:textId="77777777" w:rsidR="006426A4" w:rsidRDefault="006426A4" w:rsidP="006426A4">
      <w:pPr>
        <w:pStyle w:val="Listeafsnit"/>
        <w:numPr>
          <w:ilvl w:val="0"/>
          <w:numId w:val="17"/>
        </w:numPr>
        <w:spacing w:after="0" w:line="280" w:lineRule="atLeast"/>
        <w:jc w:val="both"/>
        <w:rPr>
          <w:rFonts w:asciiTheme="majorHAnsi" w:hAnsiTheme="majorHAnsi"/>
          <w:szCs w:val="24"/>
        </w:rPr>
      </w:pPr>
      <w:r w:rsidRPr="00D9068C">
        <w:rPr>
          <w:rFonts w:asciiTheme="majorHAnsi" w:hAnsiTheme="majorHAnsi"/>
          <w:szCs w:val="28"/>
        </w:rPr>
        <w:t>Hydrauliske analyser</w:t>
      </w:r>
    </w:p>
    <w:p w14:paraId="6AB7224C" w14:textId="77777777" w:rsidR="006426A4" w:rsidRDefault="006426A4" w:rsidP="006426A4">
      <w:pPr>
        <w:jc w:val="both"/>
        <w:rPr>
          <w:rFonts w:asciiTheme="majorHAnsi" w:hAnsiTheme="majorHAnsi"/>
          <w:szCs w:val="24"/>
        </w:rPr>
      </w:pPr>
    </w:p>
    <w:p w14:paraId="3CD8A3D1" w14:textId="57AC46B5" w:rsidR="006426A4" w:rsidRPr="003053FA" w:rsidRDefault="006426A4" w:rsidP="006426A4">
      <w:pPr>
        <w:jc w:val="both"/>
        <w:rPr>
          <w:rFonts w:asciiTheme="majorHAnsi" w:hAnsiTheme="majorHAnsi"/>
          <w:szCs w:val="24"/>
        </w:rPr>
      </w:pPr>
      <w:r>
        <w:rPr>
          <w:rFonts w:asciiTheme="majorHAnsi" w:hAnsiTheme="majorHAnsi"/>
          <w:szCs w:val="24"/>
        </w:rPr>
        <w:t>Såfremt tilbudsgivers besvarelse ikke indeholder beskrivelse af processer og tilgange til ovenstående opgaver, vil tilbuddet blive anset som ukonditionsmæssigt og vil således ikke blive taget i betragtning.</w:t>
      </w:r>
    </w:p>
    <w:p w14:paraId="5E116324" w14:textId="1966D838" w:rsidR="006426A4" w:rsidRDefault="006426A4" w:rsidP="006426A4">
      <w:pPr>
        <w:jc w:val="both"/>
        <w:rPr>
          <w:rFonts w:asciiTheme="majorHAnsi" w:hAnsiTheme="majorHAnsi"/>
          <w:szCs w:val="24"/>
        </w:rPr>
      </w:pPr>
      <w:r>
        <w:rPr>
          <w:rFonts w:asciiTheme="majorHAnsi" w:hAnsiTheme="majorHAnsi"/>
          <w:szCs w:val="24"/>
        </w:rPr>
        <w:t>Tilbudsgivers besvarelse af kriteriet ”</w:t>
      </w:r>
      <w:r w:rsidRPr="00AB7B4B">
        <w:rPr>
          <w:rFonts w:asciiTheme="majorHAnsi" w:hAnsiTheme="majorHAnsi"/>
          <w:szCs w:val="24"/>
        </w:rPr>
        <w:t>Beskrivelse af processer og tilgange til opgaverne</w:t>
      </w:r>
      <w:r>
        <w:rPr>
          <w:rFonts w:asciiTheme="majorHAnsi" w:hAnsiTheme="majorHAnsi"/>
          <w:szCs w:val="24"/>
        </w:rPr>
        <w:t>” kan derudover, men behøver ikke, omfatte følgende opgaver:</w:t>
      </w:r>
    </w:p>
    <w:p w14:paraId="5C1535B1" w14:textId="77777777" w:rsidR="006426A4" w:rsidRPr="00714C1A" w:rsidRDefault="006426A4" w:rsidP="006426A4">
      <w:pPr>
        <w:pStyle w:val="Listeafsnit"/>
        <w:numPr>
          <w:ilvl w:val="0"/>
          <w:numId w:val="18"/>
        </w:numPr>
        <w:spacing w:after="0" w:line="280" w:lineRule="atLeast"/>
        <w:jc w:val="both"/>
        <w:rPr>
          <w:rFonts w:asciiTheme="majorHAnsi" w:hAnsiTheme="majorHAnsi"/>
          <w:szCs w:val="28"/>
        </w:rPr>
      </w:pPr>
      <w:r w:rsidRPr="00714C1A">
        <w:rPr>
          <w:rFonts w:asciiTheme="majorHAnsi" w:hAnsiTheme="majorHAnsi"/>
          <w:szCs w:val="28"/>
        </w:rPr>
        <w:t>Teknisk gennemgang</w:t>
      </w:r>
    </w:p>
    <w:p w14:paraId="34B9AA6F" w14:textId="77777777" w:rsidR="006426A4" w:rsidRPr="00714C1A" w:rsidRDefault="006426A4" w:rsidP="006426A4">
      <w:pPr>
        <w:pStyle w:val="Listeafsnit"/>
        <w:numPr>
          <w:ilvl w:val="0"/>
          <w:numId w:val="18"/>
        </w:numPr>
        <w:spacing w:after="0" w:line="280" w:lineRule="atLeast"/>
        <w:jc w:val="both"/>
        <w:rPr>
          <w:rFonts w:asciiTheme="majorHAnsi" w:hAnsiTheme="majorHAnsi"/>
          <w:szCs w:val="28"/>
        </w:rPr>
      </w:pPr>
      <w:r w:rsidRPr="00714C1A">
        <w:rPr>
          <w:rFonts w:asciiTheme="majorHAnsi" w:hAnsiTheme="majorHAnsi"/>
          <w:szCs w:val="28"/>
        </w:rPr>
        <w:t>GIS</w:t>
      </w:r>
    </w:p>
    <w:p w14:paraId="51CC23B6" w14:textId="77777777" w:rsidR="006426A4" w:rsidRPr="00714C1A" w:rsidRDefault="006426A4" w:rsidP="006426A4">
      <w:pPr>
        <w:pStyle w:val="Listeafsnit"/>
        <w:numPr>
          <w:ilvl w:val="0"/>
          <w:numId w:val="18"/>
        </w:numPr>
        <w:spacing w:after="0" w:line="280" w:lineRule="atLeast"/>
        <w:jc w:val="both"/>
        <w:rPr>
          <w:rFonts w:asciiTheme="majorHAnsi" w:hAnsiTheme="majorHAnsi"/>
          <w:szCs w:val="28"/>
        </w:rPr>
      </w:pPr>
      <w:r w:rsidRPr="00714C1A">
        <w:rPr>
          <w:rFonts w:asciiTheme="majorHAnsi" w:hAnsiTheme="majorHAnsi"/>
          <w:szCs w:val="28"/>
        </w:rPr>
        <w:t>Planlægningsydelser + projektforslag</w:t>
      </w:r>
    </w:p>
    <w:p w14:paraId="1F82F096" w14:textId="77777777" w:rsidR="006426A4" w:rsidRPr="00714C1A" w:rsidRDefault="006426A4" w:rsidP="006426A4">
      <w:pPr>
        <w:pStyle w:val="Listeafsnit"/>
        <w:numPr>
          <w:ilvl w:val="0"/>
          <w:numId w:val="18"/>
        </w:numPr>
        <w:spacing w:after="0" w:line="280" w:lineRule="atLeast"/>
        <w:jc w:val="both"/>
        <w:rPr>
          <w:rFonts w:asciiTheme="majorHAnsi" w:hAnsiTheme="majorHAnsi"/>
          <w:szCs w:val="28"/>
        </w:rPr>
      </w:pPr>
      <w:r w:rsidRPr="00714C1A">
        <w:rPr>
          <w:rFonts w:asciiTheme="majorHAnsi" w:hAnsiTheme="majorHAnsi"/>
          <w:szCs w:val="28"/>
        </w:rPr>
        <w:t>Parcelhuskonverteringer</w:t>
      </w:r>
    </w:p>
    <w:p w14:paraId="4B5FE06B" w14:textId="77777777" w:rsidR="006426A4" w:rsidRPr="006426A4" w:rsidRDefault="006426A4" w:rsidP="006426A4">
      <w:pPr>
        <w:spacing w:before="100" w:after="200" w:line="276" w:lineRule="auto"/>
        <w:jc w:val="both"/>
        <w:rPr>
          <w:rFonts w:ascii="Garamond" w:hAnsi="Garamond"/>
          <w:szCs w:val="24"/>
        </w:rPr>
      </w:pPr>
    </w:p>
    <w:p w14:paraId="6D1B2F61" w14:textId="657F2707" w:rsidR="00E11A28" w:rsidRPr="00804A54" w:rsidRDefault="00E33153" w:rsidP="00E33153">
      <w:pPr>
        <w:pStyle w:val="Overskrift1"/>
      </w:pPr>
      <w:r>
        <w:lastRenderedPageBreak/>
        <w:t>Tilbudsgivers besvarelser</w:t>
      </w:r>
    </w:p>
    <w:p w14:paraId="56168BAA" w14:textId="5440E649" w:rsidR="00E11A28" w:rsidRPr="00804A54" w:rsidRDefault="000F0842" w:rsidP="00E42C55">
      <w:pPr>
        <w:pStyle w:val="Overskrift2"/>
      </w:pPr>
      <w:r>
        <w:t>Håndtering af fjernvarmeprojekter</w:t>
      </w:r>
    </w:p>
    <w:p w14:paraId="68421FFC" w14:textId="072B706D" w:rsidR="00AC2FCC" w:rsidRDefault="006F3041" w:rsidP="00AC2FCC">
      <w:r>
        <w:t xml:space="preserve">Tilbudsgiver </w:t>
      </w:r>
      <w:r w:rsidR="00574330">
        <w:t xml:space="preserve">skal nedenfor udarbejde en </w:t>
      </w:r>
      <w:r w:rsidR="005A7923">
        <w:t xml:space="preserve">beskrivelse af Tilbudsgivers </w:t>
      </w:r>
      <w:r w:rsidR="000F0842" w:rsidRPr="000F0842">
        <w:t xml:space="preserve">processer og opgavetilgang </w:t>
      </w:r>
      <w:r w:rsidR="00E42C55">
        <w:t>ifm.</w:t>
      </w:r>
      <w:r w:rsidR="000F0842" w:rsidRPr="000F0842">
        <w:t xml:space="preserve"> </w:t>
      </w:r>
      <w:r w:rsidR="000F0842">
        <w:t>håndtering af fjernvarmeprojekter</w:t>
      </w:r>
      <w:r w:rsidR="00086AC1">
        <w:t xml:space="preserve">. </w:t>
      </w:r>
    </w:p>
    <w:p w14:paraId="27C64A04" w14:textId="21A73176" w:rsidR="000F0842" w:rsidRPr="000F0842" w:rsidRDefault="007A7EEA" w:rsidP="00C45ADE">
      <w:pPr>
        <w:rPr>
          <w:i/>
          <w:iCs/>
          <w:highlight w:val="yellow"/>
        </w:rPr>
      </w:pPr>
      <w:r w:rsidRPr="000F0842">
        <w:rPr>
          <w:i/>
          <w:iCs/>
          <w:highlight w:val="yellow"/>
        </w:rPr>
        <w:t>[</w:t>
      </w:r>
      <w:r w:rsidR="000F0842" w:rsidRPr="000F0842">
        <w:rPr>
          <w:i/>
          <w:iCs/>
          <w:highlight w:val="yellow"/>
        </w:rPr>
        <w:t>Ved projekter ifm. fjernvarme forstås eksempelvis, men ikke begrænset til, opgaver der er forbundet med gennemførelse af projekter i forbindelse med fjernvarme. Heraf bl.a. planlægning, gennemførelse og aflevering af projekter, herunder egentlig projektledelse.</w:t>
      </w:r>
      <w:r w:rsidR="000F0842">
        <w:rPr>
          <w:i/>
          <w:iCs/>
          <w:highlight w:val="yellow"/>
        </w:rPr>
        <w:t>]</w:t>
      </w:r>
    </w:p>
    <w:p w14:paraId="47C3F4BB" w14:textId="3BB05A6F" w:rsidR="00C45ADE" w:rsidRDefault="006426A4" w:rsidP="00C45ADE">
      <w:pPr>
        <w:rPr>
          <w:i/>
          <w:iCs/>
        </w:rPr>
      </w:pPr>
      <w:r>
        <w:rPr>
          <w:i/>
          <w:iCs/>
          <w:highlight w:val="yellow"/>
        </w:rPr>
        <w:t>[</w:t>
      </w:r>
      <w:r w:rsidR="00EE5533">
        <w:rPr>
          <w:i/>
          <w:iCs/>
          <w:highlight w:val="yellow"/>
        </w:rPr>
        <w:t xml:space="preserve">Her angives tilbudsgivers </w:t>
      </w:r>
      <w:r w:rsidR="00804615">
        <w:rPr>
          <w:i/>
          <w:iCs/>
          <w:highlight w:val="yellow"/>
        </w:rPr>
        <w:t>besvarelse</w:t>
      </w:r>
      <w:r w:rsidR="00EE5533">
        <w:rPr>
          <w:i/>
          <w:iCs/>
          <w:highlight w:val="yellow"/>
        </w:rPr>
        <w:t xml:space="preserve"> vedrørende</w:t>
      </w:r>
      <w:r w:rsidR="000F0842">
        <w:rPr>
          <w:i/>
          <w:iCs/>
          <w:highlight w:val="yellow"/>
        </w:rPr>
        <w:t xml:space="preserve"> håndtering af fjernvarmeprojekter</w:t>
      </w:r>
      <w:r w:rsidR="00C356B2" w:rsidRPr="006A2DC7">
        <w:rPr>
          <w:i/>
          <w:iCs/>
          <w:highlight w:val="yellow"/>
        </w:rPr>
        <w:t>. Tilbudsgiver</w:t>
      </w:r>
      <w:r w:rsidR="004A6621" w:rsidRPr="006A2DC7">
        <w:rPr>
          <w:i/>
          <w:iCs/>
          <w:highlight w:val="yellow"/>
        </w:rPr>
        <w:t xml:space="preserve">s besvarelse heraf bedømmes </w:t>
      </w:r>
      <w:r w:rsidR="00E42E59" w:rsidRPr="006A2DC7">
        <w:rPr>
          <w:i/>
          <w:iCs/>
          <w:highlight w:val="yellow"/>
        </w:rPr>
        <w:t>efter det/de ele</w:t>
      </w:r>
      <w:r w:rsidR="00E42E59" w:rsidRPr="006426A4">
        <w:rPr>
          <w:i/>
          <w:iCs/>
          <w:highlight w:val="yellow"/>
        </w:rPr>
        <w:t xml:space="preserve">menter, der er angivet i udbudsbetingelsernes afsnit </w:t>
      </w:r>
      <w:r w:rsidRPr="006426A4">
        <w:rPr>
          <w:i/>
          <w:iCs/>
          <w:highlight w:val="yellow"/>
        </w:rPr>
        <w:t>6.1</w:t>
      </w:r>
      <w:r w:rsidR="00235F6F" w:rsidRPr="006426A4">
        <w:rPr>
          <w:i/>
          <w:iCs/>
          <w:highlight w:val="yellow"/>
        </w:rPr>
        <w:t>.</w:t>
      </w:r>
      <w:r w:rsidR="000F0842" w:rsidRPr="006426A4">
        <w:rPr>
          <w:highlight w:val="yellow"/>
        </w:rPr>
        <w:t xml:space="preserve"> </w:t>
      </w:r>
      <w:r w:rsidR="000F0842" w:rsidRPr="006426A4">
        <w:rPr>
          <w:i/>
          <w:iCs/>
          <w:highlight w:val="yellow"/>
        </w:rPr>
        <w:t xml:space="preserve">Elementer i beskrivelserne </w:t>
      </w:r>
      <w:r w:rsidR="00D621B5">
        <w:rPr>
          <w:i/>
          <w:iCs/>
          <w:highlight w:val="yellow"/>
        </w:rPr>
        <w:t>bør som minimum</w:t>
      </w:r>
      <w:r w:rsidR="000F0842" w:rsidRPr="006426A4">
        <w:rPr>
          <w:i/>
          <w:iCs/>
          <w:highlight w:val="yellow"/>
        </w:rPr>
        <w:t xml:space="preserve"> være, men er ikke begrænset til: opstart på opgaven, samarbejde, håndtering af bygherreleverancer, håndtering af dokumentation, kvalitetssikring,</w:t>
      </w:r>
      <w:r w:rsidR="009F1FD2" w:rsidRPr="009F1FD2">
        <w:rPr>
          <w:rFonts w:ascii="Garamond" w:hAnsi="Garamond"/>
          <w:szCs w:val="24"/>
        </w:rPr>
        <w:t xml:space="preserve"> </w:t>
      </w:r>
      <w:r w:rsidR="009F1FD2" w:rsidRPr="009F1FD2">
        <w:rPr>
          <w:rFonts w:ascii="Garamond" w:hAnsi="Garamond"/>
          <w:i/>
          <w:iCs/>
          <w:szCs w:val="24"/>
          <w:highlight w:val="yellow"/>
        </w:rPr>
        <w:t>herunder sikring af at intet går ud til kunden, som er fejlbehæftet og ikke kvalitetssikret, intern kultur omkring den kvalitet kunden skal modtage,</w:t>
      </w:r>
      <w:r w:rsidR="000F0842" w:rsidRPr="006426A4">
        <w:rPr>
          <w:i/>
          <w:iCs/>
          <w:highlight w:val="yellow"/>
        </w:rPr>
        <w:t xml:space="preserve"> afslutning/aflevering af opgaven, overlevering til bygherre.</w:t>
      </w:r>
      <w:r w:rsidRPr="006426A4">
        <w:rPr>
          <w:i/>
          <w:iCs/>
          <w:highlight w:val="yellow"/>
        </w:rPr>
        <w:t>]</w:t>
      </w:r>
      <w:r w:rsidR="00235F6F" w:rsidRPr="006A2DC7">
        <w:rPr>
          <w:i/>
          <w:iCs/>
          <w:highlight w:val="yellow"/>
        </w:rPr>
        <w:t xml:space="preserve"> </w:t>
      </w:r>
    </w:p>
    <w:p w14:paraId="4CA034ED" w14:textId="313A5FFD" w:rsidR="006426A4" w:rsidRDefault="006426A4" w:rsidP="00C45ADE">
      <w:pPr>
        <w:rPr>
          <w:i/>
        </w:rPr>
      </w:pPr>
      <w:r w:rsidRPr="006426A4">
        <w:rPr>
          <w:i/>
          <w:iCs/>
          <w:highlight w:val="yellow"/>
        </w:rPr>
        <w:t>[Herudover skal tilbudsgiver levere en illustration af en overdragelsesforretning af et fjernvarmeprojekt i en en-sides skemaform.]</w:t>
      </w:r>
    </w:p>
    <w:p w14:paraId="5C957BB2" w14:textId="1609826C" w:rsidR="00DB21EB" w:rsidRDefault="00DB21EB" w:rsidP="00DB21EB">
      <w:pPr>
        <w:rPr>
          <w:rFonts w:ascii="Garamond" w:eastAsiaTheme="majorEastAsia" w:hAnsi="Garamond"/>
          <w:i/>
        </w:rPr>
      </w:pPr>
    </w:p>
    <w:p w14:paraId="10FF5ADB" w14:textId="2F4D50D0" w:rsidR="00E42C55" w:rsidRDefault="00E42C55" w:rsidP="00DB21EB">
      <w:pPr>
        <w:rPr>
          <w:rFonts w:ascii="Garamond" w:eastAsiaTheme="majorEastAsia" w:hAnsi="Garamond"/>
          <w:iCs/>
        </w:rPr>
      </w:pPr>
    </w:p>
    <w:p w14:paraId="4421F974" w14:textId="3AB96927" w:rsidR="00E42C55" w:rsidRDefault="00E42C55" w:rsidP="00E42C55">
      <w:pPr>
        <w:pStyle w:val="Overskrift2"/>
      </w:pPr>
      <w:r>
        <w:t>Byggeledelse og tilsyn</w:t>
      </w:r>
    </w:p>
    <w:p w14:paraId="3764F47E" w14:textId="77777777" w:rsidR="00E42C55" w:rsidRDefault="00E42C55" w:rsidP="00E42C55">
      <w:r>
        <w:t xml:space="preserve">Tilbudsgiver skal nedenfor udarbejde en beskrivelse af Tilbudsgivers </w:t>
      </w:r>
      <w:r w:rsidRPr="000F0842">
        <w:t xml:space="preserve">processer og opgavetilgang </w:t>
      </w:r>
      <w:r>
        <w:t>ifm.</w:t>
      </w:r>
      <w:r w:rsidRPr="000F0842">
        <w:t xml:space="preserve"> </w:t>
      </w:r>
      <w:r>
        <w:t>byggeledelse og tilsyn.</w:t>
      </w:r>
    </w:p>
    <w:p w14:paraId="2E85FEEA" w14:textId="3A270716" w:rsidR="00E42C55" w:rsidRDefault="00E42C55" w:rsidP="00E42C55">
      <w:pPr>
        <w:spacing w:before="100" w:after="200" w:line="276" w:lineRule="auto"/>
        <w:jc w:val="both"/>
        <w:rPr>
          <w:rFonts w:ascii="Garamond" w:hAnsi="Garamond"/>
          <w:i/>
          <w:iCs/>
          <w:szCs w:val="24"/>
        </w:rPr>
      </w:pPr>
      <w:r w:rsidRPr="00E42C55">
        <w:rPr>
          <w:i/>
          <w:iCs/>
          <w:highlight w:val="yellow"/>
        </w:rPr>
        <w:t>[</w:t>
      </w:r>
      <w:r w:rsidRPr="00E42C55">
        <w:rPr>
          <w:rFonts w:ascii="Garamond" w:hAnsi="Garamond"/>
          <w:i/>
          <w:iCs/>
          <w:szCs w:val="24"/>
          <w:highlight w:val="yellow"/>
        </w:rPr>
        <w:t>Ved byggeledelse og tilsynsopgaver indenfor fjernvarme forstås eksempelvis, men ikke begrænset til, styring af kvalitet og økonomi samt tidsplan i forbindelse med udførelsen i overensstemmelse med udbudsmaterialet. Koordinering af tilsyn. Sikre, at al dokumentation er kvalitetssikret og opgjort på et samleskema klargjort til overdragelse til drift.]</w:t>
      </w:r>
    </w:p>
    <w:p w14:paraId="7E0F1545" w14:textId="441C369C" w:rsidR="00E42C55" w:rsidRDefault="00E42C55" w:rsidP="00E42C55">
      <w:pPr>
        <w:rPr>
          <w:i/>
          <w:iCs/>
        </w:rPr>
      </w:pPr>
      <w:r>
        <w:rPr>
          <w:i/>
          <w:iCs/>
          <w:highlight w:val="yellow"/>
        </w:rPr>
        <w:t xml:space="preserve">[Her angives tilbudsgivers </w:t>
      </w:r>
      <w:r w:rsidR="00804615">
        <w:rPr>
          <w:i/>
          <w:iCs/>
          <w:highlight w:val="yellow"/>
        </w:rPr>
        <w:t>besvarelse</w:t>
      </w:r>
      <w:r>
        <w:rPr>
          <w:i/>
          <w:iCs/>
          <w:highlight w:val="yellow"/>
        </w:rPr>
        <w:t xml:space="preserve"> vedrørende byggeledelse og tilsyn</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5B2EA2" w:rsidRPr="006426A4">
        <w:rPr>
          <w:i/>
          <w:iCs/>
          <w:highlight w:val="yellow"/>
        </w:rPr>
        <w:t xml:space="preserve">Elementer i beskrivelserne </w:t>
      </w:r>
      <w:r w:rsidR="005B2EA2">
        <w:rPr>
          <w:i/>
          <w:iCs/>
          <w:highlight w:val="yellow"/>
        </w:rPr>
        <w:t>bør som minimum</w:t>
      </w:r>
      <w:r w:rsidR="005B2EA2" w:rsidRPr="006426A4">
        <w:rPr>
          <w:i/>
          <w:iCs/>
          <w:highlight w:val="yellow"/>
        </w:rPr>
        <w:t xml:space="preserve"> være, men er ikke begrænset til: opstart på opgaven, samarbejde, håndtering af bygherreleverancer, håndtering af dokumentation, kvalitetssikring,</w:t>
      </w:r>
      <w:r w:rsidR="005B2EA2" w:rsidRPr="009F1FD2">
        <w:rPr>
          <w:rFonts w:ascii="Garamond" w:hAnsi="Garamond"/>
          <w:szCs w:val="24"/>
        </w:rPr>
        <w:t xml:space="preserve"> </w:t>
      </w:r>
      <w:r w:rsidR="005B2EA2" w:rsidRPr="009F1FD2">
        <w:rPr>
          <w:rFonts w:ascii="Garamond" w:hAnsi="Garamond"/>
          <w:i/>
          <w:iCs/>
          <w:szCs w:val="24"/>
          <w:highlight w:val="yellow"/>
        </w:rPr>
        <w:t>herunder sikring af at intet går ud til kunden, som er fejlbehæftet og ikke kvalitetssikret, intern kultur omkring den kvalitet kunden skal modtage,</w:t>
      </w:r>
      <w:r w:rsidR="005B2EA2" w:rsidRPr="006426A4">
        <w:rPr>
          <w:i/>
          <w:iCs/>
          <w:highlight w:val="yellow"/>
        </w:rPr>
        <w:t xml:space="preserve"> afslutning/aflevering af opgaven, overlevering til bygherre.]</w:t>
      </w:r>
      <w:r w:rsidRPr="006A2DC7">
        <w:rPr>
          <w:i/>
          <w:iCs/>
          <w:highlight w:val="yellow"/>
        </w:rPr>
        <w:t xml:space="preserve"> </w:t>
      </w:r>
    </w:p>
    <w:p w14:paraId="06479E2E" w14:textId="217709D2" w:rsidR="00E42C55" w:rsidRDefault="00E42C55" w:rsidP="00E42C55">
      <w:pPr>
        <w:spacing w:before="100" w:after="200" w:line="276" w:lineRule="auto"/>
        <w:jc w:val="both"/>
        <w:rPr>
          <w:rFonts w:ascii="Garamond" w:hAnsi="Garamond"/>
          <w:i/>
          <w:iCs/>
          <w:szCs w:val="24"/>
        </w:rPr>
      </w:pPr>
    </w:p>
    <w:p w14:paraId="6EC089CA" w14:textId="77777777" w:rsidR="00E42C55" w:rsidRPr="00E42C55" w:rsidRDefault="00E42C55" w:rsidP="00E42C55">
      <w:pPr>
        <w:spacing w:before="100" w:after="200" w:line="276" w:lineRule="auto"/>
        <w:jc w:val="both"/>
        <w:rPr>
          <w:rFonts w:ascii="Garamond" w:hAnsi="Garamond"/>
          <w:szCs w:val="24"/>
        </w:rPr>
      </w:pPr>
    </w:p>
    <w:p w14:paraId="5CD15653" w14:textId="77777777" w:rsidR="00E42C55" w:rsidRDefault="00E42C55" w:rsidP="00E42C55">
      <w:pPr>
        <w:pStyle w:val="Overskrift2"/>
      </w:pPr>
      <w:r>
        <w:t>Kvalitetssikring</w:t>
      </w:r>
    </w:p>
    <w:p w14:paraId="0B788F8C" w14:textId="03EB98F8" w:rsidR="00E42C55" w:rsidRDefault="00E42C55" w:rsidP="00E42C55">
      <w:r>
        <w:t xml:space="preserve">Tilbudsgiver skal nedenfor udarbejde en beskrivelse af Tilbudsgivers </w:t>
      </w:r>
      <w:r w:rsidRPr="000F0842">
        <w:t xml:space="preserve">processer og opgavetilgang </w:t>
      </w:r>
      <w:r>
        <w:t>ifm.</w:t>
      </w:r>
      <w:r w:rsidRPr="000F0842">
        <w:t xml:space="preserve"> </w:t>
      </w:r>
      <w:r>
        <w:t>kvalitetssikring.</w:t>
      </w:r>
    </w:p>
    <w:p w14:paraId="77EBFD9A" w14:textId="77777777" w:rsidR="00B14466" w:rsidRPr="00B14466" w:rsidRDefault="00E42C55" w:rsidP="00B14466">
      <w:pPr>
        <w:rPr>
          <w:i/>
          <w:iCs/>
          <w:highlight w:val="yellow"/>
        </w:rPr>
      </w:pPr>
      <w:r w:rsidRPr="00B14466">
        <w:rPr>
          <w:i/>
          <w:iCs/>
          <w:highlight w:val="yellow"/>
        </w:rPr>
        <w:t xml:space="preserve">[Ved kvalitetssikring </w:t>
      </w:r>
      <w:r w:rsidR="00B14466" w:rsidRPr="00B14466">
        <w:rPr>
          <w:i/>
          <w:iCs/>
          <w:highlight w:val="yellow"/>
        </w:rPr>
        <w:t>Ved kvalitetssikring forstås eksempelvis, men ikke begrænset til, systemer til kontrol af, at kvaliteten af bygherrerådgivningen opfylder betingelserne i Rammeaftalen for rådgivning samt de bestillingsskemaer, lokalaftaler også kaldet ATR som rådgiveren aftaler med bygherren.</w:t>
      </w:r>
    </w:p>
    <w:p w14:paraId="52D385FA" w14:textId="775C0A57" w:rsidR="00E42C55" w:rsidRPr="00B14466" w:rsidRDefault="00B14466" w:rsidP="00B14466">
      <w:pPr>
        <w:rPr>
          <w:i/>
          <w:iCs/>
          <w:highlight w:val="yellow"/>
        </w:rPr>
      </w:pPr>
      <w:r w:rsidRPr="00B14466">
        <w:rPr>
          <w:i/>
          <w:iCs/>
          <w:highlight w:val="yellow"/>
        </w:rPr>
        <w:t>Rådgiveren skal også sikre bygherren, at de kvalitetssikrings systemer som entreprenøren anvender som egenkontrol, anvendes og virker efter hensigten. Dette skal sikre, at kvaliteten opfylder kravene i udbudsmaterialerne.</w:t>
      </w:r>
      <w:r>
        <w:rPr>
          <w:i/>
          <w:iCs/>
          <w:highlight w:val="yellow"/>
        </w:rPr>
        <w:t>]</w:t>
      </w:r>
      <w:r w:rsidR="001D1328" w:rsidRPr="00B14466">
        <w:rPr>
          <w:i/>
          <w:iCs/>
          <w:highlight w:val="yellow"/>
        </w:rPr>
        <w:t xml:space="preserve"> </w:t>
      </w:r>
      <w:r w:rsidR="00E42C55" w:rsidRPr="00B14466">
        <w:rPr>
          <w:i/>
          <w:iCs/>
          <w:highlight w:val="yellow"/>
        </w:rPr>
        <w:t xml:space="preserve"> </w:t>
      </w:r>
    </w:p>
    <w:p w14:paraId="3D9A6EAF" w14:textId="6F2C33CB" w:rsidR="00E42C55" w:rsidRDefault="00E42C55" w:rsidP="00E42C55">
      <w:pPr>
        <w:rPr>
          <w:i/>
          <w:iCs/>
        </w:rPr>
      </w:pPr>
      <w:r>
        <w:rPr>
          <w:i/>
          <w:iCs/>
          <w:highlight w:val="yellow"/>
        </w:rPr>
        <w:lastRenderedPageBreak/>
        <w:t xml:space="preserve">[Her angives tilbudsgivers </w:t>
      </w:r>
      <w:r w:rsidR="00804615">
        <w:rPr>
          <w:i/>
          <w:iCs/>
          <w:highlight w:val="yellow"/>
        </w:rPr>
        <w:t>besvarelse</w:t>
      </w:r>
      <w:r>
        <w:rPr>
          <w:i/>
          <w:iCs/>
          <w:highlight w:val="yellow"/>
        </w:rPr>
        <w:t xml:space="preserve"> vedrørende kvalitetssikring</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5B2EA2" w:rsidRPr="006426A4">
        <w:rPr>
          <w:i/>
          <w:iCs/>
          <w:highlight w:val="yellow"/>
        </w:rPr>
        <w:t xml:space="preserve">Elementer i beskrivelserne </w:t>
      </w:r>
      <w:r w:rsidR="005B2EA2">
        <w:rPr>
          <w:i/>
          <w:iCs/>
          <w:highlight w:val="yellow"/>
        </w:rPr>
        <w:t>bør som minimum</w:t>
      </w:r>
      <w:r w:rsidR="005B2EA2" w:rsidRPr="006426A4">
        <w:rPr>
          <w:i/>
          <w:iCs/>
          <w:highlight w:val="yellow"/>
        </w:rPr>
        <w:t xml:space="preserve"> være, men er ikke begrænset til: opstart på opgaven, samarbejde, håndtering af bygherreleverancer, håndtering af dokumentation, kvalitetssikring,</w:t>
      </w:r>
      <w:r w:rsidR="005B2EA2" w:rsidRPr="009F1FD2">
        <w:rPr>
          <w:rFonts w:ascii="Garamond" w:hAnsi="Garamond"/>
          <w:szCs w:val="24"/>
        </w:rPr>
        <w:t xml:space="preserve"> </w:t>
      </w:r>
      <w:r w:rsidR="005B2EA2" w:rsidRPr="009F1FD2">
        <w:rPr>
          <w:rFonts w:ascii="Garamond" w:hAnsi="Garamond"/>
          <w:i/>
          <w:iCs/>
          <w:szCs w:val="24"/>
          <w:highlight w:val="yellow"/>
        </w:rPr>
        <w:t>herunder sikring af at intet går ud til kunden, som er fejlbehæftet og ikke kvalitetssikret, intern kultur omkring den kvalitet kunden skal modtage,</w:t>
      </w:r>
      <w:r w:rsidR="005B2EA2" w:rsidRPr="006426A4">
        <w:rPr>
          <w:i/>
          <w:iCs/>
          <w:highlight w:val="yellow"/>
        </w:rPr>
        <w:t xml:space="preserve"> afslutning/aflevering af opgaven, overlevering til bygherre.]</w:t>
      </w:r>
      <w:r w:rsidRPr="006A2DC7">
        <w:rPr>
          <w:i/>
          <w:iCs/>
          <w:highlight w:val="yellow"/>
        </w:rPr>
        <w:t xml:space="preserve"> </w:t>
      </w:r>
    </w:p>
    <w:p w14:paraId="58FEAF5D" w14:textId="66F411A2" w:rsidR="00E42C55" w:rsidRDefault="00E42C55" w:rsidP="00E42C55"/>
    <w:p w14:paraId="3C555509" w14:textId="74DD4D4F" w:rsidR="001D1328" w:rsidRDefault="001D1328" w:rsidP="001D1328">
      <w:pPr>
        <w:pStyle w:val="Overskrift2"/>
      </w:pPr>
      <w:r>
        <w:t>Dimensionering</w:t>
      </w:r>
    </w:p>
    <w:p w14:paraId="0402C010" w14:textId="77777777" w:rsidR="001D1328" w:rsidRDefault="001D1328" w:rsidP="001D1328">
      <w:r>
        <w:t xml:space="preserve">Tilbudsgiver skal nedenfor udarbejde en beskrivelse af Tilbudsgivers </w:t>
      </w:r>
      <w:r w:rsidRPr="000F0842">
        <w:t xml:space="preserve">processer og opgavetilgang </w:t>
      </w:r>
      <w:r>
        <w:t>ifm.</w:t>
      </w:r>
      <w:r w:rsidRPr="000F0842">
        <w:t xml:space="preserve"> </w:t>
      </w:r>
      <w:r>
        <w:t>dimensionering.</w:t>
      </w:r>
    </w:p>
    <w:p w14:paraId="1C2FB22D" w14:textId="28CD7796" w:rsidR="001D1328" w:rsidRDefault="001D1328" w:rsidP="001D1328">
      <w:pPr>
        <w:spacing w:before="100" w:after="200" w:line="276" w:lineRule="auto"/>
        <w:jc w:val="both"/>
        <w:rPr>
          <w:rFonts w:ascii="Garamond" w:hAnsi="Garamond"/>
          <w:i/>
          <w:iCs/>
          <w:szCs w:val="24"/>
        </w:rPr>
      </w:pPr>
      <w:r w:rsidRPr="001D1328">
        <w:rPr>
          <w:rFonts w:ascii="Garamond" w:hAnsi="Garamond"/>
          <w:i/>
          <w:iCs/>
          <w:szCs w:val="24"/>
          <w:highlight w:val="yellow"/>
        </w:rPr>
        <w:t>[Ved dimensioneringer forstås eksempelvis, men ikke begrænset til, dimensioneringer af ledninger mv. ud fra materiale fra gennemførte tekniske gennemgange.]</w:t>
      </w:r>
    </w:p>
    <w:p w14:paraId="4EC64871" w14:textId="64A720D9" w:rsidR="00A3759D" w:rsidRDefault="00A3759D" w:rsidP="00A3759D">
      <w:pPr>
        <w:rPr>
          <w:i/>
          <w:iCs/>
        </w:rPr>
      </w:pPr>
      <w:r>
        <w:rPr>
          <w:i/>
          <w:iCs/>
          <w:highlight w:val="yellow"/>
        </w:rPr>
        <w:t>[Her angives tilbudsgivers besvarelse vedrørende dimensionering</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5B2EA2" w:rsidRPr="006426A4">
        <w:rPr>
          <w:i/>
          <w:iCs/>
          <w:highlight w:val="yellow"/>
        </w:rPr>
        <w:t xml:space="preserve">Elementer i beskrivelserne </w:t>
      </w:r>
      <w:r w:rsidR="005B2EA2">
        <w:rPr>
          <w:i/>
          <w:iCs/>
          <w:highlight w:val="yellow"/>
        </w:rPr>
        <w:t>bør som minimum</w:t>
      </w:r>
      <w:r w:rsidR="005B2EA2" w:rsidRPr="006426A4">
        <w:rPr>
          <w:i/>
          <w:iCs/>
          <w:highlight w:val="yellow"/>
        </w:rPr>
        <w:t xml:space="preserve"> være, men er ikke begrænset til: opstart på opgaven, samarbejde, håndtering af bygherreleverancer, håndtering af dokumentation, kvalitetssikring,</w:t>
      </w:r>
      <w:r w:rsidR="005B2EA2" w:rsidRPr="009F1FD2">
        <w:rPr>
          <w:rFonts w:ascii="Garamond" w:hAnsi="Garamond"/>
          <w:szCs w:val="24"/>
        </w:rPr>
        <w:t xml:space="preserve"> </w:t>
      </w:r>
      <w:r w:rsidR="005B2EA2" w:rsidRPr="009F1FD2">
        <w:rPr>
          <w:rFonts w:ascii="Garamond" w:hAnsi="Garamond"/>
          <w:i/>
          <w:iCs/>
          <w:szCs w:val="24"/>
          <w:highlight w:val="yellow"/>
        </w:rPr>
        <w:t>herunder sikring af at intet går ud til kunden, som er fejlbehæftet og ikke kvalitetssikret, intern kultur omkring den kvalitet kunden skal modtage,</w:t>
      </w:r>
      <w:r w:rsidR="005B2EA2" w:rsidRPr="006426A4">
        <w:rPr>
          <w:i/>
          <w:iCs/>
          <w:highlight w:val="yellow"/>
        </w:rPr>
        <w:t xml:space="preserve"> afslutning/aflevering af opgaven, overlevering til bygherre.]</w:t>
      </w:r>
      <w:r w:rsidRPr="006A2DC7">
        <w:rPr>
          <w:i/>
          <w:iCs/>
          <w:highlight w:val="yellow"/>
        </w:rPr>
        <w:t xml:space="preserve"> </w:t>
      </w:r>
    </w:p>
    <w:p w14:paraId="6D717BEC" w14:textId="04E08C2B" w:rsidR="001D1328" w:rsidRDefault="001D1328" w:rsidP="001D1328">
      <w:pPr>
        <w:spacing w:before="100" w:after="200" w:line="276" w:lineRule="auto"/>
        <w:jc w:val="both"/>
        <w:rPr>
          <w:rFonts w:ascii="Garamond" w:hAnsi="Garamond"/>
          <w:i/>
          <w:iCs/>
          <w:szCs w:val="24"/>
        </w:rPr>
      </w:pPr>
    </w:p>
    <w:p w14:paraId="356DFEDA" w14:textId="57D6B1A2" w:rsidR="00A3759D" w:rsidRDefault="00A3759D" w:rsidP="001D1328">
      <w:pPr>
        <w:spacing w:before="100" w:after="200" w:line="276" w:lineRule="auto"/>
        <w:jc w:val="both"/>
        <w:rPr>
          <w:rFonts w:ascii="Garamond" w:hAnsi="Garamond"/>
          <w:i/>
          <w:iCs/>
          <w:szCs w:val="24"/>
        </w:rPr>
      </w:pPr>
    </w:p>
    <w:p w14:paraId="626975C8" w14:textId="1052E7C8" w:rsidR="00A3759D" w:rsidRPr="001D1328" w:rsidRDefault="00A3759D" w:rsidP="00A3759D">
      <w:pPr>
        <w:pStyle w:val="Overskrift2"/>
      </w:pPr>
      <w:r>
        <w:t>Udbud og tilbudsindhentninger</w:t>
      </w:r>
    </w:p>
    <w:p w14:paraId="5FF4DCB3" w14:textId="7B6C25B6" w:rsidR="00A3759D" w:rsidRPr="00A3759D" w:rsidRDefault="00A3759D" w:rsidP="001D1328">
      <w:r>
        <w:t xml:space="preserve">Tilbudsgiver skal nedenfor udarbejde en beskrivelse af Tilbudsgivers </w:t>
      </w:r>
      <w:r w:rsidRPr="000F0842">
        <w:t xml:space="preserve">processer og opgavetilgang </w:t>
      </w:r>
      <w:r>
        <w:t>ifm.</w:t>
      </w:r>
      <w:r w:rsidRPr="000F0842">
        <w:t xml:space="preserve"> </w:t>
      </w:r>
      <w:r>
        <w:t>udbud og tilbudsindhentninger.</w:t>
      </w:r>
    </w:p>
    <w:p w14:paraId="7280EBEC" w14:textId="0C8B8834" w:rsidR="001D1328" w:rsidRPr="00A3759D" w:rsidRDefault="00A3759D" w:rsidP="001D1328">
      <w:pPr>
        <w:rPr>
          <w:i/>
          <w:iCs/>
        </w:rPr>
      </w:pPr>
      <w:r w:rsidRPr="00A3759D">
        <w:rPr>
          <w:i/>
          <w:iCs/>
          <w:highlight w:val="yellow"/>
        </w:rPr>
        <w:t>[Ved udbud og tilbudsindhentninger forstås eksempelvis, men ikke begrænset til, udarbejdelse af udbudsmateriale heraf gennemførelse af udbudsforretninger på entreprenørydelser med udgangspunkt i AB-skabelonerne samt udarbejdelse af materiale og gennemførelse af tilbudsindhentninger på entreprenørydelser med udgangspunkt i AB-skabelonerne.]</w:t>
      </w:r>
      <w:r w:rsidR="001D1328" w:rsidRPr="00A3759D">
        <w:rPr>
          <w:i/>
          <w:iCs/>
        </w:rPr>
        <w:t xml:space="preserve"> </w:t>
      </w:r>
    </w:p>
    <w:p w14:paraId="4E66CA61" w14:textId="0572C45A" w:rsidR="00A3759D" w:rsidRDefault="00A3759D" w:rsidP="00A3759D">
      <w:pPr>
        <w:rPr>
          <w:i/>
          <w:iCs/>
        </w:rPr>
      </w:pPr>
      <w:r>
        <w:rPr>
          <w:i/>
          <w:iCs/>
          <w:highlight w:val="yellow"/>
        </w:rPr>
        <w:t>[Her angives tilbudsgivers besvarelse vedrørende udbud og tilbudsindhentninger</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5B2EA2" w:rsidRPr="006426A4">
        <w:rPr>
          <w:i/>
          <w:iCs/>
          <w:highlight w:val="yellow"/>
        </w:rPr>
        <w:t xml:space="preserve">Elementer i beskrivelserne </w:t>
      </w:r>
      <w:r w:rsidR="005B2EA2">
        <w:rPr>
          <w:i/>
          <w:iCs/>
          <w:highlight w:val="yellow"/>
        </w:rPr>
        <w:t>bør som minimum</w:t>
      </w:r>
      <w:r w:rsidR="005B2EA2" w:rsidRPr="006426A4">
        <w:rPr>
          <w:i/>
          <w:iCs/>
          <w:highlight w:val="yellow"/>
        </w:rPr>
        <w:t xml:space="preserve"> være, men er ikke begrænset til: opstart på opgaven, samarbejde, håndtering af bygherreleverancer, håndtering af dokumentation, kvalitetssikring,</w:t>
      </w:r>
      <w:r w:rsidR="005B2EA2" w:rsidRPr="009F1FD2">
        <w:rPr>
          <w:rFonts w:ascii="Garamond" w:hAnsi="Garamond"/>
          <w:szCs w:val="24"/>
        </w:rPr>
        <w:t xml:space="preserve"> </w:t>
      </w:r>
      <w:r w:rsidR="005B2EA2" w:rsidRPr="009F1FD2">
        <w:rPr>
          <w:rFonts w:ascii="Garamond" w:hAnsi="Garamond"/>
          <w:i/>
          <w:iCs/>
          <w:szCs w:val="24"/>
          <w:highlight w:val="yellow"/>
        </w:rPr>
        <w:t>herunder sikring af at intet går ud til kunden, som er fejlbehæftet og ikke kvalitetssikret, intern kultur omkring den kvalitet kunden skal modtage,</w:t>
      </w:r>
      <w:r w:rsidR="005B2EA2" w:rsidRPr="006426A4">
        <w:rPr>
          <w:i/>
          <w:iCs/>
          <w:highlight w:val="yellow"/>
        </w:rPr>
        <w:t xml:space="preserve"> afslutning/aflevering af opgaven, overlevering til bygherre.]</w:t>
      </w:r>
      <w:r w:rsidRPr="006A2DC7">
        <w:rPr>
          <w:i/>
          <w:iCs/>
          <w:highlight w:val="yellow"/>
        </w:rPr>
        <w:t xml:space="preserve"> </w:t>
      </w:r>
    </w:p>
    <w:p w14:paraId="68EBC5EF" w14:textId="3AEE9939" w:rsidR="001D1328" w:rsidRDefault="001D1328" w:rsidP="001D1328"/>
    <w:p w14:paraId="6E78F486" w14:textId="3149AA33" w:rsidR="00A3759D" w:rsidRDefault="00A3759D" w:rsidP="001D1328"/>
    <w:p w14:paraId="72132132" w14:textId="599D95C7" w:rsidR="00A3759D" w:rsidRDefault="00A3759D" w:rsidP="00A3759D">
      <w:pPr>
        <w:pStyle w:val="Overskrift2"/>
      </w:pPr>
      <w:r>
        <w:t>Hydrauliske analyser</w:t>
      </w:r>
    </w:p>
    <w:p w14:paraId="3A6346C5" w14:textId="399D2504" w:rsidR="00A3759D" w:rsidRDefault="00A3759D" w:rsidP="00A3759D">
      <w:r>
        <w:t xml:space="preserve">Tilbudsgiver skal nedenfor udarbejde en beskrivelse af Tilbudsgivers </w:t>
      </w:r>
      <w:r w:rsidRPr="000F0842">
        <w:t xml:space="preserve">processer og opgavetilgang </w:t>
      </w:r>
      <w:r>
        <w:t>ifm.</w:t>
      </w:r>
      <w:r w:rsidRPr="000F0842">
        <w:t xml:space="preserve"> </w:t>
      </w:r>
      <w:r>
        <w:t>hydrauliske analyser.</w:t>
      </w:r>
    </w:p>
    <w:p w14:paraId="5CA1E3D7" w14:textId="06C495D7" w:rsidR="00A3759D" w:rsidRDefault="00A3759D" w:rsidP="00A3759D">
      <w:pPr>
        <w:rPr>
          <w:i/>
          <w:iCs/>
        </w:rPr>
      </w:pPr>
      <w:r w:rsidRPr="00A3759D">
        <w:rPr>
          <w:i/>
          <w:iCs/>
          <w:highlight w:val="yellow"/>
        </w:rPr>
        <w:t>[Ved hydrauliske analyser på fjernvarmeanlæg forstås eksempelvis, men ikke begrænset til, hydrauliske analyser på fjernvarmeanlæg, design af fjernvarmenet med henblik på forberedelse af dimensionering på rør mv.]</w:t>
      </w:r>
    </w:p>
    <w:p w14:paraId="51BA1FCA" w14:textId="78042440" w:rsidR="00A3759D" w:rsidRDefault="00A3759D" w:rsidP="00A3759D">
      <w:pPr>
        <w:rPr>
          <w:i/>
          <w:iCs/>
        </w:rPr>
      </w:pPr>
      <w:r>
        <w:rPr>
          <w:i/>
          <w:iCs/>
          <w:highlight w:val="yellow"/>
        </w:rPr>
        <w:lastRenderedPageBreak/>
        <w:t>[Her angives tilbudsgivers besvarelse vedrørende hydrauliske analyser</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F20475" w:rsidRPr="006426A4">
        <w:rPr>
          <w:i/>
          <w:iCs/>
          <w:highlight w:val="yellow"/>
        </w:rPr>
        <w:t xml:space="preserve">Elementer i beskrivelserne </w:t>
      </w:r>
      <w:r w:rsidR="00F20475">
        <w:rPr>
          <w:i/>
          <w:iCs/>
          <w:highlight w:val="yellow"/>
        </w:rPr>
        <w:t>bør som minimum</w:t>
      </w:r>
      <w:r w:rsidR="00F20475" w:rsidRPr="006426A4">
        <w:rPr>
          <w:i/>
          <w:iCs/>
          <w:highlight w:val="yellow"/>
        </w:rPr>
        <w:t xml:space="preserve"> være, men er ikke begrænset til: opstart på opgaven, samarbejde, håndtering af bygherreleverancer, håndtering af dokumentation, kvalitetssikring,</w:t>
      </w:r>
      <w:r w:rsidR="00F20475" w:rsidRPr="009F1FD2">
        <w:rPr>
          <w:rFonts w:ascii="Garamond" w:hAnsi="Garamond"/>
          <w:szCs w:val="24"/>
        </w:rPr>
        <w:t xml:space="preserve"> </w:t>
      </w:r>
      <w:r w:rsidR="00F20475" w:rsidRPr="009F1FD2">
        <w:rPr>
          <w:rFonts w:ascii="Garamond" w:hAnsi="Garamond"/>
          <w:i/>
          <w:iCs/>
          <w:szCs w:val="24"/>
          <w:highlight w:val="yellow"/>
        </w:rPr>
        <w:t>herunder sikring af at intet går ud til kunden, som er fejlbehæftet og ikke kvalitetssikret, intern kultur omkring den kvalitet kunden skal modtage,</w:t>
      </w:r>
      <w:r w:rsidR="00F20475" w:rsidRPr="006426A4">
        <w:rPr>
          <w:i/>
          <w:iCs/>
          <w:highlight w:val="yellow"/>
        </w:rPr>
        <w:t xml:space="preserve"> afslutning/aflevering af opgaven, overlevering til bygherre.]</w:t>
      </w:r>
      <w:r w:rsidRPr="006A2DC7">
        <w:rPr>
          <w:i/>
          <w:iCs/>
          <w:highlight w:val="yellow"/>
        </w:rPr>
        <w:t xml:space="preserve"> </w:t>
      </w:r>
    </w:p>
    <w:p w14:paraId="2357A56A" w14:textId="7471A4E1" w:rsidR="00A3759D" w:rsidRDefault="00A3759D" w:rsidP="00A3759D">
      <w:pPr>
        <w:rPr>
          <w:i/>
          <w:iCs/>
        </w:rPr>
      </w:pPr>
    </w:p>
    <w:p w14:paraId="46CF2F9E" w14:textId="77777777" w:rsidR="00A3759D" w:rsidRDefault="00A3759D" w:rsidP="00A3759D">
      <w:pPr>
        <w:rPr>
          <w:i/>
          <w:iCs/>
        </w:rPr>
      </w:pPr>
    </w:p>
    <w:p w14:paraId="3EB4FB7F" w14:textId="09816B95" w:rsidR="00A3759D" w:rsidRDefault="00A3759D" w:rsidP="00A3759D">
      <w:pPr>
        <w:pStyle w:val="Overskrift2"/>
      </w:pPr>
      <w:r>
        <w:t>Teknisk gennemgang (hvis det tilbydes)</w:t>
      </w:r>
    </w:p>
    <w:p w14:paraId="5BA6AAF0" w14:textId="0A375C2D" w:rsidR="00A3759D" w:rsidRDefault="00A3759D" w:rsidP="00A3759D">
      <w:r>
        <w:t xml:space="preserve">Tilbudsgiver kan nedenfor udarbejde en beskrivelse af Tilbudsgivers </w:t>
      </w:r>
      <w:r w:rsidRPr="000F0842">
        <w:t xml:space="preserve">processer og opgavetilgang </w:t>
      </w:r>
      <w:r>
        <w:t>ifm.</w:t>
      </w:r>
      <w:r w:rsidRPr="000F0842">
        <w:t xml:space="preserve"> </w:t>
      </w:r>
      <w:r>
        <w:t>teknisk gennemgang, hvis det tilbydes af tilbudsgiver.</w:t>
      </w:r>
    </w:p>
    <w:p w14:paraId="08D7E53F" w14:textId="4D36ED09" w:rsidR="00A3759D" w:rsidRDefault="00E33153" w:rsidP="00A3759D">
      <w:pPr>
        <w:rPr>
          <w:i/>
          <w:iCs/>
        </w:rPr>
      </w:pPr>
      <w:r w:rsidRPr="00E33153">
        <w:rPr>
          <w:i/>
          <w:iCs/>
          <w:highlight w:val="yellow"/>
        </w:rPr>
        <w:t>[</w:t>
      </w:r>
      <w:r w:rsidR="00A3759D" w:rsidRPr="00E33153">
        <w:rPr>
          <w:i/>
          <w:iCs/>
          <w:highlight w:val="yellow"/>
        </w:rPr>
        <w:t>Ved teknisk gennemgang forstås eksempelvis, men ikke begrænset til, tekniske gennemgange af eksisterende kundeinstallationer heraf gennemgang af energirammeberegninger/rapporter. Se løsninger for konverteringsmuligheder. Opsamling af kundedata med henblik på effektberegninger. Tekniske gennemgange skal resultere i rapporter/oplæg, som kan overleveres til entreprenøren og indgå i dennes videre arbejdsproces.</w:t>
      </w:r>
      <w:r w:rsidRPr="00E33153">
        <w:rPr>
          <w:i/>
          <w:iCs/>
          <w:highlight w:val="yellow"/>
        </w:rPr>
        <w:t>]</w:t>
      </w:r>
    </w:p>
    <w:p w14:paraId="03751707" w14:textId="723B16C4" w:rsidR="00E33153" w:rsidRDefault="00E33153" w:rsidP="00E33153">
      <w:pPr>
        <w:rPr>
          <w:i/>
          <w:iCs/>
        </w:rPr>
      </w:pPr>
      <w:r>
        <w:rPr>
          <w:i/>
          <w:iCs/>
          <w:highlight w:val="yellow"/>
        </w:rPr>
        <w:t>[Her angives tilbudsgivers besvarelse vedrørende teknisk gennemgang</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F20475" w:rsidRPr="006426A4">
        <w:rPr>
          <w:i/>
          <w:iCs/>
          <w:highlight w:val="yellow"/>
        </w:rPr>
        <w:t xml:space="preserve">Elementer i beskrivelserne </w:t>
      </w:r>
      <w:r w:rsidR="00F20475">
        <w:rPr>
          <w:i/>
          <w:iCs/>
          <w:highlight w:val="yellow"/>
        </w:rPr>
        <w:t>bør som minimum</w:t>
      </w:r>
      <w:r w:rsidR="00F20475" w:rsidRPr="006426A4">
        <w:rPr>
          <w:i/>
          <w:iCs/>
          <w:highlight w:val="yellow"/>
        </w:rPr>
        <w:t xml:space="preserve"> være, men er ikke begrænset til: opstart på opgaven, samarbejde, håndtering af bygherreleverancer, håndtering af dokumentation, kvalitetssikring,</w:t>
      </w:r>
      <w:r w:rsidR="00F20475" w:rsidRPr="009F1FD2">
        <w:rPr>
          <w:rFonts w:ascii="Garamond" w:hAnsi="Garamond"/>
          <w:szCs w:val="24"/>
        </w:rPr>
        <w:t xml:space="preserve"> </w:t>
      </w:r>
      <w:r w:rsidR="00F20475" w:rsidRPr="009F1FD2">
        <w:rPr>
          <w:rFonts w:ascii="Garamond" w:hAnsi="Garamond"/>
          <w:i/>
          <w:iCs/>
          <w:szCs w:val="24"/>
          <w:highlight w:val="yellow"/>
        </w:rPr>
        <w:t>herunder sikring af at intet går ud til kunden, som er fejlbehæftet og ikke kvalitetssikret, intern kultur omkring den kvalitet kunden skal modtage,</w:t>
      </w:r>
      <w:r w:rsidR="00F20475" w:rsidRPr="006426A4">
        <w:rPr>
          <w:i/>
          <w:iCs/>
          <w:highlight w:val="yellow"/>
        </w:rPr>
        <w:t xml:space="preserve"> afslutning/aflevering af opgaven, overlevering til bygherre.]</w:t>
      </w:r>
    </w:p>
    <w:p w14:paraId="09B4C680" w14:textId="77777777" w:rsidR="00E33153" w:rsidRPr="00E33153" w:rsidRDefault="00E33153" w:rsidP="00A3759D">
      <w:pPr>
        <w:rPr>
          <w:i/>
          <w:iCs/>
        </w:rPr>
      </w:pPr>
    </w:p>
    <w:p w14:paraId="4508F61D" w14:textId="77777777" w:rsidR="00A3759D" w:rsidRPr="00A3759D" w:rsidRDefault="00A3759D" w:rsidP="00A3759D"/>
    <w:p w14:paraId="0D87E869" w14:textId="44D64684" w:rsidR="00A3759D" w:rsidRDefault="00E33153" w:rsidP="00E33153">
      <w:pPr>
        <w:pStyle w:val="Overskrift2"/>
      </w:pPr>
      <w:r>
        <w:t>GIS (hvis det tilbydes)</w:t>
      </w:r>
    </w:p>
    <w:p w14:paraId="4C7422A2" w14:textId="59280BC9" w:rsidR="00E33153" w:rsidRDefault="00E33153" w:rsidP="00E33153">
      <w:r>
        <w:t xml:space="preserve">Tilbudsgiver kan nedenfor udarbejde en beskrivelse af Tilbudsgivers </w:t>
      </w:r>
      <w:r w:rsidRPr="000F0842">
        <w:t xml:space="preserve">processer og opgavetilgang </w:t>
      </w:r>
      <w:r>
        <w:t>ifm.</w:t>
      </w:r>
      <w:r w:rsidRPr="000F0842">
        <w:t xml:space="preserve"> </w:t>
      </w:r>
      <w:r>
        <w:t>GIS-arbejder, hvis det tilbydes af tilbudsgiver.</w:t>
      </w:r>
    </w:p>
    <w:p w14:paraId="6B5C0E37" w14:textId="39AFB91D" w:rsidR="00E33153" w:rsidRDefault="00E33153" w:rsidP="00E33153">
      <w:pPr>
        <w:rPr>
          <w:i/>
          <w:iCs/>
        </w:rPr>
      </w:pPr>
      <w:r w:rsidRPr="00E33153">
        <w:rPr>
          <w:i/>
          <w:iCs/>
          <w:highlight w:val="yellow"/>
        </w:rPr>
        <w:t>[Ved GIS-arbejder forstås eksempelvis, men ikke begrænset til, dannelse af polygoner omkring nye detailprojekter, indmåling af ”som udført”, opdatering af GIS jf. VEKS’ CAD-manual, koordinering af databaser ifm. GIS.]</w:t>
      </w:r>
    </w:p>
    <w:p w14:paraId="6B08F0DB" w14:textId="79BF38AC" w:rsidR="00E33153" w:rsidRDefault="00E33153" w:rsidP="00E33153">
      <w:pPr>
        <w:rPr>
          <w:i/>
          <w:iCs/>
        </w:rPr>
      </w:pPr>
      <w:r>
        <w:rPr>
          <w:i/>
          <w:iCs/>
          <w:highlight w:val="yellow"/>
        </w:rPr>
        <w:t>[Her angives tilbudsgivers besvarelse vedrørende GIS</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F20475" w:rsidRPr="006426A4">
        <w:rPr>
          <w:i/>
          <w:iCs/>
          <w:highlight w:val="yellow"/>
        </w:rPr>
        <w:t xml:space="preserve">Elementer i beskrivelserne </w:t>
      </w:r>
      <w:r w:rsidR="00F20475">
        <w:rPr>
          <w:i/>
          <w:iCs/>
          <w:highlight w:val="yellow"/>
        </w:rPr>
        <w:t>bør som minimum</w:t>
      </w:r>
      <w:r w:rsidR="00F20475" w:rsidRPr="006426A4">
        <w:rPr>
          <w:i/>
          <w:iCs/>
          <w:highlight w:val="yellow"/>
        </w:rPr>
        <w:t xml:space="preserve"> være, men er ikke begrænset til: opstart på opgaven, samarbejde, håndtering af bygherreleverancer, håndtering af dokumentation, kvalitetssikring,</w:t>
      </w:r>
      <w:r w:rsidR="00F20475" w:rsidRPr="009F1FD2">
        <w:rPr>
          <w:rFonts w:ascii="Garamond" w:hAnsi="Garamond"/>
          <w:szCs w:val="24"/>
        </w:rPr>
        <w:t xml:space="preserve"> </w:t>
      </w:r>
      <w:r w:rsidR="00F20475" w:rsidRPr="009F1FD2">
        <w:rPr>
          <w:rFonts w:ascii="Garamond" w:hAnsi="Garamond"/>
          <w:i/>
          <w:iCs/>
          <w:szCs w:val="24"/>
          <w:highlight w:val="yellow"/>
        </w:rPr>
        <w:t>herunder sikring af at intet går ud til kunden, som er fejlbehæftet og ikke kvalitetssikret, intern kultur omkring den kvalitet kunden skal modtage,</w:t>
      </w:r>
      <w:r w:rsidR="00F20475" w:rsidRPr="006426A4">
        <w:rPr>
          <w:i/>
          <w:iCs/>
          <w:highlight w:val="yellow"/>
        </w:rPr>
        <w:t xml:space="preserve"> afslutning/aflevering af opgaven, overlevering til bygherre.]</w:t>
      </w:r>
      <w:r w:rsidRPr="006A2DC7">
        <w:rPr>
          <w:i/>
          <w:iCs/>
          <w:highlight w:val="yellow"/>
        </w:rPr>
        <w:t xml:space="preserve"> </w:t>
      </w:r>
    </w:p>
    <w:p w14:paraId="255D64E7" w14:textId="77777777" w:rsidR="00E33153" w:rsidRPr="00E33153" w:rsidRDefault="00E33153" w:rsidP="00E33153">
      <w:pPr>
        <w:rPr>
          <w:i/>
          <w:iCs/>
        </w:rPr>
      </w:pPr>
    </w:p>
    <w:p w14:paraId="7603DAC0" w14:textId="77777777" w:rsidR="00E42C55" w:rsidRPr="00E42C55" w:rsidRDefault="00E42C55" w:rsidP="00E42C55"/>
    <w:p w14:paraId="388E90A2" w14:textId="2C989CED" w:rsidR="00E42C55" w:rsidRDefault="00E33153" w:rsidP="00E33153">
      <w:pPr>
        <w:pStyle w:val="Overskrift2"/>
      </w:pPr>
      <w:r w:rsidRPr="00E33153">
        <w:t xml:space="preserve">Planlægningsydelser </w:t>
      </w:r>
      <w:r>
        <w:t>og</w:t>
      </w:r>
      <w:r w:rsidRPr="00E33153">
        <w:t xml:space="preserve"> projektforslag (hvis det tilbydes)  </w:t>
      </w:r>
    </w:p>
    <w:p w14:paraId="3DD7EDAC" w14:textId="0A3A4B79" w:rsidR="00E33153" w:rsidRDefault="00E33153" w:rsidP="00E33153">
      <w:r>
        <w:t xml:space="preserve">Tilbudsgiver kan nedenfor udarbejde en beskrivelse af Tilbudsgivers </w:t>
      </w:r>
      <w:r w:rsidRPr="000F0842">
        <w:t xml:space="preserve">processer og opgavetilgang </w:t>
      </w:r>
      <w:r>
        <w:t>ifm.</w:t>
      </w:r>
      <w:r w:rsidRPr="000F0842">
        <w:t xml:space="preserve"> </w:t>
      </w:r>
      <w:r>
        <w:t>planlægningsydelser og projektforslag, hvis det tilbydes af tilbudsgiver.</w:t>
      </w:r>
    </w:p>
    <w:p w14:paraId="6F16FEDC" w14:textId="3BB4D7D6" w:rsidR="00E33153" w:rsidRPr="00E33153" w:rsidRDefault="00E33153" w:rsidP="00E33153">
      <w:pPr>
        <w:rPr>
          <w:i/>
          <w:iCs/>
        </w:rPr>
      </w:pPr>
      <w:r w:rsidRPr="00E33153">
        <w:rPr>
          <w:i/>
          <w:iCs/>
          <w:highlight w:val="yellow"/>
        </w:rPr>
        <w:lastRenderedPageBreak/>
        <w:t>[Ved planlægningsydelser og projektforslag forstås eksempelvis, men ikke begrænset til, ydelser forbundet med strategisk planlægning ud fra lokalplaner og kommunale varmeplaner. Heraf ydelser, som viser, hvilken sammenhæng der er mellem projektet og samfunds-, selskabs- og brugerøkonomien. Levering af ydelser indenfor denne kategori kræver kendskab til projektbekendtgørelsen og varmeforsyningsloven.]</w:t>
      </w:r>
    </w:p>
    <w:p w14:paraId="0ECADB3C" w14:textId="7A0F3443" w:rsidR="00E33153" w:rsidRDefault="00E33153" w:rsidP="00E33153">
      <w:pPr>
        <w:rPr>
          <w:i/>
          <w:iCs/>
        </w:rPr>
      </w:pPr>
      <w:r>
        <w:rPr>
          <w:i/>
          <w:iCs/>
          <w:highlight w:val="yellow"/>
        </w:rPr>
        <w:t>[Her angives tilbudsgivers besvarelse vedrørende planlægningsydelser og projektforslag</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4D6393" w:rsidRPr="006426A4">
        <w:rPr>
          <w:i/>
          <w:iCs/>
          <w:highlight w:val="yellow"/>
        </w:rPr>
        <w:t xml:space="preserve">Elementer i beskrivelserne </w:t>
      </w:r>
      <w:r w:rsidR="004D6393">
        <w:rPr>
          <w:i/>
          <w:iCs/>
          <w:highlight w:val="yellow"/>
        </w:rPr>
        <w:t>bør som minimum</w:t>
      </w:r>
      <w:r w:rsidR="004D6393" w:rsidRPr="006426A4">
        <w:rPr>
          <w:i/>
          <w:iCs/>
          <w:highlight w:val="yellow"/>
        </w:rPr>
        <w:t xml:space="preserve"> være, men er ikke begrænset til: opstart på opgaven, samarbejde, håndtering af bygherreleverancer, håndtering af dokumentation, kvalitetssikring,</w:t>
      </w:r>
      <w:r w:rsidR="004D6393" w:rsidRPr="009F1FD2">
        <w:rPr>
          <w:rFonts w:ascii="Garamond" w:hAnsi="Garamond"/>
          <w:szCs w:val="24"/>
        </w:rPr>
        <w:t xml:space="preserve"> </w:t>
      </w:r>
      <w:r w:rsidR="004D6393" w:rsidRPr="009F1FD2">
        <w:rPr>
          <w:rFonts w:ascii="Garamond" w:hAnsi="Garamond"/>
          <w:i/>
          <w:iCs/>
          <w:szCs w:val="24"/>
          <w:highlight w:val="yellow"/>
        </w:rPr>
        <w:t>herunder sikring af at intet går ud til kunden, som er fejlbehæftet og ikke kvalitetssikret, intern kultur omkring den kvalitet kunden skal modtage,</w:t>
      </w:r>
      <w:r w:rsidR="004D6393" w:rsidRPr="006426A4">
        <w:rPr>
          <w:i/>
          <w:iCs/>
          <w:highlight w:val="yellow"/>
        </w:rPr>
        <w:t xml:space="preserve"> afslutning/aflevering af opgaven, overlevering til bygherre.]</w:t>
      </w:r>
    </w:p>
    <w:p w14:paraId="0064D7C1" w14:textId="387680AF" w:rsidR="00E33153" w:rsidRDefault="00E33153" w:rsidP="00E33153"/>
    <w:p w14:paraId="3533863A" w14:textId="3DA52D28" w:rsidR="00E33153" w:rsidRDefault="00E33153" w:rsidP="00E33153">
      <w:pPr>
        <w:pStyle w:val="Overskrift2"/>
      </w:pPr>
      <w:r w:rsidRPr="00E33153">
        <w:t>Parcelhuskonverteringer (hvis det tilbydes)</w:t>
      </w:r>
    </w:p>
    <w:p w14:paraId="1618FDFA" w14:textId="055850E3" w:rsidR="00E33153" w:rsidRDefault="00E33153" w:rsidP="00E33153">
      <w:r>
        <w:t xml:space="preserve">Tilbudsgiver kan nedenfor udarbejde en beskrivelse af Tilbudsgivers </w:t>
      </w:r>
      <w:r w:rsidRPr="000F0842">
        <w:t xml:space="preserve">processer og opgavetilgang </w:t>
      </w:r>
      <w:r>
        <w:t>ifm.</w:t>
      </w:r>
      <w:r w:rsidRPr="000F0842">
        <w:t xml:space="preserve"> </w:t>
      </w:r>
      <w:r>
        <w:t>parcelhuskonverteringer, hvis det tilbydes af tilbudsgiver.</w:t>
      </w:r>
    </w:p>
    <w:p w14:paraId="04C2260F" w14:textId="53362167" w:rsidR="00E33153" w:rsidRPr="00E33153" w:rsidRDefault="00E33153" w:rsidP="00E33153">
      <w:r w:rsidRPr="00E33153">
        <w:rPr>
          <w:i/>
          <w:iCs/>
          <w:highlight w:val="yellow"/>
        </w:rPr>
        <w:t xml:space="preserve">[Ved </w:t>
      </w:r>
      <w:r>
        <w:rPr>
          <w:i/>
          <w:iCs/>
          <w:highlight w:val="yellow"/>
        </w:rPr>
        <w:t>parcelhuskonverteringer</w:t>
      </w:r>
      <w:r w:rsidRPr="00E33153">
        <w:rPr>
          <w:i/>
          <w:iCs/>
          <w:highlight w:val="yellow"/>
        </w:rPr>
        <w:t xml:space="preserve"> forstås eksempelvis, men ikke begrænset til,</w:t>
      </w:r>
      <w:r w:rsidR="001875BD" w:rsidRPr="001875BD">
        <w:rPr>
          <w:i/>
          <w:iCs/>
          <w:highlight w:val="yellow"/>
        </w:rPr>
        <w:t xml:space="preserve"> </w:t>
      </w:r>
      <w:r w:rsidR="001875BD" w:rsidRPr="001875BD">
        <w:rPr>
          <w:i/>
          <w:iCs/>
          <w:highlight w:val="yellow"/>
        </w:rPr>
        <w:t>ydelser forbundet med strategisk planlægning ud fra lokalplaner og kommunale varmeplaner. Heraf ydelser, som viser, hvilken sammenhæng der er mellem projektet og samfunds-, selskabs- og brugerøkonomien. Levering af ydelser indenfor denne kategori kræver kendskab til projektbekendtgørelsen og varmeforsyningsloven.</w:t>
      </w:r>
      <w:r w:rsidR="001875BD" w:rsidRPr="001875BD">
        <w:rPr>
          <w:i/>
          <w:iCs/>
          <w:highlight w:val="yellow"/>
        </w:rPr>
        <w:t>]</w:t>
      </w:r>
      <w:r>
        <w:rPr>
          <w:i/>
          <w:iCs/>
        </w:rPr>
        <w:t xml:space="preserve"> </w:t>
      </w:r>
    </w:p>
    <w:p w14:paraId="34224394" w14:textId="39CE968E" w:rsidR="008231C9" w:rsidRDefault="00E33153" w:rsidP="00E33153">
      <w:r>
        <w:rPr>
          <w:i/>
          <w:iCs/>
          <w:highlight w:val="yellow"/>
        </w:rPr>
        <w:t>[Her angives tilbudsgivers besvarelse vedrørende parcelhuskonverteringer</w:t>
      </w:r>
      <w:r w:rsidRPr="006A2DC7">
        <w:rPr>
          <w:i/>
          <w:iCs/>
          <w:highlight w:val="yellow"/>
        </w:rPr>
        <w:t>. Tilbudsgivers besvarelse heraf bedømmes efter det/de ele</w:t>
      </w:r>
      <w:r w:rsidRPr="006426A4">
        <w:rPr>
          <w:i/>
          <w:iCs/>
          <w:highlight w:val="yellow"/>
        </w:rPr>
        <w:t>menter, der er angivet i udbudsbetingelsernes afsnit 6.1.</w:t>
      </w:r>
      <w:r w:rsidRPr="006426A4">
        <w:rPr>
          <w:highlight w:val="yellow"/>
        </w:rPr>
        <w:t xml:space="preserve"> </w:t>
      </w:r>
      <w:r w:rsidR="004D6393" w:rsidRPr="006426A4">
        <w:rPr>
          <w:i/>
          <w:iCs/>
          <w:highlight w:val="yellow"/>
        </w:rPr>
        <w:t xml:space="preserve">Elementer i beskrivelserne </w:t>
      </w:r>
      <w:r w:rsidR="004D6393">
        <w:rPr>
          <w:i/>
          <w:iCs/>
          <w:highlight w:val="yellow"/>
        </w:rPr>
        <w:t>bør som minimum</w:t>
      </w:r>
      <w:r w:rsidR="004D6393" w:rsidRPr="006426A4">
        <w:rPr>
          <w:i/>
          <w:iCs/>
          <w:highlight w:val="yellow"/>
        </w:rPr>
        <w:t xml:space="preserve"> være, men er ikke begrænset til: opstart på opgaven, samarbejde, håndtering af bygherreleverancer, håndtering af dokumentation, kvalitetssikring,</w:t>
      </w:r>
      <w:r w:rsidR="004D6393" w:rsidRPr="009F1FD2">
        <w:rPr>
          <w:rFonts w:ascii="Garamond" w:hAnsi="Garamond"/>
          <w:szCs w:val="24"/>
        </w:rPr>
        <w:t xml:space="preserve"> </w:t>
      </w:r>
      <w:r w:rsidR="004D6393" w:rsidRPr="001875BD">
        <w:rPr>
          <w:rFonts w:ascii="Garamond" w:hAnsi="Garamond"/>
          <w:i/>
          <w:iCs/>
          <w:szCs w:val="24"/>
          <w:highlight w:val="yellow"/>
        </w:rPr>
        <w:t>h</w:t>
      </w:r>
      <w:r w:rsidR="004D6393" w:rsidRPr="009F1FD2">
        <w:rPr>
          <w:rFonts w:ascii="Garamond" w:hAnsi="Garamond"/>
          <w:i/>
          <w:iCs/>
          <w:szCs w:val="24"/>
          <w:highlight w:val="yellow"/>
        </w:rPr>
        <w:t>erunder sikring af at intet går ud til kunden, som er fejlbehæftet og ikke kvalitetssikret, intern kultur omkring den kvalitet kunden skal modtage,</w:t>
      </w:r>
      <w:r w:rsidR="004D6393" w:rsidRPr="006426A4">
        <w:rPr>
          <w:i/>
          <w:iCs/>
          <w:highlight w:val="yellow"/>
        </w:rPr>
        <w:t xml:space="preserve"> afslutning/aflevering af opgaven, overlevering til bygherre.]</w:t>
      </w:r>
    </w:p>
    <w:sectPr w:rsidR="008231C9" w:rsidSect="00157F4F">
      <w:headerReference w:type="default" r:id="rId12"/>
      <w:head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FE06" w14:textId="77777777" w:rsidR="00A66757" w:rsidRDefault="00A66757" w:rsidP="00F17584">
      <w:pPr>
        <w:spacing w:after="0" w:line="240" w:lineRule="auto"/>
      </w:pPr>
      <w:r>
        <w:separator/>
      </w:r>
    </w:p>
  </w:endnote>
  <w:endnote w:type="continuationSeparator" w:id="0">
    <w:p w14:paraId="12B0BA35" w14:textId="77777777" w:rsidR="00A66757" w:rsidRDefault="00A66757" w:rsidP="00F17584">
      <w:pPr>
        <w:spacing w:after="0" w:line="240" w:lineRule="auto"/>
      </w:pPr>
      <w:r>
        <w:continuationSeparator/>
      </w:r>
    </w:p>
  </w:endnote>
  <w:endnote w:type="continuationNotice" w:id="1">
    <w:p w14:paraId="6CB005A4" w14:textId="77777777" w:rsidR="00A66757" w:rsidRDefault="00A66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Garamond">
    <w:altName w:val="A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5BC8" w14:textId="77777777" w:rsidR="00A66757" w:rsidRDefault="00A66757" w:rsidP="00F17584">
      <w:pPr>
        <w:spacing w:after="0" w:line="240" w:lineRule="auto"/>
      </w:pPr>
      <w:r>
        <w:separator/>
      </w:r>
    </w:p>
  </w:footnote>
  <w:footnote w:type="continuationSeparator" w:id="0">
    <w:p w14:paraId="3E2078CE" w14:textId="77777777" w:rsidR="00A66757" w:rsidRDefault="00A66757" w:rsidP="00F17584">
      <w:pPr>
        <w:spacing w:after="0" w:line="240" w:lineRule="auto"/>
      </w:pPr>
      <w:r>
        <w:continuationSeparator/>
      </w:r>
    </w:p>
  </w:footnote>
  <w:footnote w:type="continuationNotice" w:id="1">
    <w:p w14:paraId="3FD649DD" w14:textId="77777777" w:rsidR="00A66757" w:rsidRDefault="00A667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C8A4" w14:textId="77DE1C28" w:rsidR="00E42C55" w:rsidRPr="00393B1D" w:rsidRDefault="00E42C55" w:rsidP="00E42C55">
    <w:pPr>
      <w:pStyle w:val="Sidehoved"/>
      <w:rPr>
        <w:rFonts w:ascii="Univers 45 Light" w:hAnsi="Univers 45 Light"/>
      </w:rPr>
    </w:pPr>
  </w:p>
  <w:p w14:paraId="5417EEC1" w14:textId="7FD5F1E5" w:rsidR="00E42C55" w:rsidRDefault="00E42C55" w:rsidP="00E42C55">
    <w:pPr>
      <w:pStyle w:val="Sidehoved"/>
      <w:tabs>
        <w:tab w:val="clear" w:pos="9638"/>
        <w:tab w:val="right" w:pos="10200"/>
      </w:tabs>
      <w:ind w:right="-350"/>
    </w:pPr>
  </w:p>
  <w:p w14:paraId="4018FC9A" w14:textId="1EEB1A8D" w:rsidR="00157F4F" w:rsidRDefault="001875BD">
    <w:pPr>
      <w:pStyle w:val="Sidehoved"/>
    </w:pPr>
    <w:sdt>
      <w:sdtPr>
        <w:id w:val="772983230"/>
        <w:docPartObj>
          <w:docPartGallery w:val="Page Numbers (Margins)"/>
          <w:docPartUnique/>
        </w:docPartObj>
      </w:sdtPr>
      <w:sdtEndPr/>
      <w:sdtContent>
        <w:r w:rsidR="00157F4F">
          <w:rPr>
            <w:noProof/>
            <w:lang w:eastAsia="da-DK"/>
          </w:rPr>
          <mc:AlternateContent>
            <mc:Choice Requires="wps">
              <w:drawing>
                <wp:anchor distT="0" distB="0" distL="114300" distR="114300" simplePos="0" relativeHeight="251658241" behindDoc="0" locked="0" layoutInCell="0" allowOverlap="1" wp14:anchorId="000CC2DB" wp14:editId="1532709D">
                  <wp:simplePos x="0" y="0"/>
                  <wp:positionH relativeFrom="rightMargin">
                    <wp:align>center</wp:align>
                  </wp:positionH>
                  <wp:positionV relativeFrom="page">
                    <wp:align>center</wp:align>
                  </wp:positionV>
                  <wp:extent cx="762000" cy="895350"/>
                  <wp:effectExtent l="0" t="0" r="0" b="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49BEBB5" w14:textId="56B086FE" w:rsidR="00157F4F" w:rsidRDefault="00157F4F">
                                  <w:pPr>
                                    <w:jc w:val="center"/>
                                    <w:rPr>
                                      <w:rFonts w:asciiTheme="majorHAnsi" w:eastAsiaTheme="majorEastAsia" w:hAnsiTheme="majorHAnsi" w:cstheme="majorBidi"/>
                                      <w:sz w:val="72"/>
                                      <w:szCs w:val="72"/>
                                    </w:rPr>
                                  </w:pPr>
                                  <w:r>
                                    <w:rPr>
                                      <w:rFonts w:eastAsiaTheme="minorEastAsia" w:cs="Times New Roman"/>
                                      <w:sz w:val="22"/>
                                    </w:rPr>
                                    <w:fldChar w:fldCharType="begin"/>
                                  </w:r>
                                  <w:r>
                                    <w:instrText>PAGE  \* MERGEFORMAT</w:instrText>
                                  </w:r>
                                  <w:r>
                                    <w:rPr>
                                      <w:rFonts w:eastAsiaTheme="minorEastAsia" w:cs="Times New Roman"/>
                                      <w:sz w:val="22"/>
                                    </w:rPr>
                                    <w:fldChar w:fldCharType="separate"/>
                                  </w:r>
                                  <w:r w:rsidRPr="005B0846">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CC2DB" id="Rektangel 3" o:spid="_x0000_s1026" style="position:absolute;margin-left:0;margin-top:0;width:60pt;height:70.5pt;z-index:251658241;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zCl5YAECAADlAwAADgAAAAAAAAAAAAAA&#10;AAAuAgAAZHJzL2Uyb0RvYy54bWxQSwECLQAUAAYACAAAACEAbNUf09kAAAAFAQAADwAAAAAAAAAA&#10;AAAAAABbBAAAZHJzL2Rvd25yZXYueG1sUEsFBgAAAAAEAAQA8wAAAGE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49BEBB5" w14:textId="56B086FE" w:rsidR="00157F4F" w:rsidRDefault="00157F4F">
                            <w:pPr>
                              <w:jc w:val="center"/>
                              <w:rPr>
                                <w:rFonts w:asciiTheme="majorHAnsi" w:eastAsiaTheme="majorEastAsia" w:hAnsiTheme="majorHAnsi" w:cstheme="majorBidi"/>
                                <w:sz w:val="72"/>
                                <w:szCs w:val="72"/>
                              </w:rPr>
                            </w:pPr>
                            <w:r>
                              <w:rPr>
                                <w:rFonts w:eastAsiaTheme="minorEastAsia" w:cs="Times New Roman"/>
                                <w:sz w:val="22"/>
                              </w:rPr>
                              <w:fldChar w:fldCharType="begin"/>
                            </w:r>
                            <w:r>
                              <w:instrText>PAGE  \* MERGEFORMAT</w:instrText>
                            </w:r>
                            <w:r>
                              <w:rPr>
                                <w:rFonts w:eastAsiaTheme="minorEastAsia" w:cs="Times New Roman"/>
                                <w:sz w:val="22"/>
                              </w:rPr>
                              <w:fldChar w:fldCharType="separate"/>
                            </w:r>
                            <w:r w:rsidRPr="005B0846">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199F8374" w14:textId="77777777" w:rsidR="00157F4F" w:rsidRDefault="00157F4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AC6C" w14:textId="77777777" w:rsidR="00E42C55" w:rsidRPr="00393B1D" w:rsidRDefault="00E42C55" w:rsidP="00E42C55">
    <w:pPr>
      <w:pStyle w:val="Sidehoved"/>
      <w:rPr>
        <w:rFonts w:ascii="Univers 45 Light" w:hAnsi="Univers 45 Light"/>
      </w:rPr>
    </w:pPr>
    <w:r>
      <w:rPr>
        <w:rFonts w:ascii="Univers 45 Light" w:hAnsi="Univers 45 Light"/>
        <w:noProof/>
        <w:sz w:val="18"/>
        <w:szCs w:val="18"/>
      </w:rPr>
      <w:drawing>
        <wp:anchor distT="0" distB="0" distL="114300" distR="114300" simplePos="0" relativeHeight="251660289" behindDoc="1" locked="0" layoutInCell="1" allowOverlap="1" wp14:anchorId="0A5EC8F5" wp14:editId="715014CD">
          <wp:simplePos x="0" y="0"/>
          <wp:positionH relativeFrom="column">
            <wp:posOffset>4800600</wp:posOffset>
          </wp:positionH>
          <wp:positionV relativeFrom="paragraph">
            <wp:posOffset>-160020</wp:posOffset>
          </wp:positionV>
          <wp:extent cx="647700" cy="1035050"/>
          <wp:effectExtent l="0" t="0" r="0" b="0"/>
          <wp:wrapTight wrapText="bothSides">
            <wp:wrapPolygon edited="0">
              <wp:start x="0" y="0"/>
              <wp:lineTo x="0" y="21070"/>
              <wp:lineTo x="20965" y="21070"/>
              <wp:lineTo x="20965" y="0"/>
              <wp:lineTo x="0" y="0"/>
            </wp:wrapPolygon>
          </wp:wrapTight>
          <wp:docPr id="2" name="Billede 2" descr="blade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de_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2A273" w14:textId="77777777" w:rsidR="00E42C55" w:rsidRDefault="00E42C55" w:rsidP="00E42C55">
    <w:pPr>
      <w:pStyle w:val="Sidehoved"/>
      <w:tabs>
        <w:tab w:val="clear" w:pos="9638"/>
        <w:tab w:val="right" w:pos="10200"/>
      </w:tabs>
      <w:ind w:right="-350"/>
    </w:pPr>
    <w:r>
      <w:rPr>
        <w:noProof/>
      </w:rPr>
      <w:drawing>
        <wp:anchor distT="0" distB="0" distL="114300" distR="114300" simplePos="0" relativeHeight="251661313" behindDoc="1" locked="0" layoutInCell="1" allowOverlap="1" wp14:anchorId="283AE659" wp14:editId="76A3B121">
          <wp:simplePos x="0" y="0"/>
          <wp:positionH relativeFrom="column">
            <wp:posOffset>5448300</wp:posOffset>
          </wp:positionH>
          <wp:positionV relativeFrom="paragraph">
            <wp:posOffset>325120</wp:posOffset>
          </wp:positionV>
          <wp:extent cx="990600" cy="342900"/>
          <wp:effectExtent l="0" t="0" r="0" b="0"/>
          <wp:wrapNone/>
          <wp:docPr id="1" name="Billede 1" descr="VEKS_logo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KS_logo_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E423F" w14:textId="77777777" w:rsidR="00E42C55" w:rsidRDefault="00E42C5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65"/>
    <w:multiLevelType w:val="hybridMultilevel"/>
    <w:tmpl w:val="3580F8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7A333B0"/>
    <w:multiLevelType w:val="multilevel"/>
    <w:tmpl w:val="38F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7693B"/>
    <w:multiLevelType w:val="hybridMultilevel"/>
    <w:tmpl w:val="7DC21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E252E9"/>
    <w:multiLevelType w:val="hybridMultilevel"/>
    <w:tmpl w:val="EBE44B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963342"/>
    <w:multiLevelType w:val="hybridMultilevel"/>
    <w:tmpl w:val="15D026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634BFD"/>
    <w:multiLevelType w:val="hybridMultilevel"/>
    <w:tmpl w:val="4E0A2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797D31"/>
    <w:multiLevelType w:val="hybridMultilevel"/>
    <w:tmpl w:val="3A787D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7E87E8A"/>
    <w:multiLevelType w:val="hybridMultilevel"/>
    <w:tmpl w:val="F19EEA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BC3214"/>
    <w:multiLevelType w:val="hybridMultilevel"/>
    <w:tmpl w:val="CD90C3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EF0900"/>
    <w:multiLevelType w:val="hybridMultilevel"/>
    <w:tmpl w:val="CBA655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E562279"/>
    <w:multiLevelType w:val="hybridMultilevel"/>
    <w:tmpl w:val="B25CEE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6674EE"/>
    <w:multiLevelType w:val="multilevel"/>
    <w:tmpl w:val="E12CD014"/>
    <w:lvl w:ilvl="0">
      <w:start w:val="1"/>
      <w:numFmt w:val="decimal"/>
      <w:pStyle w:val="Overskrift1"/>
      <w:lvlText w:val="%1."/>
      <w:lvlJc w:val="left"/>
      <w:pPr>
        <w:ind w:left="1418" w:hanging="1418"/>
      </w:pPr>
      <w:rPr>
        <w:rFonts w:hint="default"/>
      </w:rPr>
    </w:lvl>
    <w:lvl w:ilvl="1">
      <w:start w:val="1"/>
      <w:numFmt w:val="decimal"/>
      <w:pStyle w:val="Overskrift2"/>
      <w:lvlText w:val="%1.%2"/>
      <w:lvlJc w:val="left"/>
      <w:pPr>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418" w:hanging="1418"/>
      </w:pPr>
      <w:rPr>
        <w:rFonts w:hint="default"/>
      </w:rPr>
    </w:lvl>
  </w:abstractNum>
  <w:abstractNum w:abstractNumId="12" w15:restartNumberingAfterBreak="0">
    <w:nsid w:val="467652FB"/>
    <w:multiLevelType w:val="hybridMultilevel"/>
    <w:tmpl w:val="399ECD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E274F6"/>
    <w:multiLevelType w:val="multilevel"/>
    <w:tmpl w:val="858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AD3DC5"/>
    <w:multiLevelType w:val="hybridMultilevel"/>
    <w:tmpl w:val="4BF6B0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CA6CB2"/>
    <w:multiLevelType w:val="hybridMultilevel"/>
    <w:tmpl w:val="60006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D4576F4"/>
    <w:multiLevelType w:val="hybridMultilevel"/>
    <w:tmpl w:val="8C48080C"/>
    <w:lvl w:ilvl="0" w:tplc="04060001">
      <w:start w:val="1"/>
      <w:numFmt w:val="bullet"/>
      <w:lvlText w:val=""/>
      <w:lvlJc w:val="left"/>
      <w:pPr>
        <w:ind w:left="360" w:hanging="360"/>
      </w:pPr>
      <w:rPr>
        <w:rFonts w:ascii="Symbol" w:hAnsi="Symbol" w:hint="default"/>
        <w:u w:val="none"/>
      </w:rPr>
    </w:lvl>
    <w:lvl w:ilvl="1" w:tplc="04060003">
      <w:start w:val="1"/>
      <w:numFmt w:val="bullet"/>
      <w:lvlText w:val="o"/>
      <w:lvlJc w:val="left"/>
      <w:pPr>
        <w:ind w:left="643"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9980000"/>
    <w:multiLevelType w:val="multilevel"/>
    <w:tmpl w:val="18B2BB6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10"/>
  </w:num>
  <w:num w:numId="4">
    <w:abstractNumId w:val="12"/>
  </w:num>
  <w:num w:numId="5">
    <w:abstractNumId w:val="9"/>
  </w:num>
  <w:num w:numId="6">
    <w:abstractNumId w:val="4"/>
  </w:num>
  <w:num w:numId="7">
    <w:abstractNumId w:val="15"/>
  </w:num>
  <w:num w:numId="8">
    <w:abstractNumId w:val="2"/>
  </w:num>
  <w:num w:numId="9">
    <w:abstractNumId w:val="17"/>
  </w:num>
  <w:num w:numId="10">
    <w:abstractNumId w:val="1"/>
  </w:num>
  <w:num w:numId="11">
    <w:abstractNumId w:val="13"/>
  </w:num>
  <w:num w:numId="12">
    <w:abstractNumId w:val="7"/>
  </w:num>
  <w:num w:numId="13">
    <w:abstractNumId w:val="6"/>
  </w:num>
  <w:num w:numId="14">
    <w:abstractNumId w:val="5"/>
  </w:num>
  <w:num w:numId="15">
    <w:abstractNumId w:val="3"/>
  </w:num>
  <w:num w:numId="16">
    <w:abstractNumId w:val="16"/>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28"/>
    <w:rsid w:val="000024A9"/>
    <w:rsid w:val="00006E65"/>
    <w:rsid w:val="000139AD"/>
    <w:rsid w:val="000145E8"/>
    <w:rsid w:val="00015EA8"/>
    <w:rsid w:val="0001640A"/>
    <w:rsid w:val="00024F29"/>
    <w:rsid w:val="00032F1A"/>
    <w:rsid w:val="00043D1F"/>
    <w:rsid w:val="000468A9"/>
    <w:rsid w:val="00051443"/>
    <w:rsid w:val="00053E6D"/>
    <w:rsid w:val="00064948"/>
    <w:rsid w:val="000664AF"/>
    <w:rsid w:val="00070D5F"/>
    <w:rsid w:val="0007269F"/>
    <w:rsid w:val="000809FA"/>
    <w:rsid w:val="00085464"/>
    <w:rsid w:val="00086AC1"/>
    <w:rsid w:val="00087E60"/>
    <w:rsid w:val="00090821"/>
    <w:rsid w:val="000A0E16"/>
    <w:rsid w:val="000B0FC8"/>
    <w:rsid w:val="000B23D0"/>
    <w:rsid w:val="000B2D0E"/>
    <w:rsid w:val="000B4D94"/>
    <w:rsid w:val="000C0D76"/>
    <w:rsid w:val="000C3457"/>
    <w:rsid w:val="000C3B51"/>
    <w:rsid w:val="000D352E"/>
    <w:rsid w:val="000F0842"/>
    <w:rsid w:val="00101EAC"/>
    <w:rsid w:val="00103B35"/>
    <w:rsid w:val="001069AA"/>
    <w:rsid w:val="00110C5E"/>
    <w:rsid w:val="00113E41"/>
    <w:rsid w:val="00115521"/>
    <w:rsid w:val="00117783"/>
    <w:rsid w:val="00120F50"/>
    <w:rsid w:val="00123443"/>
    <w:rsid w:val="00123798"/>
    <w:rsid w:val="001358FB"/>
    <w:rsid w:val="00136F98"/>
    <w:rsid w:val="00145B9D"/>
    <w:rsid w:val="00153D52"/>
    <w:rsid w:val="00157F4F"/>
    <w:rsid w:val="00167136"/>
    <w:rsid w:val="00173C8C"/>
    <w:rsid w:val="001749C9"/>
    <w:rsid w:val="00174C39"/>
    <w:rsid w:val="00177325"/>
    <w:rsid w:val="00180ED5"/>
    <w:rsid w:val="0018195F"/>
    <w:rsid w:val="0018303C"/>
    <w:rsid w:val="00187184"/>
    <w:rsid w:val="001875BD"/>
    <w:rsid w:val="00187F59"/>
    <w:rsid w:val="00191F22"/>
    <w:rsid w:val="00192EEB"/>
    <w:rsid w:val="001932D2"/>
    <w:rsid w:val="00195D9E"/>
    <w:rsid w:val="00196568"/>
    <w:rsid w:val="001A280A"/>
    <w:rsid w:val="001A3815"/>
    <w:rsid w:val="001A5885"/>
    <w:rsid w:val="001A6FE4"/>
    <w:rsid w:val="001A75BC"/>
    <w:rsid w:val="001B01C4"/>
    <w:rsid w:val="001B0E9E"/>
    <w:rsid w:val="001B310B"/>
    <w:rsid w:val="001B45B7"/>
    <w:rsid w:val="001C7C5B"/>
    <w:rsid w:val="001D1328"/>
    <w:rsid w:val="001D1C97"/>
    <w:rsid w:val="001D75B5"/>
    <w:rsid w:val="001E5D9D"/>
    <w:rsid w:val="001E785F"/>
    <w:rsid w:val="001F3537"/>
    <w:rsid w:val="001F7C79"/>
    <w:rsid w:val="0020034D"/>
    <w:rsid w:val="002032AD"/>
    <w:rsid w:val="00203CF2"/>
    <w:rsid w:val="00212940"/>
    <w:rsid w:val="00213DDA"/>
    <w:rsid w:val="00214CF7"/>
    <w:rsid w:val="0021662E"/>
    <w:rsid w:val="002213FA"/>
    <w:rsid w:val="00223859"/>
    <w:rsid w:val="00223FA9"/>
    <w:rsid w:val="00231FA2"/>
    <w:rsid w:val="00232CF6"/>
    <w:rsid w:val="00235F6F"/>
    <w:rsid w:val="002376C1"/>
    <w:rsid w:val="0024196B"/>
    <w:rsid w:val="00241BDB"/>
    <w:rsid w:val="00241DC2"/>
    <w:rsid w:val="002433E1"/>
    <w:rsid w:val="002461F2"/>
    <w:rsid w:val="002475A5"/>
    <w:rsid w:val="00253E33"/>
    <w:rsid w:val="002548AD"/>
    <w:rsid w:val="00263F2D"/>
    <w:rsid w:val="00265616"/>
    <w:rsid w:val="00273698"/>
    <w:rsid w:val="0027376A"/>
    <w:rsid w:val="00277606"/>
    <w:rsid w:val="0029239D"/>
    <w:rsid w:val="00296C10"/>
    <w:rsid w:val="002A132B"/>
    <w:rsid w:val="002A7574"/>
    <w:rsid w:val="002B04CD"/>
    <w:rsid w:val="002C1946"/>
    <w:rsid w:val="002C2367"/>
    <w:rsid w:val="002C27AC"/>
    <w:rsid w:val="002C39A2"/>
    <w:rsid w:val="002C42E6"/>
    <w:rsid w:val="002C4398"/>
    <w:rsid w:val="002C6C90"/>
    <w:rsid w:val="002C7B86"/>
    <w:rsid w:val="002C7F6B"/>
    <w:rsid w:val="002D06A0"/>
    <w:rsid w:val="002D3752"/>
    <w:rsid w:val="002D6951"/>
    <w:rsid w:val="002E21DF"/>
    <w:rsid w:val="002E3458"/>
    <w:rsid w:val="002E4525"/>
    <w:rsid w:val="002E5283"/>
    <w:rsid w:val="002F1CC0"/>
    <w:rsid w:val="002F405E"/>
    <w:rsid w:val="002F7FBE"/>
    <w:rsid w:val="00303DD5"/>
    <w:rsid w:val="00305774"/>
    <w:rsid w:val="00307792"/>
    <w:rsid w:val="00310CBC"/>
    <w:rsid w:val="00313AEF"/>
    <w:rsid w:val="00321608"/>
    <w:rsid w:val="00330A40"/>
    <w:rsid w:val="00351119"/>
    <w:rsid w:val="003511B3"/>
    <w:rsid w:val="00353364"/>
    <w:rsid w:val="00357851"/>
    <w:rsid w:val="00372561"/>
    <w:rsid w:val="00373EBC"/>
    <w:rsid w:val="00381C95"/>
    <w:rsid w:val="00382EE2"/>
    <w:rsid w:val="003945FA"/>
    <w:rsid w:val="003A2CC6"/>
    <w:rsid w:val="003A4DCB"/>
    <w:rsid w:val="003A5151"/>
    <w:rsid w:val="003A7CF7"/>
    <w:rsid w:val="003B0DE1"/>
    <w:rsid w:val="003B14CB"/>
    <w:rsid w:val="003B3FF2"/>
    <w:rsid w:val="003B6166"/>
    <w:rsid w:val="003B7060"/>
    <w:rsid w:val="003C065A"/>
    <w:rsid w:val="003C442C"/>
    <w:rsid w:val="003D549F"/>
    <w:rsid w:val="003D62CB"/>
    <w:rsid w:val="003E22C8"/>
    <w:rsid w:val="003E79DC"/>
    <w:rsid w:val="003F1419"/>
    <w:rsid w:val="003F3062"/>
    <w:rsid w:val="003F4A8F"/>
    <w:rsid w:val="003F694B"/>
    <w:rsid w:val="00413685"/>
    <w:rsid w:val="00414D89"/>
    <w:rsid w:val="00415402"/>
    <w:rsid w:val="004210E9"/>
    <w:rsid w:val="00424F46"/>
    <w:rsid w:val="00426563"/>
    <w:rsid w:val="004345E0"/>
    <w:rsid w:val="004371F4"/>
    <w:rsid w:val="00444C5B"/>
    <w:rsid w:val="00451C0F"/>
    <w:rsid w:val="00452A6F"/>
    <w:rsid w:val="00452E75"/>
    <w:rsid w:val="00455A3F"/>
    <w:rsid w:val="004607B9"/>
    <w:rsid w:val="00461B1B"/>
    <w:rsid w:val="004648D5"/>
    <w:rsid w:val="00465ED2"/>
    <w:rsid w:val="0047015A"/>
    <w:rsid w:val="00472814"/>
    <w:rsid w:val="00472834"/>
    <w:rsid w:val="0048380C"/>
    <w:rsid w:val="004875E3"/>
    <w:rsid w:val="00490BEC"/>
    <w:rsid w:val="004912FA"/>
    <w:rsid w:val="004925AC"/>
    <w:rsid w:val="00493C59"/>
    <w:rsid w:val="004A32B8"/>
    <w:rsid w:val="004A3F58"/>
    <w:rsid w:val="004A6621"/>
    <w:rsid w:val="004B0B6F"/>
    <w:rsid w:val="004C003B"/>
    <w:rsid w:val="004C0086"/>
    <w:rsid w:val="004C6B1B"/>
    <w:rsid w:val="004C7249"/>
    <w:rsid w:val="004D105C"/>
    <w:rsid w:val="004D160E"/>
    <w:rsid w:val="004D2A52"/>
    <w:rsid w:val="004D3CE5"/>
    <w:rsid w:val="004D6393"/>
    <w:rsid w:val="004F2ED5"/>
    <w:rsid w:val="004F530B"/>
    <w:rsid w:val="005013B5"/>
    <w:rsid w:val="00506015"/>
    <w:rsid w:val="00506C57"/>
    <w:rsid w:val="00511F69"/>
    <w:rsid w:val="00512ECB"/>
    <w:rsid w:val="00516E0F"/>
    <w:rsid w:val="00520149"/>
    <w:rsid w:val="00533EF2"/>
    <w:rsid w:val="0053420A"/>
    <w:rsid w:val="00535C3E"/>
    <w:rsid w:val="00541478"/>
    <w:rsid w:val="00545789"/>
    <w:rsid w:val="00553CAD"/>
    <w:rsid w:val="0056098D"/>
    <w:rsid w:val="00563F8C"/>
    <w:rsid w:val="0056523A"/>
    <w:rsid w:val="00573BCF"/>
    <w:rsid w:val="00574330"/>
    <w:rsid w:val="00577CD2"/>
    <w:rsid w:val="00583003"/>
    <w:rsid w:val="005838E8"/>
    <w:rsid w:val="00585E81"/>
    <w:rsid w:val="0059092F"/>
    <w:rsid w:val="0059166D"/>
    <w:rsid w:val="005926AE"/>
    <w:rsid w:val="0059455C"/>
    <w:rsid w:val="005972C5"/>
    <w:rsid w:val="005A1A8E"/>
    <w:rsid w:val="005A3A1E"/>
    <w:rsid w:val="005A4F1C"/>
    <w:rsid w:val="005A565B"/>
    <w:rsid w:val="005A7923"/>
    <w:rsid w:val="005B0846"/>
    <w:rsid w:val="005B08FD"/>
    <w:rsid w:val="005B23C8"/>
    <w:rsid w:val="005B2EA2"/>
    <w:rsid w:val="005B33D6"/>
    <w:rsid w:val="005C249F"/>
    <w:rsid w:val="005C550C"/>
    <w:rsid w:val="005C670F"/>
    <w:rsid w:val="005D02C6"/>
    <w:rsid w:val="005D7712"/>
    <w:rsid w:val="005E0080"/>
    <w:rsid w:val="005E5F49"/>
    <w:rsid w:val="005E7C94"/>
    <w:rsid w:val="005F5AAF"/>
    <w:rsid w:val="00605554"/>
    <w:rsid w:val="00607100"/>
    <w:rsid w:val="0061032B"/>
    <w:rsid w:val="0061496D"/>
    <w:rsid w:val="0061595E"/>
    <w:rsid w:val="00621836"/>
    <w:rsid w:val="00621E5A"/>
    <w:rsid w:val="00627452"/>
    <w:rsid w:val="006277AC"/>
    <w:rsid w:val="006426A4"/>
    <w:rsid w:val="00647FE3"/>
    <w:rsid w:val="00662C5F"/>
    <w:rsid w:val="00667B97"/>
    <w:rsid w:val="00681938"/>
    <w:rsid w:val="00682F64"/>
    <w:rsid w:val="006A1630"/>
    <w:rsid w:val="006A2DC7"/>
    <w:rsid w:val="006A6EE7"/>
    <w:rsid w:val="006A7548"/>
    <w:rsid w:val="006B03A5"/>
    <w:rsid w:val="006B7076"/>
    <w:rsid w:val="006C286C"/>
    <w:rsid w:val="006C2D4D"/>
    <w:rsid w:val="006C423F"/>
    <w:rsid w:val="006D39B9"/>
    <w:rsid w:val="006D47F5"/>
    <w:rsid w:val="006D4D88"/>
    <w:rsid w:val="006D5D30"/>
    <w:rsid w:val="006D6093"/>
    <w:rsid w:val="006D7F24"/>
    <w:rsid w:val="006E6A43"/>
    <w:rsid w:val="006F3041"/>
    <w:rsid w:val="006F3C0F"/>
    <w:rsid w:val="006F489C"/>
    <w:rsid w:val="006F5E2D"/>
    <w:rsid w:val="0070644A"/>
    <w:rsid w:val="007142C0"/>
    <w:rsid w:val="00716369"/>
    <w:rsid w:val="0072148F"/>
    <w:rsid w:val="007223F9"/>
    <w:rsid w:val="00725978"/>
    <w:rsid w:val="00732BA2"/>
    <w:rsid w:val="00735E01"/>
    <w:rsid w:val="00736EC2"/>
    <w:rsid w:val="0073726F"/>
    <w:rsid w:val="00742F0D"/>
    <w:rsid w:val="00743B58"/>
    <w:rsid w:val="0074638A"/>
    <w:rsid w:val="007502AE"/>
    <w:rsid w:val="007505B6"/>
    <w:rsid w:val="00756C2E"/>
    <w:rsid w:val="00761A9F"/>
    <w:rsid w:val="00767ED3"/>
    <w:rsid w:val="00772713"/>
    <w:rsid w:val="00774ABA"/>
    <w:rsid w:val="00775D03"/>
    <w:rsid w:val="0077643D"/>
    <w:rsid w:val="00791A7A"/>
    <w:rsid w:val="00791B99"/>
    <w:rsid w:val="00792651"/>
    <w:rsid w:val="00794EE4"/>
    <w:rsid w:val="007A0838"/>
    <w:rsid w:val="007A7EEA"/>
    <w:rsid w:val="007B6538"/>
    <w:rsid w:val="007C060D"/>
    <w:rsid w:val="007C13D2"/>
    <w:rsid w:val="007C51FC"/>
    <w:rsid w:val="007D0C1F"/>
    <w:rsid w:val="007D2A00"/>
    <w:rsid w:val="007D561D"/>
    <w:rsid w:val="007E0E10"/>
    <w:rsid w:val="007E5E99"/>
    <w:rsid w:val="007F1143"/>
    <w:rsid w:val="007F2885"/>
    <w:rsid w:val="007F4F82"/>
    <w:rsid w:val="008002D6"/>
    <w:rsid w:val="00801FE5"/>
    <w:rsid w:val="00802671"/>
    <w:rsid w:val="008038B7"/>
    <w:rsid w:val="00804615"/>
    <w:rsid w:val="008047EC"/>
    <w:rsid w:val="00804A54"/>
    <w:rsid w:val="00804D5A"/>
    <w:rsid w:val="00806B99"/>
    <w:rsid w:val="0081467F"/>
    <w:rsid w:val="00815131"/>
    <w:rsid w:val="00821DB9"/>
    <w:rsid w:val="008231C9"/>
    <w:rsid w:val="008329DC"/>
    <w:rsid w:val="008418D5"/>
    <w:rsid w:val="00852FDF"/>
    <w:rsid w:val="00853205"/>
    <w:rsid w:val="008646FC"/>
    <w:rsid w:val="00866175"/>
    <w:rsid w:val="008667BB"/>
    <w:rsid w:val="008705FB"/>
    <w:rsid w:val="00874EDE"/>
    <w:rsid w:val="0087545B"/>
    <w:rsid w:val="0088031D"/>
    <w:rsid w:val="0088266C"/>
    <w:rsid w:val="0088366D"/>
    <w:rsid w:val="00884C39"/>
    <w:rsid w:val="008A1045"/>
    <w:rsid w:val="008A247F"/>
    <w:rsid w:val="008A674D"/>
    <w:rsid w:val="008B0D16"/>
    <w:rsid w:val="008B0FC1"/>
    <w:rsid w:val="008C2496"/>
    <w:rsid w:val="008C2BAF"/>
    <w:rsid w:val="008C61DE"/>
    <w:rsid w:val="008D6982"/>
    <w:rsid w:val="008D7EE3"/>
    <w:rsid w:val="008E0D09"/>
    <w:rsid w:val="008E1172"/>
    <w:rsid w:val="008E4B82"/>
    <w:rsid w:val="008F4073"/>
    <w:rsid w:val="008F4D06"/>
    <w:rsid w:val="008F5C1A"/>
    <w:rsid w:val="008F748D"/>
    <w:rsid w:val="00900714"/>
    <w:rsid w:val="00911617"/>
    <w:rsid w:val="0092028F"/>
    <w:rsid w:val="00924847"/>
    <w:rsid w:val="00935160"/>
    <w:rsid w:val="00940040"/>
    <w:rsid w:val="009431C2"/>
    <w:rsid w:val="009501FF"/>
    <w:rsid w:val="00953AE0"/>
    <w:rsid w:val="009545DC"/>
    <w:rsid w:val="00960226"/>
    <w:rsid w:val="00961B00"/>
    <w:rsid w:val="00962A15"/>
    <w:rsid w:val="00963CF0"/>
    <w:rsid w:val="00964E94"/>
    <w:rsid w:val="00966446"/>
    <w:rsid w:val="009665DB"/>
    <w:rsid w:val="0097186C"/>
    <w:rsid w:val="0097616A"/>
    <w:rsid w:val="00976286"/>
    <w:rsid w:val="009906E9"/>
    <w:rsid w:val="00993BE2"/>
    <w:rsid w:val="00993E55"/>
    <w:rsid w:val="00994E61"/>
    <w:rsid w:val="00996F5A"/>
    <w:rsid w:val="009A24FA"/>
    <w:rsid w:val="009A7702"/>
    <w:rsid w:val="009B035E"/>
    <w:rsid w:val="009B04E1"/>
    <w:rsid w:val="009B1C47"/>
    <w:rsid w:val="009B3DFB"/>
    <w:rsid w:val="009B6C54"/>
    <w:rsid w:val="009C27D6"/>
    <w:rsid w:val="009C52AB"/>
    <w:rsid w:val="009C5858"/>
    <w:rsid w:val="009C6121"/>
    <w:rsid w:val="009D5553"/>
    <w:rsid w:val="009D76F4"/>
    <w:rsid w:val="009E3DE5"/>
    <w:rsid w:val="009E41AE"/>
    <w:rsid w:val="009E62C0"/>
    <w:rsid w:val="009F1FD2"/>
    <w:rsid w:val="009F25E8"/>
    <w:rsid w:val="009F2A4A"/>
    <w:rsid w:val="009F7BBD"/>
    <w:rsid w:val="00A02DC3"/>
    <w:rsid w:val="00A10540"/>
    <w:rsid w:val="00A1273F"/>
    <w:rsid w:val="00A22085"/>
    <w:rsid w:val="00A23FC8"/>
    <w:rsid w:val="00A2467B"/>
    <w:rsid w:val="00A249F4"/>
    <w:rsid w:val="00A25843"/>
    <w:rsid w:val="00A341FE"/>
    <w:rsid w:val="00A343EA"/>
    <w:rsid w:val="00A349F4"/>
    <w:rsid w:val="00A3759D"/>
    <w:rsid w:val="00A41F17"/>
    <w:rsid w:val="00A46263"/>
    <w:rsid w:val="00A46EDD"/>
    <w:rsid w:val="00A613A3"/>
    <w:rsid w:val="00A614ED"/>
    <w:rsid w:val="00A66757"/>
    <w:rsid w:val="00A8004F"/>
    <w:rsid w:val="00A87632"/>
    <w:rsid w:val="00A879A0"/>
    <w:rsid w:val="00A94585"/>
    <w:rsid w:val="00A96243"/>
    <w:rsid w:val="00AA091D"/>
    <w:rsid w:val="00AA2FDA"/>
    <w:rsid w:val="00AB12A9"/>
    <w:rsid w:val="00AB41E9"/>
    <w:rsid w:val="00AC1DDC"/>
    <w:rsid w:val="00AC1FCB"/>
    <w:rsid w:val="00AC2FCC"/>
    <w:rsid w:val="00AC3EF2"/>
    <w:rsid w:val="00AC7E37"/>
    <w:rsid w:val="00AD108E"/>
    <w:rsid w:val="00AD4AE9"/>
    <w:rsid w:val="00AD57CE"/>
    <w:rsid w:val="00AE21B2"/>
    <w:rsid w:val="00AE4218"/>
    <w:rsid w:val="00AE4355"/>
    <w:rsid w:val="00AE4943"/>
    <w:rsid w:val="00AF3E4D"/>
    <w:rsid w:val="00AF495F"/>
    <w:rsid w:val="00B03AD7"/>
    <w:rsid w:val="00B106E3"/>
    <w:rsid w:val="00B14466"/>
    <w:rsid w:val="00B14C64"/>
    <w:rsid w:val="00B211ED"/>
    <w:rsid w:val="00B25F06"/>
    <w:rsid w:val="00B316A7"/>
    <w:rsid w:val="00B328C0"/>
    <w:rsid w:val="00B32918"/>
    <w:rsid w:val="00B3551B"/>
    <w:rsid w:val="00B358C5"/>
    <w:rsid w:val="00B3776D"/>
    <w:rsid w:val="00B40AF0"/>
    <w:rsid w:val="00B50C68"/>
    <w:rsid w:val="00B52DE7"/>
    <w:rsid w:val="00B53624"/>
    <w:rsid w:val="00B6131D"/>
    <w:rsid w:val="00B639AE"/>
    <w:rsid w:val="00B7211C"/>
    <w:rsid w:val="00B72951"/>
    <w:rsid w:val="00B7688E"/>
    <w:rsid w:val="00B80C2C"/>
    <w:rsid w:val="00B80CCB"/>
    <w:rsid w:val="00B96559"/>
    <w:rsid w:val="00BA4A58"/>
    <w:rsid w:val="00BA4A6F"/>
    <w:rsid w:val="00BB6454"/>
    <w:rsid w:val="00BC335D"/>
    <w:rsid w:val="00BD2EE6"/>
    <w:rsid w:val="00BD5EC2"/>
    <w:rsid w:val="00BE14FE"/>
    <w:rsid w:val="00BE1B73"/>
    <w:rsid w:val="00BE7ACB"/>
    <w:rsid w:val="00BF06CE"/>
    <w:rsid w:val="00BF19F0"/>
    <w:rsid w:val="00C07236"/>
    <w:rsid w:val="00C22B7D"/>
    <w:rsid w:val="00C31BE1"/>
    <w:rsid w:val="00C33FD6"/>
    <w:rsid w:val="00C34E5A"/>
    <w:rsid w:val="00C356B2"/>
    <w:rsid w:val="00C36320"/>
    <w:rsid w:val="00C40B93"/>
    <w:rsid w:val="00C45ADE"/>
    <w:rsid w:val="00C46CFD"/>
    <w:rsid w:val="00C50C55"/>
    <w:rsid w:val="00C54342"/>
    <w:rsid w:val="00C61494"/>
    <w:rsid w:val="00C621C1"/>
    <w:rsid w:val="00C636C5"/>
    <w:rsid w:val="00C666A6"/>
    <w:rsid w:val="00C769B2"/>
    <w:rsid w:val="00C81AD5"/>
    <w:rsid w:val="00C838B8"/>
    <w:rsid w:val="00C841F9"/>
    <w:rsid w:val="00C94483"/>
    <w:rsid w:val="00C94CE9"/>
    <w:rsid w:val="00C94DA3"/>
    <w:rsid w:val="00C950F1"/>
    <w:rsid w:val="00CA2967"/>
    <w:rsid w:val="00CB3BB4"/>
    <w:rsid w:val="00CC2D3B"/>
    <w:rsid w:val="00CD71D2"/>
    <w:rsid w:val="00CE0832"/>
    <w:rsid w:val="00CE38C6"/>
    <w:rsid w:val="00CE67D4"/>
    <w:rsid w:val="00CE75E7"/>
    <w:rsid w:val="00D003B4"/>
    <w:rsid w:val="00D025E4"/>
    <w:rsid w:val="00D05BBB"/>
    <w:rsid w:val="00D06DCC"/>
    <w:rsid w:val="00D07F30"/>
    <w:rsid w:val="00D15355"/>
    <w:rsid w:val="00D15804"/>
    <w:rsid w:val="00D170A0"/>
    <w:rsid w:val="00D224B6"/>
    <w:rsid w:val="00D26039"/>
    <w:rsid w:val="00D42666"/>
    <w:rsid w:val="00D42903"/>
    <w:rsid w:val="00D4615A"/>
    <w:rsid w:val="00D46BF3"/>
    <w:rsid w:val="00D51B50"/>
    <w:rsid w:val="00D55D44"/>
    <w:rsid w:val="00D621B5"/>
    <w:rsid w:val="00D62AD6"/>
    <w:rsid w:val="00D63D3C"/>
    <w:rsid w:val="00D64E00"/>
    <w:rsid w:val="00D66ECB"/>
    <w:rsid w:val="00D70701"/>
    <w:rsid w:val="00D707F7"/>
    <w:rsid w:val="00D7151A"/>
    <w:rsid w:val="00D71F5E"/>
    <w:rsid w:val="00D73D0D"/>
    <w:rsid w:val="00D7690E"/>
    <w:rsid w:val="00D76B3F"/>
    <w:rsid w:val="00D773AB"/>
    <w:rsid w:val="00D8128D"/>
    <w:rsid w:val="00D81746"/>
    <w:rsid w:val="00D850CF"/>
    <w:rsid w:val="00D86EB8"/>
    <w:rsid w:val="00D94FFF"/>
    <w:rsid w:val="00D96772"/>
    <w:rsid w:val="00DB21EB"/>
    <w:rsid w:val="00DB5412"/>
    <w:rsid w:val="00DB615C"/>
    <w:rsid w:val="00DC16BF"/>
    <w:rsid w:val="00DC62E6"/>
    <w:rsid w:val="00DD3C04"/>
    <w:rsid w:val="00DD4A68"/>
    <w:rsid w:val="00DD4E92"/>
    <w:rsid w:val="00DE5721"/>
    <w:rsid w:val="00DE67EE"/>
    <w:rsid w:val="00DF1077"/>
    <w:rsid w:val="00DF3213"/>
    <w:rsid w:val="00E11A28"/>
    <w:rsid w:val="00E11A59"/>
    <w:rsid w:val="00E17DFC"/>
    <w:rsid w:val="00E32495"/>
    <w:rsid w:val="00E33153"/>
    <w:rsid w:val="00E3510B"/>
    <w:rsid w:val="00E355F4"/>
    <w:rsid w:val="00E36757"/>
    <w:rsid w:val="00E3731B"/>
    <w:rsid w:val="00E40F0E"/>
    <w:rsid w:val="00E4179A"/>
    <w:rsid w:val="00E4299C"/>
    <w:rsid w:val="00E42C55"/>
    <w:rsid w:val="00E42E59"/>
    <w:rsid w:val="00E46507"/>
    <w:rsid w:val="00E50363"/>
    <w:rsid w:val="00E53C05"/>
    <w:rsid w:val="00E54623"/>
    <w:rsid w:val="00E551FC"/>
    <w:rsid w:val="00E646C9"/>
    <w:rsid w:val="00E83DB9"/>
    <w:rsid w:val="00E84CE5"/>
    <w:rsid w:val="00E95379"/>
    <w:rsid w:val="00EA7E65"/>
    <w:rsid w:val="00EB5F83"/>
    <w:rsid w:val="00EC11BB"/>
    <w:rsid w:val="00EC4F3C"/>
    <w:rsid w:val="00EC610F"/>
    <w:rsid w:val="00EC6D8A"/>
    <w:rsid w:val="00ED15C7"/>
    <w:rsid w:val="00ED3074"/>
    <w:rsid w:val="00ED5C9A"/>
    <w:rsid w:val="00ED6E4F"/>
    <w:rsid w:val="00EE4F64"/>
    <w:rsid w:val="00EE5533"/>
    <w:rsid w:val="00EE7A29"/>
    <w:rsid w:val="00EF03B3"/>
    <w:rsid w:val="00EF0E34"/>
    <w:rsid w:val="00F0038D"/>
    <w:rsid w:val="00F1013D"/>
    <w:rsid w:val="00F17584"/>
    <w:rsid w:val="00F20475"/>
    <w:rsid w:val="00F264C1"/>
    <w:rsid w:val="00F306F9"/>
    <w:rsid w:val="00F33436"/>
    <w:rsid w:val="00F4261E"/>
    <w:rsid w:val="00F42BB6"/>
    <w:rsid w:val="00F43A1E"/>
    <w:rsid w:val="00F471AB"/>
    <w:rsid w:val="00F54207"/>
    <w:rsid w:val="00F57735"/>
    <w:rsid w:val="00F57A0D"/>
    <w:rsid w:val="00F62393"/>
    <w:rsid w:val="00F632C6"/>
    <w:rsid w:val="00F63EB4"/>
    <w:rsid w:val="00F63F6A"/>
    <w:rsid w:val="00F64FC2"/>
    <w:rsid w:val="00F65D7F"/>
    <w:rsid w:val="00F75617"/>
    <w:rsid w:val="00F771A7"/>
    <w:rsid w:val="00F8199F"/>
    <w:rsid w:val="00F81B46"/>
    <w:rsid w:val="00F83B49"/>
    <w:rsid w:val="00F93F48"/>
    <w:rsid w:val="00F97061"/>
    <w:rsid w:val="00FA0593"/>
    <w:rsid w:val="00FA11E4"/>
    <w:rsid w:val="00FA6E0B"/>
    <w:rsid w:val="00FA748B"/>
    <w:rsid w:val="00FB0945"/>
    <w:rsid w:val="00FB2CC0"/>
    <w:rsid w:val="00FB2FAE"/>
    <w:rsid w:val="00FB66D0"/>
    <w:rsid w:val="00FC724D"/>
    <w:rsid w:val="00FC7A0F"/>
    <w:rsid w:val="00FD37CD"/>
    <w:rsid w:val="00FD6D55"/>
    <w:rsid w:val="00FE1896"/>
    <w:rsid w:val="00FE5637"/>
    <w:rsid w:val="00FF0281"/>
    <w:rsid w:val="00FF0D1F"/>
    <w:rsid w:val="00FF321D"/>
    <w:rsid w:val="00FF5DA3"/>
    <w:rsid w:val="0AAE2EEA"/>
    <w:rsid w:val="3D0477B1"/>
    <w:rsid w:val="43239DD1"/>
    <w:rsid w:val="6B2129E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E17ED"/>
  <w15:chartTrackingRefBased/>
  <w15:docId w15:val="{E759D0A1-E3F5-4EF3-9BBA-761327C5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A9F"/>
    <w:rPr>
      <w:sz w:val="24"/>
    </w:rPr>
  </w:style>
  <w:style w:type="paragraph" w:styleId="Overskrift1">
    <w:name w:val="heading 1"/>
    <w:basedOn w:val="Normal"/>
    <w:next w:val="Normal"/>
    <w:link w:val="Overskrift1Tegn"/>
    <w:uiPriority w:val="9"/>
    <w:qFormat/>
    <w:rsid w:val="00F17584"/>
    <w:pPr>
      <w:keepNext/>
      <w:keepLines/>
      <w:numPr>
        <w:numId w:val="1"/>
      </w:numPr>
      <w:spacing w:before="240" w:after="0"/>
      <w:outlineLvl w:val="0"/>
    </w:pPr>
    <w:rPr>
      <w:rFonts w:asciiTheme="majorHAnsi" w:eastAsiaTheme="majorEastAsia" w:hAnsiTheme="majorHAnsi" w:cstheme="majorBidi"/>
      <w:color w:val="000000" w:themeColor="accent1" w:themeShade="BF"/>
      <w:sz w:val="32"/>
      <w:szCs w:val="32"/>
    </w:rPr>
  </w:style>
  <w:style w:type="paragraph" w:styleId="Overskrift2">
    <w:name w:val="heading 2"/>
    <w:basedOn w:val="Normal"/>
    <w:next w:val="Normal"/>
    <w:link w:val="Overskrift2Tegn"/>
    <w:uiPriority w:val="9"/>
    <w:unhideWhenUsed/>
    <w:qFormat/>
    <w:rsid w:val="00866175"/>
    <w:pPr>
      <w:keepNext/>
      <w:keepLines/>
      <w:numPr>
        <w:ilvl w:val="1"/>
        <w:numId w:val="1"/>
      </w:numPr>
      <w:spacing w:before="40" w:after="0"/>
      <w:outlineLvl w:val="1"/>
    </w:pPr>
    <w:rPr>
      <w:rFonts w:asciiTheme="majorHAnsi" w:eastAsiaTheme="majorEastAsia" w:hAnsiTheme="majorHAnsi" w:cstheme="majorBidi"/>
      <w:color w:val="000000" w:themeColor="accent1" w:themeShade="BF"/>
      <w:sz w:val="26"/>
      <w:szCs w:val="26"/>
    </w:rPr>
  </w:style>
  <w:style w:type="paragraph" w:styleId="Overskrift3">
    <w:name w:val="heading 3"/>
    <w:basedOn w:val="Normal"/>
    <w:next w:val="Normal"/>
    <w:link w:val="Overskrift3Tegn"/>
    <w:uiPriority w:val="9"/>
    <w:unhideWhenUsed/>
    <w:qFormat/>
    <w:rsid w:val="00866175"/>
    <w:pPr>
      <w:keepNext/>
      <w:keepLines/>
      <w:numPr>
        <w:ilvl w:val="2"/>
        <w:numId w:val="1"/>
      </w:numPr>
      <w:spacing w:before="40" w:after="0"/>
      <w:outlineLvl w:val="2"/>
    </w:pPr>
    <w:rPr>
      <w:rFonts w:asciiTheme="majorHAnsi" w:eastAsiaTheme="majorEastAsia" w:hAnsiTheme="majorHAnsi" w:cstheme="majorBidi"/>
      <w:color w:val="00000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VEKS Dokument info"/>
    <w:basedOn w:val="Normal"/>
    <w:link w:val="SidehovedTegn"/>
    <w:unhideWhenUsed/>
    <w:rsid w:val="00F17584"/>
    <w:pPr>
      <w:tabs>
        <w:tab w:val="center" w:pos="4819"/>
        <w:tab w:val="right" w:pos="9638"/>
      </w:tabs>
      <w:spacing w:after="0" w:line="240" w:lineRule="auto"/>
    </w:pPr>
  </w:style>
  <w:style w:type="character" w:customStyle="1" w:styleId="SidehovedTegn">
    <w:name w:val="Sidehoved Tegn"/>
    <w:aliases w:val="VEKS Dokument info Tegn"/>
    <w:basedOn w:val="Standardskrifttypeiafsnit"/>
    <w:link w:val="Sidehoved"/>
    <w:rsid w:val="00F17584"/>
  </w:style>
  <w:style w:type="paragraph" w:styleId="Sidefod">
    <w:name w:val="footer"/>
    <w:basedOn w:val="Normal"/>
    <w:link w:val="SidefodTegn"/>
    <w:uiPriority w:val="99"/>
    <w:unhideWhenUsed/>
    <w:rsid w:val="00F175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7584"/>
  </w:style>
  <w:style w:type="character" w:customStyle="1" w:styleId="Overskrift1Tegn">
    <w:name w:val="Overskrift 1 Tegn"/>
    <w:basedOn w:val="Standardskrifttypeiafsnit"/>
    <w:link w:val="Overskrift1"/>
    <w:uiPriority w:val="9"/>
    <w:rsid w:val="00F17584"/>
    <w:rPr>
      <w:rFonts w:asciiTheme="majorHAnsi" w:eastAsiaTheme="majorEastAsia" w:hAnsiTheme="majorHAnsi" w:cstheme="majorBidi"/>
      <w:color w:val="000000" w:themeColor="accent1" w:themeShade="BF"/>
      <w:sz w:val="32"/>
      <w:szCs w:val="32"/>
    </w:rPr>
  </w:style>
  <w:style w:type="paragraph" w:styleId="Ingenafstand">
    <w:name w:val="No Spacing"/>
    <w:uiPriority w:val="1"/>
    <w:qFormat/>
    <w:rsid w:val="00F17584"/>
    <w:pPr>
      <w:spacing w:after="0" w:line="240" w:lineRule="auto"/>
    </w:pPr>
  </w:style>
  <w:style w:type="character" w:styleId="Pladsholdertekst">
    <w:name w:val="Placeholder Text"/>
    <w:basedOn w:val="Standardskrifttypeiafsnit"/>
    <w:uiPriority w:val="99"/>
    <w:semiHidden/>
    <w:rsid w:val="007C51FC"/>
    <w:rPr>
      <w:color w:val="808080"/>
    </w:rPr>
  </w:style>
  <w:style w:type="character" w:styleId="Strk">
    <w:name w:val="Strong"/>
    <w:basedOn w:val="Standardskrifttypeiafsnit"/>
    <w:uiPriority w:val="22"/>
    <w:qFormat/>
    <w:rsid w:val="009B3DFB"/>
    <w:rPr>
      <w:b/>
      <w:bCs/>
    </w:rPr>
  </w:style>
  <w:style w:type="paragraph" w:customStyle="1" w:styleId="Default">
    <w:name w:val="Default"/>
    <w:rsid w:val="006D7F24"/>
    <w:pPr>
      <w:autoSpaceDE w:val="0"/>
      <w:autoSpaceDN w:val="0"/>
      <w:adjustRightInd w:val="0"/>
      <w:spacing w:after="0" w:line="240" w:lineRule="auto"/>
    </w:pPr>
    <w:rPr>
      <w:rFonts w:ascii="AGaramond" w:hAnsi="AGaramond" w:cs="AGaramond"/>
      <w:color w:val="000000"/>
      <w:sz w:val="24"/>
      <w:szCs w:val="24"/>
    </w:rPr>
  </w:style>
  <w:style w:type="character" w:customStyle="1" w:styleId="A0">
    <w:name w:val="A0"/>
    <w:uiPriority w:val="99"/>
    <w:rsid w:val="006D7F24"/>
    <w:rPr>
      <w:rFonts w:cs="AGaramond"/>
      <w:b/>
      <w:bCs/>
      <w:i/>
      <w:iCs/>
      <w:color w:val="000000"/>
      <w:sz w:val="14"/>
      <w:szCs w:val="14"/>
    </w:rPr>
  </w:style>
  <w:style w:type="character" w:styleId="Hyperlink">
    <w:name w:val="Hyperlink"/>
    <w:basedOn w:val="Standardskrifttypeiafsnit"/>
    <w:uiPriority w:val="99"/>
    <w:unhideWhenUsed/>
    <w:rsid w:val="006D7F24"/>
    <w:rPr>
      <w:color w:val="0563C1" w:themeColor="hyperlink"/>
      <w:u w:val="single"/>
    </w:rPr>
  </w:style>
  <w:style w:type="character" w:customStyle="1" w:styleId="Overskrift2Tegn">
    <w:name w:val="Overskrift 2 Tegn"/>
    <w:basedOn w:val="Standardskrifttypeiafsnit"/>
    <w:link w:val="Overskrift2"/>
    <w:uiPriority w:val="9"/>
    <w:rsid w:val="00866175"/>
    <w:rPr>
      <w:rFonts w:asciiTheme="majorHAnsi" w:eastAsiaTheme="majorEastAsia" w:hAnsiTheme="majorHAnsi" w:cstheme="majorBidi"/>
      <w:color w:val="000000" w:themeColor="accent1" w:themeShade="BF"/>
      <w:sz w:val="26"/>
      <w:szCs w:val="26"/>
    </w:rPr>
  </w:style>
  <w:style w:type="character" w:customStyle="1" w:styleId="Overskrift3Tegn">
    <w:name w:val="Overskrift 3 Tegn"/>
    <w:basedOn w:val="Standardskrifttypeiafsnit"/>
    <w:link w:val="Overskrift3"/>
    <w:uiPriority w:val="9"/>
    <w:rsid w:val="00866175"/>
    <w:rPr>
      <w:rFonts w:asciiTheme="majorHAnsi" w:eastAsiaTheme="majorEastAsia" w:hAnsiTheme="majorHAnsi" w:cstheme="majorBidi"/>
      <w:color w:val="000000" w:themeColor="accent1" w:themeShade="7F"/>
      <w:sz w:val="24"/>
      <w:szCs w:val="24"/>
    </w:rPr>
  </w:style>
  <w:style w:type="paragraph" w:styleId="Overskrift">
    <w:name w:val="TOC Heading"/>
    <w:basedOn w:val="Overskrift1"/>
    <w:next w:val="Normal"/>
    <w:uiPriority w:val="39"/>
    <w:unhideWhenUsed/>
    <w:qFormat/>
    <w:rsid w:val="00E11A28"/>
    <w:pPr>
      <w:numPr>
        <w:numId w:val="0"/>
      </w:numPr>
      <w:outlineLvl w:val="9"/>
    </w:pPr>
    <w:rPr>
      <w:lang w:eastAsia="da-DK"/>
    </w:rPr>
  </w:style>
  <w:style w:type="table" w:styleId="Tabel-Gitter">
    <w:name w:val="Table Grid"/>
    <w:basedOn w:val="Tabel-Normal"/>
    <w:rsid w:val="00DC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DC16BF"/>
    <w:pPr>
      <w:ind w:left="720"/>
      <w:contextualSpacing/>
    </w:pPr>
  </w:style>
  <w:style w:type="paragraph" w:styleId="Indholdsfortegnelse1">
    <w:name w:val="toc 1"/>
    <w:basedOn w:val="Normal"/>
    <w:next w:val="Normal"/>
    <w:autoRedefine/>
    <w:uiPriority w:val="39"/>
    <w:unhideWhenUsed/>
    <w:rsid w:val="00461B1B"/>
    <w:pPr>
      <w:spacing w:after="100"/>
    </w:pPr>
  </w:style>
  <w:style w:type="paragraph" w:styleId="Indholdsfortegnelse2">
    <w:name w:val="toc 2"/>
    <w:basedOn w:val="Normal"/>
    <w:next w:val="Normal"/>
    <w:autoRedefine/>
    <w:uiPriority w:val="39"/>
    <w:unhideWhenUsed/>
    <w:rsid w:val="00461B1B"/>
    <w:pPr>
      <w:spacing w:after="100"/>
      <w:ind w:left="240"/>
    </w:pPr>
  </w:style>
  <w:style w:type="paragraph" w:styleId="Markeringsbobletekst">
    <w:name w:val="Balloon Text"/>
    <w:basedOn w:val="Normal"/>
    <w:link w:val="MarkeringsbobletekstTegn"/>
    <w:uiPriority w:val="99"/>
    <w:semiHidden/>
    <w:unhideWhenUsed/>
    <w:rsid w:val="00FA6E0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6E0B"/>
    <w:rPr>
      <w:rFonts w:ascii="Segoe UI" w:hAnsi="Segoe UI" w:cs="Segoe UI"/>
      <w:sz w:val="18"/>
      <w:szCs w:val="18"/>
    </w:rPr>
  </w:style>
  <w:style w:type="character" w:styleId="Kommentarhenvisning">
    <w:name w:val="annotation reference"/>
    <w:basedOn w:val="Standardskrifttypeiafsnit"/>
    <w:unhideWhenUsed/>
    <w:rsid w:val="006D47F5"/>
    <w:rPr>
      <w:sz w:val="16"/>
      <w:szCs w:val="16"/>
    </w:rPr>
  </w:style>
  <w:style w:type="paragraph" w:styleId="Kommentartekst">
    <w:name w:val="annotation text"/>
    <w:basedOn w:val="Normal"/>
    <w:link w:val="KommentartekstTegn"/>
    <w:unhideWhenUsed/>
    <w:rsid w:val="006D47F5"/>
    <w:pPr>
      <w:spacing w:line="240" w:lineRule="auto"/>
    </w:pPr>
    <w:rPr>
      <w:sz w:val="20"/>
      <w:szCs w:val="20"/>
    </w:rPr>
  </w:style>
  <w:style w:type="character" w:customStyle="1" w:styleId="KommentartekstTegn">
    <w:name w:val="Kommentartekst Tegn"/>
    <w:basedOn w:val="Standardskrifttypeiafsnit"/>
    <w:link w:val="Kommentartekst"/>
    <w:rsid w:val="006D47F5"/>
    <w:rPr>
      <w:sz w:val="20"/>
      <w:szCs w:val="20"/>
    </w:rPr>
  </w:style>
  <w:style w:type="paragraph" w:styleId="Kommentaremne">
    <w:name w:val="annotation subject"/>
    <w:basedOn w:val="Kommentartekst"/>
    <w:next w:val="Kommentartekst"/>
    <w:link w:val="KommentaremneTegn"/>
    <w:uiPriority w:val="99"/>
    <w:semiHidden/>
    <w:unhideWhenUsed/>
    <w:rsid w:val="006D47F5"/>
    <w:rPr>
      <w:b/>
      <w:bCs/>
    </w:rPr>
  </w:style>
  <w:style w:type="character" w:customStyle="1" w:styleId="KommentaremneTegn">
    <w:name w:val="Kommentaremne Tegn"/>
    <w:basedOn w:val="KommentartekstTegn"/>
    <w:link w:val="Kommentaremne"/>
    <w:uiPriority w:val="99"/>
    <w:semiHidden/>
    <w:rsid w:val="006D47F5"/>
    <w:rPr>
      <w:b/>
      <w:bCs/>
      <w:sz w:val="20"/>
      <w:szCs w:val="20"/>
    </w:rPr>
  </w:style>
  <w:style w:type="paragraph" w:styleId="Korrektur">
    <w:name w:val="Revision"/>
    <w:hidden/>
    <w:uiPriority w:val="99"/>
    <w:semiHidden/>
    <w:rsid w:val="005A4F1C"/>
    <w:pPr>
      <w:spacing w:after="0" w:line="240" w:lineRule="auto"/>
    </w:pPr>
    <w:rPr>
      <w:sz w:val="24"/>
    </w:rPr>
  </w:style>
  <w:style w:type="character" w:customStyle="1" w:styleId="normaltextrun">
    <w:name w:val="normaltextrun"/>
    <w:basedOn w:val="Standardskrifttypeiafsnit"/>
    <w:rsid w:val="007A7EEA"/>
  </w:style>
  <w:style w:type="character" w:customStyle="1" w:styleId="eop">
    <w:name w:val="eop"/>
    <w:basedOn w:val="Standardskrifttypeiafsnit"/>
    <w:rsid w:val="007A7EEA"/>
  </w:style>
  <w:style w:type="paragraph" w:customStyle="1" w:styleId="paragraph">
    <w:name w:val="paragraph"/>
    <w:basedOn w:val="Normal"/>
    <w:rsid w:val="008B0FC1"/>
    <w:pPr>
      <w:spacing w:before="100" w:beforeAutospacing="1" w:after="100" w:afterAutospacing="1" w:line="240" w:lineRule="auto"/>
    </w:pPr>
    <w:rPr>
      <w:rFonts w:ascii="Times New Roman" w:eastAsia="Times New Roman" w:hAnsi="Times New Roman" w:cs="Times New Roman"/>
      <w:szCs w:val="24"/>
      <w:lang w:eastAsia="da-DK"/>
    </w:rPr>
  </w:style>
  <w:style w:type="paragraph" w:styleId="Indholdsfortegnelse3">
    <w:name w:val="toc 3"/>
    <w:basedOn w:val="Normal"/>
    <w:next w:val="Normal"/>
    <w:autoRedefine/>
    <w:uiPriority w:val="39"/>
    <w:unhideWhenUsed/>
    <w:rsid w:val="008002D6"/>
    <w:pPr>
      <w:spacing w:after="100"/>
      <w:ind w:left="480"/>
    </w:pPr>
  </w:style>
  <w:style w:type="character" w:customStyle="1" w:styleId="scxw113074111">
    <w:name w:val="scxw113074111"/>
    <w:basedOn w:val="Standardskrifttypeiafsnit"/>
    <w:rsid w:val="005926AE"/>
  </w:style>
  <w:style w:type="character" w:customStyle="1" w:styleId="ListeafsnitTegn">
    <w:name w:val="Listeafsnit Tegn"/>
    <w:basedOn w:val="Standardskrifttypeiafsnit"/>
    <w:link w:val="Listeafsnit"/>
    <w:uiPriority w:val="34"/>
    <w:rsid w:val="006426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5974">
      <w:bodyDiv w:val="1"/>
      <w:marLeft w:val="0"/>
      <w:marRight w:val="0"/>
      <w:marTop w:val="0"/>
      <w:marBottom w:val="0"/>
      <w:divBdr>
        <w:top w:val="none" w:sz="0" w:space="0" w:color="auto"/>
        <w:left w:val="none" w:sz="0" w:space="0" w:color="auto"/>
        <w:bottom w:val="none" w:sz="0" w:space="0" w:color="auto"/>
        <w:right w:val="none" w:sz="0" w:space="0" w:color="auto"/>
      </w:divBdr>
      <w:divsChild>
        <w:div w:id="434178150">
          <w:marLeft w:val="0"/>
          <w:marRight w:val="0"/>
          <w:marTop w:val="0"/>
          <w:marBottom w:val="0"/>
          <w:divBdr>
            <w:top w:val="none" w:sz="0" w:space="0" w:color="auto"/>
            <w:left w:val="none" w:sz="0" w:space="0" w:color="auto"/>
            <w:bottom w:val="none" w:sz="0" w:space="0" w:color="auto"/>
            <w:right w:val="none" w:sz="0" w:space="0" w:color="auto"/>
          </w:divBdr>
        </w:div>
        <w:div w:id="622537508">
          <w:marLeft w:val="0"/>
          <w:marRight w:val="0"/>
          <w:marTop w:val="0"/>
          <w:marBottom w:val="0"/>
          <w:divBdr>
            <w:top w:val="none" w:sz="0" w:space="0" w:color="auto"/>
            <w:left w:val="none" w:sz="0" w:space="0" w:color="auto"/>
            <w:bottom w:val="none" w:sz="0" w:space="0" w:color="auto"/>
            <w:right w:val="none" w:sz="0" w:space="0" w:color="auto"/>
          </w:divBdr>
        </w:div>
      </w:divsChild>
    </w:div>
    <w:div w:id="158351989">
      <w:bodyDiv w:val="1"/>
      <w:marLeft w:val="0"/>
      <w:marRight w:val="0"/>
      <w:marTop w:val="0"/>
      <w:marBottom w:val="0"/>
      <w:divBdr>
        <w:top w:val="none" w:sz="0" w:space="0" w:color="auto"/>
        <w:left w:val="none" w:sz="0" w:space="0" w:color="auto"/>
        <w:bottom w:val="none" w:sz="0" w:space="0" w:color="auto"/>
        <w:right w:val="none" w:sz="0" w:space="0" w:color="auto"/>
      </w:divBdr>
    </w:div>
    <w:div w:id="423650743">
      <w:bodyDiv w:val="1"/>
      <w:marLeft w:val="0"/>
      <w:marRight w:val="0"/>
      <w:marTop w:val="0"/>
      <w:marBottom w:val="0"/>
      <w:divBdr>
        <w:top w:val="none" w:sz="0" w:space="0" w:color="auto"/>
        <w:left w:val="none" w:sz="0" w:space="0" w:color="auto"/>
        <w:bottom w:val="none" w:sz="0" w:space="0" w:color="auto"/>
        <w:right w:val="none" w:sz="0" w:space="0" w:color="auto"/>
      </w:divBdr>
    </w:div>
    <w:div w:id="583146855">
      <w:bodyDiv w:val="1"/>
      <w:marLeft w:val="0"/>
      <w:marRight w:val="0"/>
      <w:marTop w:val="0"/>
      <w:marBottom w:val="0"/>
      <w:divBdr>
        <w:top w:val="none" w:sz="0" w:space="0" w:color="auto"/>
        <w:left w:val="none" w:sz="0" w:space="0" w:color="auto"/>
        <w:bottom w:val="none" w:sz="0" w:space="0" w:color="auto"/>
        <w:right w:val="none" w:sz="0" w:space="0" w:color="auto"/>
      </w:divBdr>
    </w:div>
    <w:div w:id="747728257">
      <w:bodyDiv w:val="1"/>
      <w:marLeft w:val="0"/>
      <w:marRight w:val="0"/>
      <w:marTop w:val="0"/>
      <w:marBottom w:val="0"/>
      <w:divBdr>
        <w:top w:val="none" w:sz="0" w:space="0" w:color="auto"/>
        <w:left w:val="none" w:sz="0" w:space="0" w:color="auto"/>
        <w:bottom w:val="none" w:sz="0" w:space="0" w:color="auto"/>
        <w:right w:val="none" w:sz="0" w:space="0" w:color="auto"/>
      </w:divBdr>
      <w:divsChild>
        <w:div w:id="1037510497">
          <w:marLeft w:val="0"/>
          <w:marRight w:val="0"/>
          <w:marTop w:val="0"/>
          <w:marBottom w:val="0"/>
          <w:divBdr>
            <w:top w:val="none" w:sz="0" w:space="0" w:color="auto"/>
            <w:left w:val="none" w:sz="0" w:space="0" w:color="auto"/>
            <w:bottom w:val="none" w:sz="0" w:space="0" w:color="auto"/>
            <w:right w:val="none" w:sz="0" w:space="0" w:color="auto"/>
          </w:divBdr>
        </w:div>
        <w:div w:id="1052001986">
          <w:marLeft w:val="0"/>
          <w:marRight w:val="0"/>
          <w:marTop w:val="0"/>
          <w:marBottom w:val="0"/>
          <w:divBdr>
            <w:top w:val="none" w:sz="0" w:space="0" w:color="auto"/>
            <w:left w:val="none" w:sz="0" w:space="0" w:color="auto"/>
            <w:bottom w:val="none" w:sz="0" w:space="0" w:color="auto"/>
            <w:right w:val="none" w:sz="0" w:space="0" w:color="auto"/>
          </w:divBdr>
        </w:div>
      </w:divsChild>
    </w:div>
    <w:div w:id="753018249">
      <w:bodyDiv w:val="1"/>
      <w:marLeft w:val="0"/>
      <w:marRight w:val="0"/>
      <w:marTop w:val="0"/>
      <w:marBottom w:val="0"/>
      <w:divBdr>
        <w:top w:val="none" w:sz="0" w:space="0" w:color="auto"/>
        <w:left w:val="none" w:sz="0" w:space="0" w:color="auto"/>
        <w:bottom w:val="none" w:sz="0" w:space="0" w:color="auto"/>
        <w:right w:val="none" w:sz="0" w:space="0" w:color="auto"/>
      </w:divBdr>
    </w:div>
    <w:div w:id="915632091">
      <w:bodyDiv w:val="1"/>
      <w:marLeft w:val="0"/>
      <w:marRight w:val="0"/>
      <w:marTop w:val="0"/>
      <w:marBottom w:val="0"/>
      <w:divBdr>
        <w:top w:val="none" w:sz="0" w:space="0" w:color="auto"/>
        <w:left w:val="none" w:sz="0" w:space="0" w:color="auto"/>
        <w:bottom w:val="none" w:sz="0" w:space="0" w:color="auto"/>
        <w:right w:val="none" w:sz="0" w:space="0" w:color="auto"/>
      </w:divBdr>
    </w:div>
    <w:div w:id="1162893422">
      <w:bodyDiv w:val="1"/>
      <w:marLeft w:val="0"/>
      <w:marRight w:val="0"/>
      <w:marTop w:val="0"/>
      <w:marBottom w:val="0"/>
      <w:divBdr>
        <w:top w:val="none" w:sz="0" w:space="0" w:color="auto"/>
        <w:left w:val="none" w:sz="0" w:space="0" w:color="auto"/>
        <w:bottom w:val="none" w:sz="0" w:space="0" w:color="auto"/>
        <w:right w:val="none" w:sz="0" w:space="0" w:color="auto"/>
      </w:divBdr>
    </w:div>
    <w:div w:id="1302612659">
      <w:bodyDiv w:val="1"/>
      <w:marLeft w:val="0"/>
      <w:marRight w:val="0"/>
      <w:marTop w:val="0"/>
      <w:marBottom w:val="0"/>
      <w:divBdr>
        <w:top w:val="none" w:sz="0" w:space="0" w:color="auto"/>
        <w:left w:val="none" w:sz="0" w:space="0" w:color="auto"/>
        <w:bottom w:val="none" w:sz="0" w:space="0" w:color="auto"/>
        <w:right w:val="none" w:sz="0" w:space="0" w:color="auto"/>
      </w:divBdr>
    </w:div>
    <w:div w:id="1339700696">
      <w:bodyDiv w:val="1"/>
      <w:marLeft w:val="0"/>
      <w:marRight w:val="0"/>
      <w:marTop w:val="0"/>
      <w:marBottom w:val="0"/>
      <w:divBdr>
        <w:top w:val="none" w:sz="0" w:space="0" w:color="auto"/>
        <w:left w:val="none" w:sz="0" w:space="0" w:color="auto"/>
        <w:bottom w:val="none" w:sz="0" w:space="0" w:color="auto"/>
        <w:right w:val="none" w:sz="0" w:space="0" w:color="auto"/>
      </w:divBdr>
    </w:div>
    <w:div w:id="1486626771">
      <w:bodyDiv w:val="1"/>
      <w:marLeft w:val="0"/>
      <w:marRight w:val="0"/>
      <w:marTop w:val="0"/>
      <w:marBottom w:val="0"/>
      <w:divBdr>
        <w:top w:val="none" w:sz="0" w:space="0" w:color="auto"/>
        <w:left w:val="none" w:sz="0" w:space="0" w:color="auto"/>
        <w:bottom w:val="none" w:sz="0" w:space="0" w:color="auto"/>
        <w:right w:val="none" w:sz="0" w:space="0" w:color="auto"/>
      </w:divBdr>
    </w:div>
    <w:div w:id="1542589961">
      <w:bodyDiv w:val="1"/>
      <w:marLeft w:val="0"/>
      <w:marRight w:val="0"/>
      <w:marTop w:val="0"/>
      <w:marBottom w:val="0"/>
      <w:divBdr>
        <w:top w:val="none" w:sz="0" w:space="0" w:color="auto"/>
        <w:left w:val="none" w:sz="0" w:space="0" w:color="auto"/>
        <w:bottom w:val="none" w:sz="0" w:space="0" w:color="auto"/>
        <w:right w:val="none" w:sz="0" w:space="0" w:color="auto"/>
      </w:divBdr>
    </w:div>
    <w:div w:id="1659112563">
      <w:bodyDiv w:val="1"/>
      <w:marLeft w:val="0"/>
      <w:marRight w:val="0"/>
      <w:marTop w:val="0"/>
      <w:marBottom w:val="0"/>
      <w:divBdr>
        <w:top w:val="none" w:sz="0" w:space="0" w:color="auto"/>
        <w:left w:val="none" w:sz="0" w:space="0" w:color="auto"/>
        <w:bottom w:val="none" w:sz="0" w:space="0" w:color="auto"/>
        <w:right w:val="none" w:sz="0" w:space="0" w:color="auto"/>
      </w:divBdr>
    </w:div>
    <w:div w:id="1659458126">
      <w:bodyDiv w:val="1"/>
      <w:marLeft w:val="0"/>
      <w:marRight w:val="0"/>
      <w:marTop w:val="0"/>
      <w:marBottom w:val="0"/>
      <w:divBdr>
        <w:top w:val="none" w:sz="0" w:space="0" w:color="auto"/>
        <w:left w:val="none" w:sz="0" w:space="0" w:color="auto"/>
        <w:bottom w:val="none" w:sz="0" w:space="0" w:color="auto"/>
        <w:right w:val="none" w:sz="0" w:space="0" w:color="auto"/>
      </w:divBdr>
      <w:divsChild>
        <w:div w:id="372854609">
          <w:marLeft w:val="0"/>
          <w:marRight w:val="0"/>
          <w:marTop w:val="0"/>
          <w:marBottom w:val="0"/>
          <w:divBdr>
            <w:top w:val="none" w:sz="0" w:space="0" w:color="auto"/>
            <w:left w:val="none" w:sz="0" w:space="0" w:color="auto"/>
            <w:bottom w:val="none" w:sz="0" w:space="0" w:color="auto"/>
            <w:right w:val="none" w:sz="0" w:space="0" w:color="auto"/>
          </w:divBdr>
        </w:div>
        <w:div w:id="1380470333">
          <w:marLeft w:val="0"/>
          <w:marRight w:val="0"/>
          <w:marTop w:val="0"/>
          <w:marBottom w:val="0"/>
          <w:divBdr>
            <w:top w:val="none" w:sz="0" w:space="0" w:color="auto"/>
            <w:left w:val="none" w:sz="0" w:space="0" w:color="auto"/>
            <w:bottom w:val="none" w:sz="0" w:space="0" w:color="auto"/>
            <w:right w:val="none" w:sz="0" w:space="0" w:color="auto"/>
          </w:divBdr>
        </w:div>
      </w:divsChild>
    </w:div>
    <w:div w:id="2011591730">
      <w:bodyDiv w:val="1"/>
      <w:marLeft w:val="0"/>
      <w:marRight w:val="0"/>
      <w:marTop w:val="0"/>
      <w:marBottom w:val="0"/>
      <w:divBdr>
        <w:top w:val="none" w:sz="0" w:space="0" w:color="auto"/>
        <w:left w:val="none" w:sz="0" w:space="0" w:color="auto"/>
        <w:bottom w:val="none" w:sz="0" w:space="0" w:color="auto"/>
        <w:right w:val="none" w:sz="0" w:space="0" w:color="auto"/>
      </w:divBdr>
    </w:div>
    <w:div w:id="21038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ounMani\AppData\Roaming\Microsoft\Templates\Notat.dotx" TargetMode="External"/></Relationships>
</file>

<file path=word/theme/theme1.xml><?xml version="1.0" encoding="utf-8"?>
<a:theme xmlns:a="http://schemas.openxmlformats.org/drawingml/2006/main" name="Office-tema">
  <a:themeElements>
    <a:clrScheme name="NPLAW colors">
      <a:dk1>
        <a:sysClr val="windowText" lastClr="000000"/>
      </a:dk1>
      <a:lt1>
        <a:sysClr val="window" lastClr="FFFFFF"/>
      </a:lt1>
      <a:dk2>
        <a:srgbClr val="44546A"/>
      </a:dk2>
      <a:lt2>
        <a:srgbClr val="E7E6E6"/>
      </a:lt2>
      <a:accent1>
        <a:srgbClr val="000000"/>
      </a:accent1>
      <a:accent2>
        <a:srgbClr val="BC9992"/>
      </a:accent2>
      <a:accent3>
        <a:srgbClr val="3C3C3B"/>
      </a:accent3>
      <a:accent4>
        <a:srgbClr val="555557"/>
      </a:accent4>
      <a:accent5>
        <a:srgbClr val="4472C4"/>
      </a:accent5>
      <a:accent6>
        <a:srgbClr val="C490AA"/>
      </a:accent6>
      <a:hlink>
        <a:srgbClr val="0563C1"/>
      </a:hlink>
      <a:folHlink>
        <a:srgbClr val="954F72"/>
      </a:folHlink>
    </a:clrScheme>
    <a:fontScheme name="NPLAW office font">
      <a:majorFont>
        <a:latin typeface="Garamond"/>
        <a:ea typeface=""/>
        <a:cs typeface=""/>
      </a:majorFont>
      <a:minorFont>
        <a:latin typeface="Garamond"/>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a986a62-a733-437a-9899-0e59c1099313">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53158CAFC2DDF4B9EFD91BB8C75E918" ma:contentTypeVersion="518" ma:contentTypeDescription="Opret et nyt dokument." ma:contentTypeScope="" ma:versionID="13b99b3f2059f560e6a0909f8ee9b732">
  <xsd:schema xmlns:xsd="http://www.w3.org/2001/XMLSchema" xmlns:xs="http://www.w3.org/2001/XMLSchema" xmlns:p="http://schemas.microsoft.com/office/2006/metadata/properties" xmlns:ns2="4c54cb6e-7725-4ae0-b040-c2f17dd09c12" xmlns:ns3="ca986a62-a733-437a-9899-0e59c1099313" xmlns:ns4="e2941436-41d0-4575-96f8-f63c7a2c527c" targetNamespace="http://schemas.microsoft.com/office/2006/metadata/properties" ma:root="true" ma:fieldsID="5920307d0af8edb7951c9ebbdbb8663a" ns2:_="" ns3:_="" ns4:_="">
    <xsd:import namespace="4c54cb6e-7725-4ae0-b040-c2f17dd09c12"/>
    <xsd:import namespace="ca986a62-a733-437a-9899-0e59c1099313"/>
    <xsd:import namespace="e2941436-41d0-4575-96f8-f63c7a2c5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4cb6e-7725-4ae0-b040-c2f17dd09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86a62-a733-437a-9899-0e59c109931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41436-41d0-4575-96f8-f63c7a2c527c" elementFormDefault="qualified">
    <xsd:import namespace="http://schemas.microsoft.com/office/2006/documentManagement/types"/>
    <xsd:import namespace="http://schemas.microsoft.com/office/infopath/2007/PartnerControls"/>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7FC16-EF2F-4955-9BEB-C208F403D489}">
  <ds:schemaRefs>
    <ds:schemaRef ds:uri="http://schemas.microsoft.com/sharepoint/v3/contenttype/forms"/>
  </ds:schemaRefs>
</ds:datastoreItem>
</file>

<file path=customXml/itemProps3.xml><?xml version="1.0" encoding="utf-8"?>
<ds:datastoreItem xmlns:ds="http://schemas.openxmlformats.org/officeDocument/2006/customXml" ds:itemID="{78534BBA-00CF-4BCC-AC6C-8DB85E1456AD}">
  <ds:schemaRefs>
    <ds:schemaRef ds:uri="http://schemas.openxmlformats.org/officeDocument/2006/bibliography"/>
  </ds:schemaRefs>
</ds:datastoreItem>
</file>

<file path=customXml/itemProps4.xml><?xml version="1.0" encoding="utf-8"?>
<ds:datastoreItem xmlns:ds="http://schemas.openxmlformats.org/officeDocument/2006/customXml" ds:itemID="{EF985688-8C4E-4D1B-81CB-C9F60B572988}">
  <ds:schemaRefs>
    <ds:schemaRef ds:uri="http://schemas.microsoft.com/office/2006/metadata/properties"/>
    <ds:schemaRef ds:uri="http://schemas.microsoft.com/office/infopath/2007/PartnerControls"/>
    <ds:schemaRef ds:uri="e6741c21-dfe1-4eac-af5f-f48840a93668"/>
    <ds:schemaRef ds:uri="ca986a62-a733-437a-9899-0e59c1099313"/>
  </ds:schemaRefs>
</ds:datastoreItem>
</file>

<file path=customXml/itemProps5.xml><?xml version="1.0" encoding="utf-8"?>
<ds:datastoreItem xmlns:ds="http://schemas.openxmlformats.org/officeDocument/2006/customXml" ds:itemID="{0D1FEC03-614D-4F80-85AD-A4ABB756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4cb6e-7725-4ae0-b040-c2f17dd09c12"/>
    <ds:schemaRef ds:uri="ca986a62-a733-437a-9899-0e59c1099313"/>
    <ds:schemaRef ds:uri="e2941436-41d0-4575-96f8-f63c7a2c5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Template>
  <TotalTime>9</TotalTime>
  <Pages>6</Pages>
  <Words>1781</Words>
  <Characters>10866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Haroun Mani</dc:creator>
  <cp:keywords/>
  <dc:description/>
  <cp:lastModifiedBy>Anja Piening</cp:lastModifiedBy>
  <cp:revision>10</cp:revision>
  <dcterms:created xsi:type="dcterms:W3CDTF">2021-08-19T09:09:00Z</dcterms:created>
  <dcterms:modified xsi:type="dcterms:W3CDTF">2021-08-23T14:03:00Z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0x010100253158CAFC2DDF4B9EFD91BB8C75E918</vt:lpwstr>
  </property>
  <property fmtid="{D5CDD505-2E9C-101B-9397-08002B2CF9AE}" pid="3" name="GUID">
    <vt:lpwstr>3047c1f8-5f20-493d-a6fa-2111f22108b9</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