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2E26" w14:textId="77777777" w:rsidR="00521E13" w:rsidRDefault="00521E13" w:rsidP="00521E13"/>
    <w:p w14:paraId="6AA6374D" w14:textId="77777777" w:rsidR="006F24B3" w:rsidRDefault="00521E13" w:rsidP="00521E13">
      <w:pPr>
        <w:jc w:val="center"/>
        <w:rPr>
          <w:b/>
        </w:rPr>
      </w:pPr>
      <w:r w:rsidRPr="006F24B3">
        <w:rPr>
          <w:b/>
          <w:sz w:val="24"/>
          <w:szCs w:val="24"/>
        </w:rPr>
        <w:t>Kontrakt</w:t>
      </w:r>
      <w:r>
        <w:rPr>
          <w:b/>
        </w:rPr>
        <w:t xml:space="preserve"> </w:t>
      </w:r>
    </w:p>
    <w:p w14:paraId="05A47A77" w14:textId="77777777" w:rsidR="006F24B3" w:rsidRDefault="006F24B3" w:rsidP="00521E13">
      <w:pPr>
        <w:jc w:val="center"/>
        <w:rPr>
          <w:b/>
        </w:rPr>
      </w:pPr>
    </w:p>
    <w:p w14:paraId="11FAD384" w14:textId="77777777" w:rsidR="00521E13" w:rsidRDefault="00521E13" w:rsidP="00521E13">
      <w:pPr>
        <w:jc w:val="center"/>
        <w:rPr>
          <w:b/>
        </w:rPr>
      </w:pPr>
      <w:r>
        <w:rPr>
          <w:b/>
        </w:rPr>
        <w:t xml:space="preserve">vedrørende </w:t>
      </w:r>
    </w:p>
    <w:p w14:paraId="5E912FD7" w14:textId="77777777" w:rsidR="00521E13" w:rsidRDefault="00521E13" w:rsidP="00521E13">
      <w:pPr>
        <w:jc w:val="center"/>
      </w:pPr>
      <w:r>
        <w:t>Levering af brændstof til brug for togdrift samt</w:t>
      </w:r>
    </w:p>
    <w:p w14:paraId="02E5307D" w14:textId="77777777" w:rsidR="00521E13" w:rsidRDefault="00521E13" w:rsidP="00521E13">
      <w:pPr>
        <w:jc w:val="center"/>
      </w:pPr>
      <w:r>
        <w:t>Levering af fyringsolie til anvendelse for opvarmning af bygninger</w:t>
      </w:r>
    </w:p>
    <w:p w14:paraId="2D81D5AC" w14:textId="77777777" w:rsidR="003C4050" w:rsidRDefault="003C4050" w:rsidP="00521E13">
      <w:pPr>
        <w:jc w:val="center"/>
      </w:pPr>
    </w:p>
    <w:p w14:paraId="68EEEC0B" w14:textId="77777777" w:rsidR="00521E13" w:rsidRDefault="00521E13" w:rsidP="00521E13">
      <w:pPr>
        <w:jc w:val="center"/>
      </w:pPr>
    </w:p>
    <w:p w14:paraId="30E25A8F" w14:textId="77777777" w:rsidR="00521E13" w:rsidRPr="00521E13" w:rsidRDefault="00521E13" w:rsidP="00521E13">
      <w:pPr>
        <w:pStyle w:val="Listeafsnit"/>
        <w:numPr>
          <w:ilvl w:val="1"/>
          <w:numId w:val="12"/>
        </w:numPr>
        <w:rPr>
          <w:b/>
        </w:rPr>
      </w:pPr>
      <w:r w:rsidRPr="00521E13">
        <w:rPr>
          <w:b/>
        </w:rPr>
        <w:t>Parterne</w:t>
      </w:r>
    </w:p>
    <w:p w14:paraId="76B8DD63" w14:textId="77777777" w:rsidR="00521E13" w:rsidRDefault="00521E13" w:rsidP="00521E13">
      <w:pPr>
        <w:rPr>
          <w:b/>
        </w:rPr>
      </w:pPr>
    </w:p>
    <w:p w14:paraId="2D121D12" w14:textId="19C16A68" w:rsidR="00521E13" w:rsidRDefault="00521E13" w:rsidP="00521E13">
      <w:r>
        <w:t xml:space="preserve">Nærværende </w:t>
      </w:r>
      <w:r w:rsidR="00A27218">
        <w:t>kontrakt</w:t>
      </w:r>
      <w:r>
        <w:t xml:space="preserve"> er indgået mellem</w:t>
      </w:r>
    </w:p>
    <w:p w14:paraId="2AF209FE" w14:textId="77777777" w:rsidR="00521E13" w:rsidRDefault="00521E13" w:rsidP="00521E13"/>
    <w:p w14:paraId="22760F92" w14:textId="5FA4B36F" w:rsidR="00521E13" w:rsidRPr="00521E13" w:rsidRDefault="00DC2587" w:rsidP="00521E13">
      <w:pPr>
        <w:rPr>
          <w:b/>
        </w:rPr>
      </w:pPr>
      <w:r>
        <w:rPr>
          <w:b/>
        </w:rPr>
        <w:t>Lokaltog</w:t>
      </w:r>
      <w:r w:rsidR="00521E13">
        <w:rPr>
          <w:b/>
        </w:rPr>
        <w:tab/>
      </w:r>
    </w:p>
    <w:p w14:paraId="264013A8" w14:textId="77777777" w:rsidR="00521E13" w:rsidRDefault="00521E13" w:rsidP="00521E13">
      <w:pPr>
        <w:tabs>
          <w:tab w:val="left" w:pos="4253"/>
        </w:tabs>
      </w:pPr>
      <w:r>
        <w:t>Lokaltog A/S</w:t>
      </w:r>
    </w:p>
    <w:p w14:paraId="5C97D02E" w14:textId="15150CC9" w:rsidR="00167B2E" w:rsidRPr="00792D16" w:rsidRDefault="00167B2E" w:rsidP="00521E13">
      <w:pPr>
        <w:tabs>
          <w:tab w:val="left" w:pos="4253"/>
        </w:tabs>
      </w:pPr>
      <w:r>
        <w:t>CVR-nummer</w:t>
      </w:r>
      <w:r w:rsidR="00792D16">
        <w:t>: 26159040</w:t>
      </w:r>
    </w:p>
    <w:p w14:paraId="033ECFAE" w14:textId="77777777" w:rsidR="00521E13" w:rsidRDefault="00521E13" w:rsidP="00521E13">
      <w:pPr>
        <w:tabs>
          <w:tab w:val="left" w:pos="4253"/>
        </w:tabs>
      </w:pPr>
      <w:r>
        <w:t>Jættevej 50</w:t>
      </w:r>
    </w:p>
    <w:p w14:paraId="1BB1E9CE" w14:textId="77777777" w:rsidR="00521E13" w:rsidRDefault="00521E13" w:rsidP="00521E13">
      <w:pPr>
        <w:tabs>
          <w:tab w:val="left" w:pos="4253"/>
        </w:tabs>
      </w:pPr>
      <w:r>
        <w:t>4100 Ringsted</w:t>
      </w:r>
    </w:p>
    <w:p w14:paraId="32FAE47F" w14:textId="5E332C01" w:rsidR="00BF5618" w:rsidRDefault="00BF5618" w:rsidP="00521E13">
      <w:pPr>
        <w:tabs>
          <w:tab w:val="left" w:pos="4253"/>
        </w:tabs>
      </w:pPr>
      <w:r>
        <w:t>(herefter ”Lokaltog”)</w:t>
      </w:r>
    </w:p>
    <w:p w14:paraId="61E8EE3E" w14:textId="77777777" w:rsidR="00521E13" w:rsidRDefault="00521E13" w:rsidP="00521E13">
      <w:pPr>
        <w:tabs>
          <w:tab w:val="left" w:pos="4253"/>
        </w:tabs>
      </w:pPr>
    </w:p>
    <w:p w14:paraId="4008A959" w14:textId="77777777" w:rsidR="002E61A4" w:rsidRDefault="00521E13" w:rsidP="00521E13">
      <w:pPr>
        <w:tabs>
          <w:tab w:val="left" w:pos="4253"/>
        </w:tabs>
      </w:pPr>
      <w:r>
        <w:t xml:space="preserve">Kontraktansvarlig: </w:t>
      </w:r>
    </w:p>
    <w:p w14:paraId="5C1467C3" w14:textId="77777777" w:rsidR="004C1147" w:rsidRDefault="004C1147" w:rsidP="004C1147">
      <w:pPr>
        <w:rPr>
          <w:lang w:val="en-US"/>
        </w:rPr>
      </w:pPr>
      <w:r>
        <w:rPr>
          <w:lang w:val="en-US"/>
        </w:rPr>
        <w:t>Eugen Faraj</w:t>
      </w:r>
    </w:p>
    <w:p w14:paraId="15DD81E1" w14:textId="03CFF5D2" w:rsidR="004C1147" w:rsidRDefault="00000000" w:rsidP="004C1147">
      <w:pPr>
        <w:rPr>
          <w:lang w:val="en-US"/>
        </w:rPr>
      </w:pPr>
      <w:hyperlink r:id="rId7" w:history="1">
        <w:r w:rsidR="004C1147" w:rsidRPr="00FE4AC8">
          <w:rPr>
            <w:rStyle w:val="Hyperlink"/>
            <w:lang w:val="en-US"/>
          </w:rPr>
          <w:t>eufa@lokaltog.dk</w:t>
        </w:r>
      </w:hyperlink>
    </w:p>
    <w:p w14:paraId="6DCC46A3" w14:textId="77777777" w:rsidR="004C1147" w:rsidRDefault="004C1147" w:rsidP="004C1147">
      <w:pPr>
        <w:tabs>
          <w:tab w:val="left" w:pos="4253"/>
        </w:tabs>
      </w:pPr>
      <w:r>
        <w:t>23806247</w:t>
      </w:r>
    </w:p>
    <w:p w14:paraId="3D3E016C" w14:textId="77777777" w:rsidR="002E61A4" w:rsidRPr="006A318B" w:rsidRDefault="002E61A4" w:rsidP="00521E13">
      <w:pPr>
        <w:tabs>
          <w:tab w:val="left" w:pos="4253"/>
        </w:tabs>
      </w:pPr>
    </w:p>
    <w:p w14:paraId="0EC96E78" w14:textId="5566BF52" w:rsidR="00521E13" w:rsidRDefault="00521E13" w:rsidP="00521E13">
      <w:pPr>
        <w:tabs>
          <w:tab w:val="left" w:pos="4253"/>
        </w:tabs>
      </w:pPr>
      <w:r>
        <w:t>Og</w:t>
      </w:r>
    </w:p>
    <w:p w14:paraId="609FAA17" w14:textId="77777777" w:rsidR="00521E13" w:rsidRDefault="00521E13" w:rsidP="00521E13">
      <w:pPr>
        <w:tabs>
          <w:tab w:val="left" w:pos="4253"/>
        </w:tabs>
      </w:pPr>
    </w:p>
    <w:p w14:paraId="684D0C8B" w14:textId="318D2521" w:rsidR="00584F58" w:rsidRDefault="004720F2" w:rsidP="00521E13">
      <w:pPr>
        <w:tabs>
          <w:tab w:val="left" w:pos="4253"/>
        </w:tabs>
        <w:rPr>
          <w:b/>
        </w:rPr>
      </w:pPr>
      <w:r>
        <w:rPr>
          <w:b/>
        </w:rPr>
        <w:t>Leverandøren</w:t>
      </w:r>
    </w:p>
    <w:p w14:paraId="6EE728AE" w14:textId="4F0938FF" w:rsidR="00584F58" w:rsidRPr="009F2E86" w:rsidRDefault="00A27218" w:rsidP="00521E13">
      <w:pPr>
        <w:tabs>
          <w:tab w:val="left" w:pos="4253"/>
        </w:tabs>
        <w:rPr>
          <w:highlight w:val="yellow"/>
        </w:rPr>
      </w:pPr>
      <w:permStart w:id="991632086" w:edGrp="everyone"/>
      <w:r w:rsidRPr="009F2E86">
        <w:rPr>
          <w:highlight w:val="yellow"/>
        </w:rPr>
        <w:t>[</w:t>
      </w:r>
      <w:r w:rsidR="00792D16" w:rsidRPr="009F2E86">
        <w:rPr>
          <w:highlight w:val="yellow"/>
        </w:rPr>
        <w:t>Virksomhed</w:t>
      </w:r>
      <w:r w:rsidRPr="009F2E86">
        <w:rPr>
          <w:highlight w:val="yellow"/>
        </w:rPr>
        <w:t>]</w:t>
      </w:r>
    </w:p>
    <w:p w14:paraId="4C03247D" w14:textId="72E3BC31" w:rsidR="00792D16" w:rsidRPr="009F2E86" w:rsidRDefault="00792D16" w:rsidP="00521E13">
      <w:pPr>
        <w:tabs>
          <w:tab w:val="left" w:pos="4253"/>
        </w:tabs>
        <w:rPr>
          <w:highlight w:val="yellow"/>
        </w:rPr>
      </w:pPr>
      <w:r w:rsidRPr="009F2E86">
        <w:rPr>
          <w:highlight w:val="yellow"/>
        </w:rPr>
        <w:t>CVR-nummer: [CVR-nummer]</w:t>
      </w:r>
    </w:p>
    <w:p w14:paraId="3510828A" w14:textId="25618EDF" w:rsidR="00584F58" w:rsidRPr="009F2E86" w:rsidRDefault="00A27218" w:rsidP="00521E13">
      <w:pPr>
        <w:tabs>
          <w:tab w:val="left" w:pos="4253"/>
        </w:tabs>
        <w:rPr>
          <w:highlight w:val="yellow"/>
        </w:rPr>
      </w:pPr>
      <w:r w:rsidRPr="009F2E86">
        <w:rPr>
          <w:highlight w:val="yellow"/>
        </w:rPr>
        <w:t>[</w:t>
      </w:r>
      <w:r w:rsidR="00BF5618" w:rsidRPr="009F2E86">
        <w:rPr>
          <w:highlight w:val="yellow"/>
        </w:rPr>
        <w:t>Vejnavn og -nummer</w:t>
      </w:r>
      <w:r w:rsidRPr="009F2E86">
        <w:rPr>
          <w:highlight w:val="yellow"/>
        </w:rPr>
        <w:t>]</w:t>
      </w:r>
    </w:p>
    <w:p w14:paraId="5BC0B1BC" w14:textId="77777777" w:rsidR="00BF5618" w:rsidRPr="009F2E86" w:rsidRDefault="00A27218" w:rsidP="00521E13">
      <w:pPr>
        <w:tabs>
          <w:tab w:val="left" w:pos="4253"/>
        </w:tabs>
        <w:rPr>
          <w:highlight w:val="yellow"/>
        </w:rPr>
      </w:pPr>
      <w:r w:rsidRPr="009F2E86">
        <w:rPr>
          <w:highlight w:val="yellow"/>
        </w:rPr>
        <w:t>[Postn</w:t>
      </w:r>
      <w:r w:rsidR="00BF5618" w:rsidRPr="009F2E86">
        <w:rPr>
          <w:highlight w:val="yellow"/>
        </w:rPr>
        <w:t>ummer</w:t>
      </w:r>
      <w:r w:rsidRPr="009F2E86">
        <w:rPr>
          <w:highlight w:val="yellow"/>
        </w:rPr>
        <w:t>]</w:t>
      </w:r>
      <w:r w:rsidR="00BF5618" w:rsidRPr="009F2E86">
        <w:rPr>
          <w:highlight w:val="yellow"/>
        </w:rPr>
        <w:t xml:space="preserve"> [By]</w:t>
      </w:r>
    </w:p>
    <w:p w14:paraId="556CAE31" w14:textId="2427AA3D" w:rsidR="00584F58" w:rsidRDefault="00BF5618" w:rsidP="00521E13">
      <w:pPr>
        <w:tabs>
          <w:tab w:val="left" w:pos="4253"/>
        </w:tabs>
      </w:pPr>
      <w:r w:rsidRPr="009F2E86">
        <w:rPr>
          <w:highlight w:val="yellow"/>
        </w:rPr>
        <w:t>(herefter ”Leverandøren”)</w:t>
      </w:r>
      <w:r w:rsidR="00A27218">
        <w:t xml:space="preserve"> </w:t>
      </w:r>
    </w:p>
    <w:permEnd w:id="991632086"/>
    <w:p w14:paraId="10977B3F" w14:textId="77777777" w:rsidR="006F24B3" w:rsidRDefault="006F24B3" w:rsidP="00521E13">
      <w:pPr>
        <w:tabs>
          <w:tab w:val="left" w:pos="4253"/>
        </w:tabs>
      </w:pPr>
    </w:p>
    <w:p w14:paraId="1E5FD7EF" w14:textId="77777777" w:rsidR="006F24B3" w:rsidRDefault="00584F58" w:rsidP="00521E13">
      <w:pPr>
        <w:tabs>
          <w:tab w:val="left" w:pos="4253"/>
        </w:tabs>
      </w:pPr>
      <w:r>
        <w:t xml:space="preserve">Kontraktansvarlig: </w:t>
      </w:r>
    </w:p>
    <w:p w14:paraId="5DEBC091" w14:textId="5BD0F390" w:rsidR="00584F58" w:rsidRPr="009F2E86" w:rsidRDefault="006A318B" w:rsidP="00521E13">
      <w:pPr>
        <w:tabs>
          <w:tab w:val="left" w:pos="4253"/>
        </w:tabs>
        <w:rPr>
          <w:highlight w:val="yellow"/>
        </w:rPr>
      </w:pPr>
      <w:permStart w:id="1044922877" w:edGrp="everyone"/>
      <w:r w:rsidRPr="009F2E86">
        <w:rPr>
          <w:highlight w:val="yellow"/>
        </w:rPr>
        <w:t>[Navn]</w:t>
      </w:r>
    </w:p>
    <w:p w14:paraId="38476539" w14:textId="76B012DF" w:rsidR="006A26DA" w:rsidRPr="009F2E86" w:rsidRDefault="006A318B" w:rsidP="00521E13">
      <w:pPr>
        <w:tabs>
          <w:tab w:val="left" w:pos="4253"/>
        </w:tabs>
        <w:rPr>
          <w:highlight w:val="yellow"/>
        </w:rPr>
      </w:pPr>
      <w:r w:rsidRPr="009F2E86">
        <w:rPr>
          <w:highlight w:val="yellow"/>
        </w:rPr>
        <w:t>[M</w:t>
      </w:r>
      <w:r w:rsidR="006A26DA" w:rsidRPr="009F2E86">
        <w:rPr>
          <w:highlight w:val="yellow"/>
        </w:rPr>
        <w:t>ail</w:t>
      </w:r>
      <w:r w:rsidRPr="009F2E86">
        <w:rPr>
          <w:highlight w:val="yellow"/>
        </w:rPr>
        <w:t xml:space="preserve">] </w:t>
      </w:r>
    </w:p>
    <w:p w14:paraId="260320CA" w14:textId="2EC74DDD" w:rsidR="006A26DA" w:rsidRDefault="006A318B" w:rsidP="00521E13">
      <w:pPr>
        <w:tabs>
          <w:tab w:val="left" w:pos="4253"/>
        </w:tabs>
      </w:pPr>
      <w:r w:rsidRPr="009F2E86">
        <w:rPr>
          <w:highlight w:val="yellow"/>
        </w:rPr>
        <w:t>[</w:t>
      </w:r>
      <w:r w:rsidR="006A26DA" w:rsidRPr="009F2E86">
        <w:rPr>
          <w:highlight w:val="yellow"/>
        </w:rPr>
        <w:t>Telefo</w:t>
      </w:r>
      <w:r w:rsidRPr="009F2E86">
        <w:rPr>
          <w:highlight w:val="yellow"/>
        </w:rPr>
        <w:t>n]</w:t>
      </w:r>
    </w:p>
    <w:permEnd w:id="1044922877"/>
    <w:p w14:paraId="29B13D20" w14:textId="28E9874B" w:rsidR="00DA259A" w:rsidRDefault="00DA259A" w:rsidP="00521E13">
      <w:pPr>
        <w:tabs>
          <w:tab w:val="left" w:pos="4253"/>
        </w:tabs>
      </w:pPr>
    </w:p>
    <w:p w14:paraId="1BE89527" w14:textId="34D57818" w:rsidR="00B2605C" w:rsidRDefault="00B2605C" w:rsidP="00B2605C">
      <w:pPr>
        <w:pStyle w:val="Listeafsnit"/>
        <w:numPr>
          <w:ilvl w:val="1"/>
          <w:numId w:val="12"/>
        </w:numPr>
        <w:tabs>
          <w:tab w:val="left" w:pos="4253"/>
        </w:tabs>
        <w:rPr>
          <w:b/>
        </w:rPr>
      </w:pPr>
      <w:r>
        <w:rPr>
          <w:b/>
        </w:rPr>
        <w:t>Definitioner</w:t>
      </w:r>
    </w:p>
    <w:p w14:paraId="6E57B12B" w14:textId="6A1E9F5B" w:rsidR="00B2605C" w:rsidRDefault="00B2605C" w:rsidP="00B2605C">
      <w:pPr>
        <w:tabs>
          <w:tab w:val="left" w:pos="4253"/>
        </w:tabs>
        <w:rPr>
          <w:bCs/>
        </w:rPr>
      </w:pPr>
    </w:p>
    <w:p w14:paraId="730E306B" w14:textId="6AB2CB6E" w:rsidR="00B2605C" w:rsidRDefault="00B2605C" w:rsidP="00B2605C">
      <w:pPr>
        <w:tabs>
          <w:tab w:val="left" w:pos="4253"/>
        </w:tabs>
        <w:rPr>
          <w:bCs/>
        </w:rPr>
      </w:pPr>
      <w:r>
        <w:rPr>
          <w:bCs/>
        </w:rPr>
        <w:t>Ved ”</w:t>
      </w:r>
      <w:r>
        <w:rPr>
          <w:b/>
        </w:rPr>
        <w:t>Aftale</w:t>
      </w:r>
      <w:r>
        <w:rPr>
          <w:bCs/>
        </w:rPr>
        <w:t>” forstås denne kontrakt med tilhørende bilag.</w:t>
      </w:r>
    </w:p>
    <w:p w14:paraId="188AEB4B" w14:textId="1F6F871F" w:rsidR="00B2605C" w:rsidRDefault="00B2605C" w:rsidP="00B2605C">
      <w:pPr>
        <w:tabs>
          <w:tab w:val="left" w:pos="4253"/>
        </w:tabs>
        <w:rPr>
          <w:bCs/>
        </w:rPr>
      </w:pPr>
    </w:p>
    <w:p w14:paraId="682D6F50" w14:textId="42314A34" w:rsidR="00B2605C" w:rsidRDefault="00B2605C" w:rsidP="00252309">
      <w:pPr>
        <w:tabs>
          <w:tab w:val="left" w:pos="4253"/>
        </w:tabs>
        <w:rPr>
          <w:bCs/>
        </w:rPr>
      </w:pPr>
      <w:r w:rsidRPr="00252309">
        <w:rPr>
          <w:bCs/>
        </w:rPr>
        <w:t>Ved ”</w:t>
      </w:r>
      <w:r w:rsidRPr="00252309">
        <w:rPr>
          <w:b/>
        </w:rPr>
        <w:t>Part/Parter/Parterne</w:t>
      </w:r>
      <w:r w:rsidRPr="00252309">
        <w:rPr>
          <w:bCs/>
        </w:rPr>
        <w:t xml:space="preserve">” forstås enten Lokaltog eller Leverandøren eller begge afhængig af konteksten. </w:t>
      </w:r>
    </w:p>
    <w:p w14:paraId="6D7F3828" w14:textId="77777777" w:rsidR="00252309" w:rsidRPr="00252309" w:rsidRDefault="00252309" w:rsidP="00252309">
      <w:pPr>
        <w:tabs>
          <w:tab w:val="left" w:pos="4253"/>
        </w:tabs>
        <w:rPr>
          <w:bCs/>
        </w:rPr>
      </w:pPr>
    </w:p>
    <w:p w14:paraId="2EFE6B04" w14:textId="3A8F4542" w:rsidR="00DA259A" w:rsidRDefault="00DA259A" w:rsidP="00521E13">
      <w:pPr>
        <w:tabs>
          <w:tab w:val="left" w:pos="4253"/>
        </w:tabs>
      </w:pPr>
    </w:p>
    <w:p w14:paraId="60426B58" w14:textId="10D34E65" w:rsidR="00584F58" w:rsidRPr="00584F58" w:rsidRDefault="004C2687" w:rsidP="00B2605C">
      <w:pPr>
        <w:pStyle w:val="Listeafsnit"/>
        <w:numPr>
          <w:ilvl w:val="1"/>
          <w:numId w:val="12"/>
        </w:numPr>
        <w:tabs>
          <w:tab w:val="left" w:pos="4253"/>
        </w:tabs>
        <w:rPr>
          <w:b/>
        </w:rPr>
      </w:pPr>
      <w:r>
        <w:rPr>
          <w:b/>
        </w:rPr>
        <w:lastRenderedPageBreak/>
        <w:t>Aftalegrundlag</w:t>
      </w:r>
    </w:p>
    <w:p w14:paraId="6F1CEB94" w14:textId="77777777" w:rsidR="00584F58" w:rsidRDefault="00584F58" w:rsidP="00584F58">
      <w:pPr>
        <w:tabs>
          <w:tab w:val="left" w:pos="4253"/>
        </w:tabs>
      </w:pPr>
    </w:p>
    <w:p w14:paraId="6FB09F75" w14:textId="42E640A4" w:rsidR="00252309" w:rsidRDefault="00252309" w:rsidP="00252309">
      <w:pPr>
        <w:tabs>
          <w:tab w:val="left" w:pos="4253"/>
        </w:tabs>
      </w:pPr>
      <w:r>
        <w:t>Nærværende kontrakt er indgået efter afholdt offentligt udbud med titlen ”Levering af brændstof til brug for togdrift samt Levering af fyringsolie til anvendelse for opvarmning af bygninger</w:t>
      </w:r>
      <w:r w:rsidR="00CE41F7">
        <w:t>”.</w:t>
      </w:r>
    </w:p>
    <w:p w14:paraId="1906786F" w14:textId="77777777" w:rsidR="00584F58" w:rsidRDefault="00584F58" w:rsidP="00584F58">
      <w:pPr>
        <w:tabs>
          <w:tab w:val="left" w:pos="4253"/>
        </w:tabs>
      </w:pPr>
    </w:p>
    <w:p w14:paraId="37329597" w14:textId="77777777" w:rsidR="007B593A" w:rsidRDefault="00584F58" w:rsidP="00584F58">
      <w:pPr>
        <w:tabs>
          <w:tab w:val="left" w:pos="4253"/>
        </w:tabs>
      </w:pPr>
      <w:r>
        <w:t xml:space="preserve">Kontrakten beskriver </w:t>
      </w:r>
      <w:r w:rsidR="001A1E2E">
        <w:t xml:space="preserve">Parternes </w:t>
      </w:r>
      <w:r>
        <w:t xml:space="preserve">forpligtelser og rettigheder. Kontraktgrundlaget består </w:t>
      </w:r>
      <w:r w:rsidR="005A42B6">
        <w:t>af følgende dokumenter i prioriteret rækkefølge:</w:t>
      </w:r>
    </w:p>
    <w:p w14:paraId="2846F705" w14:textId="4BADE4E7" w:rsidR="00584F58" w:rsidRDefault="00584F58" w:rsidP="007B593A">
      <w:pPr>
        <w:tabs>
          <w:tab w:val="left" w:pos="4253"/>
        </w:tabs>
      </w:pPr>
    </w:p>
    <w:p w14:paraId="5161DF89" w14:textId="4EC021B9" w:rsidR="007B593A" w:rsidRDefault="007B593A" w:rsidP="007B593A">
      <w:pPr>
        <w:pStyle w:val="Listeafsnit"/>
        <w:numPr>
          <w:ilvl w:val="0"/>
          <w:numId w:val="22"/>
        </w:numPr>
        <w:tabs>
          <w:tab w:val="left" w:pos="4253"/>
        </w:tabs>
      </w:pPr>
      <w:r>
        <w:t>Kontrakt (nærværende dokument)</w:t>
      </w:r>
    </w:p>
    <w:p w14:paraId="4B70270C" w14:textId="26FB7F87" w:rsidR="007B593A" w:rsidRDefault="00FA6611" w:rsidP="007B593A">
      <w:pPr>
        <w:pStyle w:val="Listeafsnit"/>
        <w:numPr>
          <w:ilvl w:val="0"/>
          <w:numId w:val="22"/>
        </w:numPr>
        <w:tabs>
          <w:tab w:val="left" w:pos="4253"/>
        </w:tabs>
      </w:pPr>
      <w:r>
        <w:t>Udbudsbetingelser</w:t>
      </w:r>
      <w:r w:rsidR="007B593A">
        <w:t xml:space="preserve"> med bilag</w:t>
      </w:r>
    </w:p>
    <w:p w14:paraId="29B52F3A" w14:textId="19582680" w:rsidR="007B593A" w:rsidRDefault="007B593A" w:rsidP="007B593A">
      <w:pPr>
        <w:pStyle w:val="Listeafsnit"/>
        <w:numPr>
          <w:ilvl w:val="0"/>
          <w:numId w:val="22"/>
        </w:numPr>
        <w:tabs>
          <w:tab w:val="left" w:pos="4253"/>
        </w:tabs>
      </w:pPr>
      <w:r>
        <w:t>Leverandørens tilbud</w:t>
      </w:r>
    </w:p>
    <w:p w14:paraId="739A38C4" w14:textId="5E0106EF" w:rsidR="007B593A" w:rsidRDefault="007B593A" w:rsidP="007B593A">
      <w:pPr>
        <w:pStyle w:val="Listeafsnit"/>
        <w:numPr>
          <w:ilvl w:val="0"/>
          <w:numId w:val="22"/>
        </w:numPr>
        <w:tabs>
          <w:tab w:val="left" w:pos="4253"/>
        </w:tabs>
      </w:pPr>
      <w:r>
        <w:t>Eventuelle spørgsmål og svar modtaget i forbindelse med udbuddet</w:t>
      </w:r>
    </w:p>
    <w:p w14:paraId="6CF04C30" w14:textId="2C695226" w:rsidR="0011021D" w:rsidRDefault="00DB3938" w:rsidP="007B593A">
      <w:pPr>
        <w:pStyle w:val="Listeafsnit"/>
        <w:numPr>
          <w:ilvl w:val="0"/>
          <w:numId w:val="22"/>
        </w:numPr>
        <w:tabs>
          <w:tab w:val="left" w:pos="4253"/>
        </w:tabs>
      </w:pPr>
      <w:r>
        <w:t xml:space="preserve">Bilag A: </w:t>
      </w:r>
      <w:r w:rsidR="0011021D">
        <w:t>Levering af diesel</w:t>
      </w:r>
    </w:p>
    <w:p w14:paraId="46702443" w14:textId="22DDC680" w:rsidR="00584F58" w:rsidRDefault="00DB3938" w:rsidP="00584F58">
      <w:pPr>
        <w:pStyle w:val="Listeafsnit"/>
        <w:numPr>
          <w:ilvl w:val="0"/>
          <w:numId w:val="22"/>
        </w:numPr>
        <w:tabs>
          <w:tab w:val="left" w:pos="4253"/>
        </w:tabs>
      </w:pPr>
      <w:r>
        <w:t xml:space="preserve">Bilag B: </w:t>
      </w:r>
      <w:r w:rsidR="0011021D">
        <w:t>Levering af fyringsolie</w:t>
      </w:r>
    </w:p>
    <w:p w14:paraId="725665A2" w14:textId="77777777" w:rsidR="00FA6611" w:rsidRDefault="00FA6611" w:rsidP="00584F58">
      <w:pPr>
        <w:tabs>
          <w:tab w:val="left" w:pos="4253"/>
        </w:tabs>
      </w:pPr>
    </w:p>
    <w:p w14:paraId="3FFD3B6C" w14:textId="77777777" w:rsidR="00FA6611" w:rsidRDefault="00FA6611" w:rsidP="00FA6611">
      <w:pPr>
        <w:tabs>
          <w:tab w:val="left" w:pos="4253"/>
        </w:tabs>
      </w:pPr>
      <w:proofErr w:type="gramStart"/>
      <w:r>
        <w:t>Såfremt</w:t>
      </w:r>
      <w:proofErr w:type="gramEnd"/>
      <w:r>
        <w:t xml:space="preserve"> der er uoverensstemmelser mellem aftaledokumenterne, gælder disse i ovennævnte orden. </w:t>
      </w:r>
    </w:p>
    <w:p w14:paraId="65AD2F52" w14:textId="77777777" w:rsidR="00FA6611" w:rsidRDefault="00FA6611" w:rsidP="00584F58">
      <w:pPr>
        <w:tabs>
          <w:tab w:val="left" w:pos="4253"/>
        </w:tabs>
      </w:pPr>
    </w:p>
    <w:p w14:paraId="454890A6" w14:textId="7785DE47" w:rsidR="00FA6611" w:rsidRDefault="00FA6611" w:rsidP="00584F58">
      <w:pPr>
        <w:tabs>
          <w:tab w:val="left" w:pos="4253"/>
        </w:tabs>
      </w:pPr>
      <w:r>
        <w:t>Aftalen indeholder udtømmende de vilkår, der skal gælde i retsforholdet mellem Parterne. Der kan ikke støttes ret på vilkår, som fremgår af dokumenter, der er blevet udarbejdet i forbindelse med den forudgående udbudsprocedure, hvis sådanne dokumenter eller vilkår ikke genfindes i Aftalen. Leverandøren kan ikke støtte ret på dennes almindelige salgs- og leveringsbetingelser i forhold til leverancer foretaget i henhold til nærværende Aftale, medmindre andet er aftalt mellem Parterne.</w:t>
      </w:r>
    </w:p>
    <w:p w14:paraId="76DD5F71" w14:textId="77777777" w:rsidR="00FA6611" w:rsidRDefault="00FA6611" w:rsidP="00584F58">
      <w:pPr>
        <w:tabs>
          <w:tab w:val="left" w:pos="4253"/>
        </w:tabs>
      </w:pPr>
    </w:p>
    <w:p w14:paraId="47D82EAD" w14:textId="77777777" w:rsidR="00584F58" w:rsidRDefault="00584F58" w:rsidP="00584F58">
      <w:pPr>
        <w:tabs>
          <w:tab w:val="left" w:pos="4253"/>
        </w:tabs>
      </w:pPr>
    </w:p>
    <w:p w14:paraId="4B836B01" w14:textId="4D2DDAB5" w:rsidR="00584F58" w:rsidRPr="00584F58" w:rsidRDefault="008E6380" w:rsidP="00B2605C">
      <w:pPr>
        <w:pStyle w:val="Listeafsnit"/>
        <w:numPr>
          <w:ilvl w:val="1"/>
          <w:numId w:val="12"/>
        </w:numPr>
        <w:tabs>
          <w:tab w:val="left" w:pos="4253"/>
        </w:tabs>
        <w:rPr>
          <w:b/>
        </w:rPr>
      </w:pPr>
      <w:r>
        <w:rPr>
          <w:b/>
        </w:rPr>
        <w:t>Aftalens</w:t>
      </w:r>
      <w:r w:rsidR="00584F58" w:rsidRPr="00584F58">
        <w:rPr>
          <w:b/>
        </w:rPr>
        <w:t xml:space="preserve"> omfang</w:t>
      </w:r>
    </w:p>
    <w:p w14:paraId="0BACDC22" w14:textId="77777777" w:rsidR="00584F58" w:rsidRDefault="00584F58" w:rsidP="00584F58">
      <w:pPr>
        <w:tabs>
          <w:tab w:val="left" w:pos="4253"/>
        </w:tabs>
      </w:pPr>
    </w:p>
    <w:p w14:paraId="0185C4DE" w14:textId="47DAB160" w:rsidR="0028071A" w:rsidRDefault="004720F2" w:rsidP="00584F58">
      <w:pPr>
        <w:tabs>
          <w:tab w:val="left" w:pos="4253"/>
        </w:tabs>
      </w:pPr>
      <w:r>
        <w:t>Leverandøren</w:t>
      </w:r>
      <w:r w:rsidR="0028071A" w:rsidRPr="0028071A">
        <w:t xml:space="preserve"> forpligter sig ved nærværende kontrakt </w:t>
      </w:r>
      <w:r w:rsidR="00E00461">
        <w:t>til</w:t>
      </w:r>
      <w:r w:rsidR="006C3F1B">
        <w:t xml:space="preserve"> </w:t>
      </w:r>
      <w:r w:rsidR="0028071A" w:rsidRPr="0028071A">
        <w:t>at levere de i kontrakten nævnte produkter på de beskrevne vilkår og til de anførte priser.</w:t>
      </w:r>
    </w:p>
    <w:p w14:paraId="03DE3B30" w14:textId="77777777" w:rsidR="0028071A" w:rsidRDefault="0028071A" w:rsidP="00584F58">
      <w:pPr>
        <w:tabs>
          <w:tab w:val="left" w:pos="4253"/>
        </w:tabs>
      </w:pPr>
    </w:p>
    <w:p w14:paraId="7F915F4D" w14:textId="77777777" w:rsidR="0028071A" w:rsidRDefault="006C3F1B" w:rsidP="00584F58">
      <w:pPr>
        <w:tabs>
          <w:tab w:val="left" w:pos="4253"/>
        </w:tabs>
      </w:pPr>
      <w:r>
        <w:t>De</w:t>
      </w:r>
      <w:r w:rsidR="0028071A">
        <w:t xml:space="preserve"> estimerede mængde</w:t>
      </w:r>
      <w:r>
        <w:t>r</w:t>
      </w:r>
      <w:r w:rsidR="0028071A">
        <w:t xml:space="preserve"> er under forbehold for ændringer i antallet af leveringssteder og leveringsadresser</w:t>
      </w:r>
      <w:r>
        <w:t xml:space="preserve"> samt driftsomfang. </w:t>
      </w:r>
      <w:r w:rsidR="0028071A">
        <w:t xml:space="preserve"> </w:t>
      </w:r>
    </w:p>
    <w:p w14:paraId="07020186" w14:textId="77777777" w:rsidR="0028071A" w:rsidRDefault="0028071A" w:rsidP="00584F58">
      <w:pPr>
        <w:tabs>
          <w:tab w:val="left" w:pos="4253"/>
        </w:tabs>
      </w:pPr>
    </w:p>
    <w:p w14:paraId="73011F29" w14:textId="27624273" w:rsidR="0028071A" w:rsidRPr="0028071A" w:rsidRDefault="00CB1CF0" w:rsidP="00B2605C">
      <w:pPr>
        <w:pStyle w:val="Listeafsnit"/>
        <w:numPr>
          <w:ilvl w:val="1"/>
          <w:numId w:val="12"/>
        </w:numPr>
        <w:tabs>
          <w:tab w:val="left" w:pos="4253"/>
        </w:tabs>
        <w:rPr>
          <w:b/>
        </w:rPr>
      </w:pPr>
      <w:r>
        <w:rPr>
          <w:b/>
        </w:rPr>
        <w:t>Aftalens periode, forlængelse og opsigelse</w:t>
      </w:r>
    </w:p>
    <w:p w14:paraId="0D154B8D" w14:textId="77777777" w:rsidR="0028071A" w:rsidRDefault="0028071A" w:rsidP="0028071A">
      <w:pPr>
        <w:tabs>
          <w:tab w:val="left" w:pos="4253"/>
        </w:tabs>
      </w:pPr>
    </w:p>
    <w:p w14:paraId="20A2B6FD" w14:textId="6A9483B0" w:rsidR="00CB1CF0" w:rsidRDefault="00CB1CF0" w:rsidP="0028071A">
      <w:pPr>
        <w:tabs>
          <w:tab w:val="left" w:pos="4253"/>
        </w:tabs>
      </w:pPr>
      <w:r>
        <w:t>Aftalen træder i kraft ved underskrift jf. afsnit 13.</w:t>
      </w:r>
    </w:p>
    <w:p w14:paraId="60177B94" w14:textId="77777777" w:rsidR="00CB1CF0" w:rsidRDefault="00CB1CF0" w:rsidP="0028071A">
      <w:pPr>
        <w:tabs>
          <w:tab w:val="left" w:pos="4253"/>
        </w:tabs>
      </w:pPr>
    </w:p>
    <w:p w14:paraId="38065FE5" w14:textId="1E69F106" w:rsidR="00CB1CF0" w:rsidRDefault="00E22F10" w:rsidP="0028071A">
      <w:pPr>
        <w:tabs>
          <w:tab w:val="left" w:pos="4253"/>
        </w:tabs>
      </w:pPr>
      <w:r>
        <w:t>Driftsperioden</w:t>
      </w:r>
      <w:r w:rsidR="00CB1CF0">
        <w:t xml:space="preserve"> starter den 1. februar 2024 og ophører den 31. januar 202</w:t>
      </w:r>
      <w:r w:rsidR="007C7651">
        <w:t>6</w:t>
      </w:r>
      <w:r w:rsidR="00CB1CF0">
        <w:t>.</w:t>
      </w:r>
    </w:p>
    <w:p w14:paraId="3452D188" w14:textId="77777777" w:rsidR="00CB1CF0" w:rsidRDefault="00CB1CF0" w:rsidP="0028071A">
      <w:pPr>
        <w:tabs>
          <w:tab w:val="left" w:pos="4253"/>
        </w:tabs>
      </w:pPr>
    </w:p>
    <w:p w14:paraId="470C64FF" w14:textId="04F7D1EF" w:rsidR="005C2F47" w:rsidRDefault="00CB1CF0" w:rsidP="0028071A">
      <w:pPr>
        <w:tabs>
          <w:tab w:val="left" w:pos="4253"/>
        </w:tabs>
      </w:pPr>
      <w:r>
        <w:t xml:space="preserve">Lokaltog kan forlænge </w:t>
      </w:r>
      <w:r w:rsidR="00D72776">
        <w:t>driftsperioden</w:t>
      </w:r>
      <w:r>
        <w:t xml:space="preserve"> med </w:t>
      </w:r>
      <w:r w:rsidR="007C7651">
        <w:t>2</w:t>
      </w:r>
      <w:r>
        <w:t xml:space="preserve"> x 12 måneder. </w:t>
      </w:r>
      <w:r w:rsidR="009171CB">
        <w:t xml:space="preserve">Forlængelse skal meddeles til Leverandør senest 3 måneder før Aftalens udløb. </w:t>
      </w:r>
      <w:r>
        <w:t>Forlængelse sker på uændrede vilkår, eller på ændrede vilkår som aftales mellem Parterne, og som samlet set er økonomisk mere gunstige for udbyder.</w:t>
      </w:r>
    </w:p>
    <w:p w14:paraId="725EE4E6" w14:textId="77777777" w:rsidR="0028071A" w:rsidRDefault="0028071A" w:rsidP="0028071A">
      <w:pPr>
        <w:tabs>
          <w:tab w:val="left" w:pos="4253"/>
        </w:tabs>
      </w:pPr>
    </w:p>
    <w:p w14:paraId="3D80429E" w14:textId="03704B5E" w:rsidR="0028071A" w:rsidRDefault="0028071A" w:rsidP="0028071A">
      <w:pPr>
        <w:tabs>
          <w:tab w:val="left" w:pos="4253"/>
        </w:tabs>
        <w:rPr>
          <w:color w:val="FF0000"/>
        </w:rPr>
      </w:pPr>
      <w:r>
        <w:lastRenderedPageBreak/>
        <w:t xml:space="preserve">Kontrakten er i </w:t>
      </w:r>
      <w:r w:rsidR="006577FC">
        <w:t>aftaleperioden</w:t>
      </w:r>
      <w:r>
        <w:t xml:space="preserve"> uopsigelig for begge parter, dog jf. pkt. </w:t>
      </w:r>
      <w:r w:rsidR="001D4653">
        <w:t>10</w:t>
      </w:r>
      <w:r>
        <w:rPr>
          <w:color w:val="FF0000"/>
        </w:rPr>
        <w:t xml:space="preserve"> </w:t>
      </w:r>
      <w:r w:rsidRPr="001D4653">
        <w:t>”</w:t>
      </w:r>
      <w:r w:rsidR="001D4653">
        <w:t>Konkurs</w:t>
      </w:r>
      <w:r w:rsidRPr="001D4653">
        <w:t>”.</w:t>
      </w:r>
    </w:p>
    <w:p w14:paraId="7C8872FF" w14:textId="77777777" w:rsidR="0028071A" w:rsidRDefault="0028071A" w:rsidP="0028071A">
      <w:pPr>
        <w:tabs>
          <w:tab w:val="left" w:pos="4253"/>
        </w:tabs>
        <w:rPr>
          <w:color w:val="FF0000"/>
        </w:rPr>
      </w:pPr>
    </w:p>
    <w:p w14:paraId="19B0AB68" w14:textId="7451BBC4" w:rsidR="0028071A" w:rsidRDefault="00383F52" w:rsidP="0028071A">
      <w:pPr>
        <w:tabs>
          <w:tab w:val="left" w:pos="4253"/>
        </w:tabs>
      </w:pPr>
      <w:r>
        <w:t>Lokaltog</w:t>
      </w:r>
      <w:r w:rsidR="0028071A">
        <w:t xml:space="preserve"> er dog berettiget til at opsige kontrakten med 3 måneders varsel </w:t>
      </w:r>
      <w:proofErr w:type="gramStart"/>
      <w:r w:rsidR="0028071A">
        <w:t>såfremt</w:t>
      </w:r>
      <w:proofErr w:type="gramEnd"/>
      <w:r w:rsidR="0028071A">
        <w:t xml:space="preserve"> en administrativ myndighed, herunder men ikke begrænset til, Klagenævnet for udbud, Konkurrencestyrelsen eller Europa Kommissionen eller en dansk eller europæisk retsinstans træffer afgørelse/dom om, at beslutningen om tildeling af kontrakten annulleres eller erklæres for uden virkning. </w:t>
      </w:r>
      <w:r w:rsidR="00DC2587">
        <w:t>Lokaltog</w:t>
      </w:r>
      <w:r w:rsidR="0028071A">
        <w:t xml:space="preserve"> er i den forbindelse ikke ansvarlig for driftstab eller andet indirekte tab i den resterende </w:t>
      </w:r>
      <w:r w:rsidR="00C13CEE">
        <w:t>aftaleperiode</w:t>
      </w:r>
      <w:r w:rsidR="0028071A">
        <w:t xml:space="preserve">. </w:t>
      </w:r>
      <w:r w:rsidR="00DC2587">
        <w:t>Lokaltog</w:t>
      </w:r>
      <w:r w:rsidR="007D1DD7">
        <w:t>s</w:t>
      </w:r>
      <w:r w:rsidR="0028071A">
        <w:t xml:space="preserve"> ret til at opsige gælder uanset om afgørelsen/dommen ankes. </w:t>
      </w:r>
    </w:p>
    <w:p w14:paraId="35D1E411" w14:textId="77777777" w:rsidR="0021659F" w:rsidRDefault="0021659F" w:rsidP="0028071A">
      <w:pPr>
        <w:tabs>
          <w:tab w:val="left" w:pos="4253"/>
        </w:tabs>
      </w:pPr>
    </w:p>
    <w:p w14:paraId="502737C4" w14:textId="577D9624" w:rsidR="0021659F" w:rsidRPr="0021659F" w:rsidRDefault="0021659F" w:rsidP="00B2605C">
      <w:pPr>
        <w:pStyle w:val="Listeafsnit"/>
        <w:numPr>
          <w:ilvl w:val="1"/>
          <w:numId w:val="12"/>
        </w:numPr>
        <w:tabs>
          <w:tab w:val="left" w:pos="4253"/>
        </w:tabs>
        <w:rPr>
          <w:b/>
        </w:rPr>
      </w:pPr>
      <w:r w:rsidRPr="0021659F">
        <w:rPr>
          <w:b/>
        </w:rPr>
        <w:t>Kontakt mellem parterne</w:t>
      </w:r>
    </w:p>
    <w:p w14:paraId="0B934102" w14:textId="77777777" w:rsidR="0021659F" w:rsidRDefault="0021659F" w:rsidP="0021659F">
      <w:pPr>
        <w:tabs>
          <w:tab w:val="left" w:pos="4253"/>
        </w:tabs>
      </w:pPr>
    </w:p>
    <w:p w14:paraId="2B31A54C" w14:textId="4C5D324D" w:rsidR="0021659F" w:rsidRDefault="0021659F" w:rsidP="0021659F">
      <w:pPr>
        <w:tabs>
          <w:tab w:val="left" w:pos="4253"/>
        </w:tabs>
      </w:pPr>
      <w:r>
        <w:t xml:space="preserve">Parterne udpeger hver især de personer der varetager den daglige kontakt i relation til </w:t>
      </w:r>
      <w:r w:rsidR="00B25900">
        <w:t>Aftalen</w:t>
      </w:r>
      <w:r>
        <w:t>.</w:t>
      </w:r>
    </w:p>
    <w:p w14:paraId="2A9F1799" w14:textId="77777777" w:rsidR="0021659F" w:rsidRDefault="0021659F" w:rsidP="0021659F">
      <w:pPr>
        <w:tabs>
          <w:tab w:val="left" w:pos="4253"/>
        </w:tabs>
      </w:pPr>
    </w:p>
    <w:p w14:paraId="34590AE5" w14:textId="7142D7A4" w:rsidR="0021659F" w:rsidRDefault="00B25900" w:rsidP="0021659F">
      <w:pPr>
        <w:tabs>
          <w:tab w:val="left" w:pos="4253"/>
        </w:tabs>
      </w:pPr>
      <w:r>
        <w:t>Leverandørens</w:t>
      </w:r>
      <w:r w:rsidR="0021659F">
        <w:t xml:space="preserve"> besøg og levering skal aftales i forvejen med </w:t>
      </w:r>
      <w:proofErr w:type="gramStart"/>
      <w:r w:rsidR="0021659F">
        <w:t>den enkelte afdeling/leveringssted</w:t>
      </w:r>
      <w:proofErr w:type="gramEnd"/>
      <w:r w:rsidR="0021659F">
        <w:t xml:space="preserve">. Der forventes en hjælpsom og serviceminded adfærd, og at der fra </w:t>
      </w:r>
      <w:r>
        <w:t>Leverandørens</w:t>
      </w:r>
      <w:r w:rsidR="0021659F">
        <w:t xml:space="preserve"> side lægges op til en positiv dialog om den enkelte afdeling/leveringssteds indkøbsbehov.</w:t>
      </w:r>
    </w:p>
    <w:p w14:paraId="5703C383" w14:textId="77777777" w:rsidR="0021659F" w:rsidRDefault="0021659F" w:rsidP="0021659F">
      <w:pPr>
        <w:tabs>
          <w:tab w:val="left" w:pos="4253"/>
        </w:tabs>
      </w:pPr>
    </w:p>
    <w:p w14:paraId="46706E01" w14:textId="77777777" w:rsidR="0021659F" w:rsidRDefault="0021659F" w:rsidP="0021659F">
      <w:pPr>
        <w:tabs>
          <w:tab w:val="left" w:pos="4253"/>
        </w:tabs>
      </w:pPr>
      <w:r>
        <w:t>På initiativ fra parterne evalueres samarbejdet løbende efter behov.</w:t>
      </w:r>
    </w:p>
    <w:p w14:paraId="6238E80A" w14:textId="77777777" w:rsidR="0021659F" w:rsidRDefault="0021659F" w:rsidP="0021659F">
      <w:pPr>
        <w:tabs>
          <w:tab w:val="left" w:pos="4253"/>
        </w:tabs>
      </w:pPr>
    </w:p>
    <w:p w14:paraId="3C2AB301" w14:textId="77777777" w:rsidR="0021659F" w:rsidRPr="0021659F" w:rsidRDefault="0021659F" w:rsidP="00B2605C">
      <w:pPr>
        <w:pStyle w:val="Listeafsnit"/>
        <w:numPr>
          <w:ilvl w:val="1"/>
          <w:numId w:val="12"/>
        </w:numPr>
        <w:tabs>
          <w:tab w:val="left" w:pos="4253"/>
        </w:tabs>
        <w:rPr>
          <w:b/>
        </w:rPr>
      </w:pPr>
      <w:r w:rsidRPr="0021659F">
        <w:rPr>
          <w:b/>
        </w:rPr>
        <w:t>Bestilling af varer</w:t>
      </w:r>
    </w:p>
    <w:p w14:paraId="4D22125E" w14:textId="77777777" w:rsidR="0021659F" w:rsidRDefault="0021659F" w:rsidP="0021659F">
      <w:pPr>
        <w:tabs>
          <w:tab w:val="left" w:pos="4253"/>
        </w:tabs>
      </w:pPr>
    </w:p>
    <w:p w14:paraId="2F27744B" w14:textId="77777777" w:rsidR="0021659F" w:rsidRDefault="0021659F" w:rsidP="0021659F">
      <w:pPr>
        <w:tabs>
          <w:tab w:val="left" w:pos="4253"/>
        </w:tabs>
      </w:pPr>
      <w:r>
        <w:t xml:space="preserve">Varebestillinger skal kunne afgives via e-mail, telefon, ved besøg eller ved brevbestilling. </w:t>
      </w:r>
    </w:p>
    <w:p w14:paraId="17A53A6A" w14:textId="77777777" w:rsidR="0021659F" w:rsidRDefault="0021659F" w:rsidP="0021659F">
      <w:pPr>
        <w:tabs>
          <w:tab w:val="left" w:pos="4253"/>
        </w:tabs>
      </w:pPr>
    </w:p>
    <w:p w14:paraId="38BEADD4" w14:textId="77777777" w:rsidR="0021659F" w:rsidRPr="0021659F" w:rsidRDefault="0021659F" w:rsidP="00B2605C">
      <w:pPr>
        <w:pStyle w:val="Listeafsnit"/>
        <w:numPr>
          <w:ilvl w:val="1"/>
          <w:numId w:val="12"/>
        </w:numPr>
        <w:tabs>
          <w:tab w:val="left" w:pos="4253"/>
        </w:tabs>
        <w:rPr>
          <w:b/>
        </w:rPr>
      </w:pPr>
      <w:r w:rsidRPr="0021659F">
        <w:rPr>
          <w:b/>
        </w:rPr>
        <w:t>Levering af varer</w:t>
      </w:r>
    </w:p>
    <w:p w14:paraId="061F7623" w14:textId="77777777" w:rsidR="0021659F" w:rsidRDefault="0021659F" w:rsidP="0021659F">
      <w:pPr>
        <w:tabs>
          <w:tab w:val="left" w:pos="4253"/>
        </w:tabs>
      </w:pPr>
    </w:p>
    <w:p w14:paraId="0003C136" w14:textId="7A262CD4" w:rsidR="00C508EE" w:rsidRDefault="004720F2" w:rsidP="0021659F">
      <w:pPr>
        <w:tabs>
          <w:tab w:val="left" w:pos="4253"/>
        </w:tabs>
      </w:pPr>
      <w:r>
        <w:t>Leverandøren</w:t>
      </w:r>
      <w:r w:rsidR="0021659F">
        <w:t xml:space="preserve"> stiller alt materiel og mandskab til rådighed for levering, og afholder alle udgifter forbundet med leveringen. </w:t>
      </w:r>
      <w:r>
        <w:t>Leverandøren</w:t>
      </w:r>
      <w:r w:rsidR="0021659F">
        <w:t xml:space="preserve"> har pligt til at følge den faglige metode- og produktudvikling inden for </w:t>
      </w:r>
      <w:r w:rsidR="009C651A">
        <w:t>aftalens</w:t>
      </w:r>
      <w:r w:rsidR="00C508EE">
        <w:t xml:space="preserve"> område i henhold til gældende normer. </w:t>
      </w:r>
    </w:p>
    <w:p w14:paraId="2B17D357" w14:textId="77777777" w:rsidR="00C508EE" w:rsidRDefault="00C508EE" w:rsidP="0021659F">
      <w:pPr>
        <w:tabs>
          <w:tab w:val="left" w:pos="4253"/>
        </w:tabs>
      </w:pPr>
    </w:p>
    <w:p w14:paraId="4C137637" w14:textId="122E8BC8" w:rsidR="00C508EE" w:rsidRDefault="004720F2" w:rsidP="0021659F">
      <w:pPr>
        <w:tabs>
          <w:tab w:val="left" w:pos="4253"/>
        </w:tabs>
      </w:pPr>
      <w:r>
        <w:t>Leverandøren</w:t>
      </w:r>
      <w:r w:rsidR="00C508EE">
        <w:t xml:space="preserve"> forventes at følge og udføre leveringen i henhold til</w:t>
      </w:r>
      <w:r w:rsidR="00E00461">
        <w:t>:</w:t>
      </w:r>
      <w:r w:rsidR="00C508EE">
        <w:t xml:space="preserve"> </w:t>
      </w:r>
    </w:p>
    <w:p w14:paraId="21AAF9D5" w14:textId="77777777" w:rsidR="00C508EE" w:rsidRDefault="00C508EE" w:rsidP="00C508EE">
      <w:pPr>
        <w:pStyle w:val="Listeafsnit"/>
        <w:numPr>
          <w:ilvl w:val="0"/>
          <w:numId w:val="14"/>
        </w:numPr>
        <w:tabs>
          <w:tab w:val="left" w:pos="4253"/>
        </w:tabs>
      </w:pPr>
      <w:r>
        <w:t>Lokale myndighedskrav</w:t>
      </w:r>
    </w:p>
    <w:p w14:paraId="373F1415" w14:textId="77777777" w:rsidR="00C508EE" w:rsidRDefault="00C508EE" w:rsidP="00C508EE">
      <w:pPr>
        <w:pStyle w:val="Listeafsnit"/>
        <w:numPr>
          <w:ilvl w:val="0"/>
          <w:numId w:val="14"/>
        </w:numPr>
        <w:tabs>
          <w:tab w:val="left" w:pos="4253"/>
        </w:tabs>
      </w:pPr>
      <w:r>
        <w:t>Arbejdstilsynets forskrifter, anvisninger og publikationer</w:t>
      </w:r>
    </w:p>
    <w:p w14:paraId="09F229D9" w14:textId="77777777" w:rsidR="00C508EE" w:rsidRDefault="00C508EE" w:rsidP="00C508EE">
      <w:pPr>
        <w:tabs>
          <w:tab w:val="left" w:pos="4253"/>
        </w:tabs>
      </w:pPr>
    </w:p>
    <w:p w14:paraId="2A3C107F" w14:textId="51955447" w:rsidR="0020648D" w:rsidRDefault="004720F2" w:rsidP="00C508EE">
      <w:pPr>
        <w:tabs>
          <w:tab w:val="left" w:pos="4253"/>
        </w:tabs>
      </w:pPr>
      <w:r>
        <w:t>Leverandøren</w:t>
      </w:r>
      <w:r w:rsidR="00C508EE">
        <w:t xml:space="preserve"> skal til enhver tid foretage leverancerne så der er mindst mulige gener for afdelingen</w:t>
      </w:r>
      <w:r w:rsidR="00AC68AF">
        <w:t>s</w:t>
      </w:r>
      <w:r w:rsidR="00C508EE">
        <w:t xml:space="preserve">/leveringsstedets brugere og personale. Dette aftales i samarbejde med det enkelte leveringssteds kontaktperson. </w:t>
      </w:r>
    </w:p>
    <w:p w14:paraId="5D51A77C" w14:textId="77777777" w:rsidR="00C508EE" w:rsidRDefault="00C508EE" w:rsidP="00C508EE">
      <w:pPr>
        <w:tabs>
          <w:tab w:val="left" w:pos="4253"/>
        </w:tabs>
      </w:pPr>
    </w:p>
    <w:p w14:paraId="2093279A" w14:textId="6B13656F" w:rsidR="00C508EE" w:rsidRDefault="00C508EE" w:rsidP="00C508EE">
      <w:pPr>
        <w:tabs>
          <w:tab w:val="left" w:pos="4253"/>
        </w:tabs>
      </w:pPr>
      <w:r w:rsidRPr="00C508EE">
        <w:rPr>
          <w:u w:val="single"/>
        </w:rPr>
        <w:t>Dieselolie</w:t>
      </w:r>
      <w:r>
        <w:t xml:space="preserve"> skal leveres til </w:t>
      </w:r>
      <w:r w:rsidR="00DC2587">
        <w:t>Lokaltog</w:t>
      </w:r>
      <w:r>
        <w:t xml:space="preserve">s decentrale tankanlæg. </w:t>
      </w:r>
      <w:r w:rsidRPr="00022095">
        <w:rPr>
          <w:b/>
        </w:rPr>
        <w:t>Bilag A</w:t>
      </w:r>
      <w:r>
        <w:t xml:space="preserve"> indeholder en oversigt over de pågældende tankanlæg, adresserne herpå, de enkelte tankes kapacitet og det forventede </w:t>
      </w:r>
      <w:r w:rsidR="00E00461">
        <w:t xml:space="preserve">årlige </w:t>
      </w:r>
      <w:r>
        <w:t>forbrug</w:t>
      </w:r>
      <w:r w:rsidR="00E00461">
        <w:t>.</w:t>
      </w:r>
    </w:p>
    <w:p w14:paraId="4862F378" w14:textId="77777777" w:rsidR="00C508EE" w:rsidRDefault="00C508EE" w:rsidP="00C508EE">
      <w:pPr>
        <w:tabs>
          <w:tab w:val="left" w:pos="4253"/>
        </w:tabs>
      </w:pPr>
    </w:p>
    <w:p w14:paraId="17232919" w14:textId="176EEE61" w:rsidR="00C508EE" w:rsidRDefault="004720F2" w:rsidP="00C508EE">
      <w:pPr>
        <w:tabs>
          <w:tab w:val="left" w:pos="4253"/>
        </w:tabs>
      </w:pPr>
      <w:r>
        <w:lastRenderedPageBreak/>
        <w:t>Leverandøren</w:t>
      </w:r>
      <w:r w:rsidR="00C508EE">
        <w:t xml:space="preserve"> er forpligtet til at levere i overensstemmelse med de i bilag </w:t>
      </w:r>
      <w:r w:rsidR="00467732">
        <w:t xml:space="preserve">A forventede mængder således, at beholdningen i den enkelte tank minimum udgør 25% af kapaciteten. </w:t>
      </w:r>
      <w:r>
        <w:t>Leverandøren</w:t>
      </w:r>
      <w:r w:rsidR="00467732">
        <w:t xml:space="preserve"> kan i konkrete tilfælde afvige herfra efter forudgående skriftlig aftale med </w:t>
      </w:r>
      <w:r w:rsidR="00DC2587">
        <w:t>Lokaltog</w:t>
      </w:r>
      <w:r w:rsidR="00467732">
        <w:t xml:space="preserve">. </w:t>
      </w:r>
    </w:p>
    <w:p w14:paraId="3AEC6A24" w14:textId="77777777" w:rsidR="00467732" w:rsidRDefault="00467732" w:rsidP="00C508EE">
      <w:pPr>
        <w:tabs>
          <w:tab w:val="left" w:pos="4253"/>
        </w:tabs>
      </w:pPr>
    </w:p>
    <w:p w14:paraId="1AB0BA8D" w14:textId="77777777" w:rsidR="00467732" w:rsidRDefault="00467732" w:rsidP="00C508EE">
      <w:pPr>
        <w:tabs>
          <w:tab w:val="left" w:pos="4253"/>
        </w:tabs>
      </w:pPr>
      <w:r>
        <w:t xml:space="preserve">Lokaltog foretager tankning og tankningsregistrering ved anvendelse af softwaresystemet </w:t>
      </w:r>
      <w:proofErr w:type="spellStart"/>
      <w:r>
        <w:t>Trans</w:t>
      </w:r>
      <w:r w:rsidR="00E00461">
        <w:t>Economy</w:t>
      </w:r>
      <w:proofErr w:type="spellEnd"/>
      <w:r w:rsidR="00E00461">
        <w:t xml:space="preserve"> fra firmaet Acercon A/S samt IC 3000 fra firmaet </w:t>
      </w:r>
      <w:proofErr w:type="spellStart"/>
      <w:r w:rsidR="00E00461">
        <w:t>Hamag</w:t>
      </w:r>
      <w:proofErr w:type="spellEnd"/>
      <w:r w:rsidR="00E00461">
        <w:t xml:space="preserve"> A/S. </w:t>
      </w:r>
      <w:r>
        <w:t xml:space="preserve"> </w:t>
      </w:r>
    </w:p>
    <w:p w14:paraId="08F1740A" w14:textId="77777777" w:rsidR="00467732" w:rsidRDefault="00467732" w:rsidP="00C508EE">
      <w:pPr>
        <w:tabs>
          <w:tab w:val="left" w:pos="4253"/>
        </w:tabs>
      </w:pPr>
    </w:p>
    <w:p w14:paraId="31FD5BAE" w14:textId="5EE8EF73" w:rsidR="00467732" w:rsidRDefault="004720F2" w:rsidP="00C508EE">
      <w:pPr>
        <w:tabs>
          <w:tab w:val="left" w:pos="4253"/>
        </w:tabs>
      </w:pPr>
      <w:r>
        <w:t>Leverandøren</w:t>
      </w:r>
      <w:r w:rsidR="00467732">
        <w:t xml:space="preserve"> er indforstået med, at yderligere leveringssteder kan forekomme i aftaleperioden. </w:t>
      </w:r>
      <w:r w:rsidR="00DC2587">
        <w:t>Lokaltog</w:t>
      </w:r>
      <w:r w:rsidR="00467732">
        <w:t xml:space="preserve"> forpligter sig til så hurtigt som muligt at give </w:t>
      </w:r>
      <w:r>
        <w:t>Leverandøren</w:t>
      </w:r>
      <w:r w:rsidR="00467732">
        <w:t xml:space="preserve"> besked om eventuelle nye leveringssteder, eller ændringer i leveringsstederne. </w:t>
      </w:r>
    </w:p>
    <w:p w14:paraId="5FB2F6F4" w14:textId="77777777" w:rsidR="00467732" w:rsidRDefault="00467732" w:rsidP="00C508EE">
      <w:pPr>
        <w:tabs>
          <w:tab w:val="left" w:pos="4253"/>
        </w:tabs>
      </w:pPr>
    </w:p>
    <w:p w14:paraId="6FB8D930" w14:textId="033E5718" w:rsidR="00467732" w:rsidRDefault="00DC2587" w:rsidP="00C508EE">
      <w:pPr>
        <w:tabs>
          <w:tab w:val="left" w:pos="4253"/>
        </w:tabs>
      </w:pPr>
      <w:r>
        <w:t>Lokaltog</w:t>
      </w:r>
      <w:r w:rsidR="00467732">
        <w:t xml:space="preserve"> er berettiget til senest 1 da</w:t>
      </w:r>
      <w:r w:rsidR="00E8184D">
        <w:t>g inden levering af en ordre</w:t>
      </w:r>
      <w:r w:rsidR="00467732">
        <w:t xml:space="preserve"> at annullere denne, uden at </w:t>
      </w:r>
      <w:r w:rsidR="00030A7E">
        <w:t>Leverandør</w:t>
      </w:r>
      <w:r w:rsidR="00467732">
        <w:t xml:space="preserve"> kan gøre krav gældende i anledning heraf. </w:t>
      </w:r>
    </w:p>
    <w:p w14:paraId="2170EB85" w14:textId="77777777" w:rsidR="00467732" w:rsidRDefault="00467732" w:rsidP="00C508EE">
      <w:pPr>
        <w:tabs>
          <w:tab w:val="left" w:pos="4253"/>
        </w:tabs>
      </w:pPr>
    </w:p>
    <w:p w14:paraId="04080225" w14:textId="56C5B737" w:rsidR="00467732" w:rsidRDefault="00467732" w:rsidP="00C508EE">
      <w:pPr>
        <w:tabs>
          <w:tab w:val="left" w:pos="4253"/>
        </w:tabs>
      </w:pPr>
      <w:r>
        <w:t xml:space="preserve">Fragt og forsikring betales af </w:t>
      </w:r>
      <w:r w:rsidR="00030A7E">
        <w:t>Leverandør</w:t>
      </w:r>
      <w:r>
        <w:t xml:space="preserve"> indtil risikoovergangen finder sted på leveringsadressen. </w:t>
      </w:r>
    </w:p>
    <w:p w14:paraId="4246FB17" w14:textId="77777777" w:rsidR="00467732" w:rsidRDefault="00467732" w:rsidP="00C508EE">
      <w:pPr>
        <w:tabs>
          <w:tab w:val="left" w:pos="4253"/>
        </w:tabs>
      </w:pPr>
    </w:p>
    <w:p w14:paraId="381B7D4B" w14:textId="0D7D2C27" w:rsidR="00467732" w:rsidRDefault="00467732" w:rsidP="00C508EE">
      <w:pPr>
        <w:tabs>
          <w:tab w:val="left" w:pos="4253"/>
        </w:tabs>
      </w:pPr>
      <w:r w:rsidRPr="00467732">
        <w:rPr>
          <w:u w:val="single"/>
        </w:rPr>
        <w:t>Fyringsolie</w:t>
      </w:r>
      <w:r w:rsidRPr="00467732">
        <w:t xml:space="preserve"> skal leveres til Lokaltogs ejendomme. </w:t>
      </w:r>
      <w:r w:rsidRPr="00022095">
        <w:rPr>
          <w:b/>
        </w:rPr>
        <w:t>Bilag B</w:t>
      </w:r>
      <w:r w:rsidRPr="00467732">
        <w:t xml:space="preserve"> indeholder en oversigt over de pågældende adresser</w:t>
      </w:r>
      <w:r w:rsidR="00E00461">
        <w:t xml:space="preserve"> hvortil der skal leveres. </w:t>
      </w:r>
    </w:p>
    <w:p w14:paraId="11A27B38" w14:textId="77777777" w:rsidR="00467732" w:rsidRDefault="00467732" w:rsidP="00C508EE">
      <w:pPr>
        <w:tabs>
          <w:tab w:val="left" w:pos="4253"/>
        </w:tabs>
      </w:pPr>
    </w:p>
    <w:p w14:paraId="215DC613" w14:textId="77777777" w:rsidR="00467732" w:rsidRDefault="00467732" w:rsidP="00C508EE">
      <w:pPr>
        <w:tabs>
          <w:tab w:val="left" w:pos="4253"/>
        </w:tabs>
      </w:pPr>
      <w:r>
        <w:t xml:space="preserve">Levering skal ske på graddage basis. </w:t>
      </w:r>
    </w:p>
    <w:p w14:paraId="25847942" w14:textId="77777777" w:rsidR="00467732" w:rsidRDefault="00467732" w:rsidP="00C508EE">
      <w:pPr>
        <w:tabs>
          <w:tab w:val="left" w:pos="4253"/>
        </w:tabs>
      </w:pPr>
    </w:p>
    <w:p w14:paraId="662C8ED9" w14:textId="725A6B43" w:rsidR="00467732" w:rsidRDefault="00F83429" w:rsidP="00C508EE">
      <w:pPr>
        <w:tabs>
          <w:tab w:val="left" w:pos="4253"/>
        </w:tabs>
      </w:pPr>
      <w:r>
        <w:t>Leverandør</w:t>
      </w:r>
      <w:r w:rsidR="00467732">
        <w:t xml:space="preserve"> er forpligtet til at levere inden 3 dage efter modtagelsen af ordre fra </w:t>
      </w:r>
      <w:r w:rsidR="00DC2587">
        <w:t>Lokaltog</w:t>
      </w:r>
      <w:r w:rsidR="00467732">
        <w:t xml:space="preserve">. </w:t>
      </w:r>
    </w:p>
    <w:p w14:paraId="56710BAC" w14:textId="77777777" w:rsidR="00467732" w:rsidRDefault="00467732" w:rsidP="00C508EE">
      <w:pPr>
        <w:tabs>
          <w:tab w:val="left" w:pos="4253"/>
        </w:tabs>
      </w:pPr>
    </w:p>
    <w:p w14:paraId="49D9B474" w14:textId="394EE420" w:rsidR="00467732" w:rsidRDefault="00030A7E" w:rsidP="00C508EE">
      <w:pPr>
        <w:tabs>
          <w:tab w:val="left" w:pos="4253"/>
        </w:tabs>
      </w:pPr>
      <w:r>
        <w:t>Leverandør</w:t>
      </w:r>
      <w:r w:rsidR="00467732">
        <w:t xml:space="preserve"> er indforstået med, at yderligere leveringssteder kan forekomme i aftaleperioden. </w:t>
      </w:r>
      <w:r w:rsidR="00DC2587">
        <w:t>Lokaltog</w:t>
      </w:r>
      <w:r w:rsidR="00467732">
        <w:t xml:space="preserve"> forpligter sig til så hurtigt som muligt at give </w:t>
      </w:r>
      <w:r>
        <w:t>Leverandør</w:t>
      </w:r>
      <w:r w:rsidR="00467732">
        <w:t xml:space="preserve"> besked om eventuelle nye leveringssteder, eller ændringer i leveringsstederne. </w:t>
      </w:r>
    </w:p>
    <w:p w14:paraId="3FECA05B" w14:textId="77777777" w:rsidR="00467732" w:rsidRDefault="00467732" w:rsidP="00C508EE">
      <w:pPr>
        <w:tabs>
          <w:tab w:val="left" w:pos="4253"/>
        </w:tabs>
      </w:pPr>
    </w:p>
    <w:p w14:paraId="73D09135" w14:textId="27D5755B" w:rsidR="00467732" w:rsidRDefault="00DC2587" w:rsidP="00467732">
      <w:pPr>
        <w:tabs>
          <w:tab w:val="left" w:pos="4253"/>
        </w:tabs>
      </w:pPr>
      <w:r>
        <w:t>Lokaltog</w:t>
      </w:r>
      <w:r w:rsidR="00467732">
        <w:t xml:space="preserve"> er berettiget til senest 1 dag inden levering af en </w:t>
      </w:r>
      <w:r w:rsidR="00C352E7">
        <w:t>ordre</w:t>
      </w:r>
      <w:r w:rsidR="00467732">
        <w:t xml:space="preserve"> at annullere denne, uden at </w:t>
      </w:r>
      <w:r w:rsidR="00030A7E">
        <w:t>Leverandør</w:t>
      </w:r>
      <w:r w:rsidR="00467732">
        <w:t xml:space="preserve"> kan gøre krav gældende i anledning heraf. </w:t>
      </w:r>
    </w:p>
    <w:p w14:paraId="235F8967" w14:textId="77777777" w:rsidR="00467732" w:rsidRDefault="00467732" w:rsidP="00467732">
      <w:pPr>
        <w:tabs>
          <w:tab w:val="left" w:pos="4253"/>
        </w:tabs>
      </w:pPr>
    </w:p>
    <w:p w14:paraId="232704AB" w14:textId="22B1CC83" w:rsidR="00467732" w:rsidRDefault="00467732" w:rsidP="00467732">
      <w:pPr>
        <w:tabs>
          <w:tab w:val="left" w:pos="4253"/>
        </w:tabs>
      </w:pPr>
      <w:r>
        <w:t xml:space="preserve">Fragt og forsikring betales af </w:t>
      </w:r>
      <w:r w:rsidR="00030A7E">
        <w:t>Leverandør</w:t>
      </w:r>
      <w:r>
        <w:t xml:space="preserve"> indtil </w:t>
      </w:r>
      <w:r w:rsidR="00A63458">
        <w:t>risikoovergangen</w:t>
      </w:r>
      <w:r>
        <w:t xml:space="preserve"> finder sted på leveringsadressen.</w:t>
      </w:r>
    </w:p>
    <w:p w14:paraId="7CF90B9E" w14:textId="77777777" w:rsidR="00824C61" w:rsidRPr="00C508EE" w:rsidRDefault="00824C61" w:rsidP="00467732">
      <w:pPr>
        <w:tabs>
          <w:tab w:val="left" w:pos="4253"/>
        </w:tabs>
      </w:pPr>
    </w:p>
    <w:p w14:paraId="2AEADC34" w14:textId="77777777" w:rsidR="00C508EE" w:rsidRDefault="00C508EE" w:rsidP="00C508EE">
      <w:pPr>
        <w:tabs>
          <w:tab w:val="left" w:pos="4253"/>
        </w:tabs>
      </w:pPr>
    </w:p>
    <w:p w14:paraId="0F0E86B1" w14:textId="77777777" w:rsidR="00C508EE" w:rsidRPr="0020648D" w:rsidRDefault="00E56134" w:rsidP="00B2605C">
      <w:pPr>
        <w:pStyle w:val="Listeafsnit"/>
        <w:numPr>
          <w:ilvl w:val="0"/>
          <w:numId w:val="12"/>
        </w:numPr>
        <w:tabs>
          <w:tab w:val="left" w:pos="4253"/>
        </w:tabs>
        <w:rPr>
          <w:b/>
        </w:rPr>
      </w:pPr>
      <w:r w:rsidRPr="0020648D">
        <w:rPr>
          <w:b/>
        </w:rPr>
        <w:t>Forsinkelse eller mangler ved levering</w:t>
      </w:r>
    </w:p>
    <w:p w14:paraId="3B51F8F0" w14:textId="77777777" w:rsidR="00E56134" w:rsidRDefault="00E56134" w:rsidP="00E56134">
      <w:pPr>
        <w:tabs>
          <w:tab w:val="left" w:pos="4253"/>
        </w:tabs>
        <w:rPr>
          <w:b/>
        </w:rPr>
      </w:pPr>
    </w:p>
    <w:p w14:paraId="52C7D159" w14:textId="4D441858" w:rsidR="00E56134" w:rsidRDefault="00A72C9C" w:rsidP="00E56134">
      <w:pPr>
        <w:tabs>
          <w:tab w:val="left" w:pos="4253"/>
        </w:tabs>
      </w:pPr>
      <w:proofErr w:type="gramStart"/>
      <w:r>
        <w:t>Såfremt</w:t>
      </w:r>
      <w:proofErr w:type="gramEnd"/>
      <w:r>
        <w:t xml:space="preserve"> leverancen er forsinket eller ikke stemmer overens med den afgivne ordre, er </w:t>
      </w:r>
      <w:r w:rsidR="00DC2587">
        <w:t>Lokaltog</w:t>
      </w:r>
      <w:r>
        <w:t xml:space="preserve"> berettiget til – for </w:t>
      </w:r>
      <w:r w:rsidR="00B25900">
        <w:t>Leverandørens</w:t>
      </w:r>
      <w:r>
        <w:t xml:space="preserve"> regning og risiko – at returnere leverancen helt eller delvist med krav om ny kontraktmæssig levering. </w:t>
      </w:r>
    </w:p>
    <w:p w14:paraId="56B72C15" w14:textId="77777777" w:rsidR="00A72C9C" w:rsidRDefault="00A72C9C" w:rsidP="00E56134">
      <w:pPr>
        <w:tabs>
          <w:tab w:val="left" w:pos="4253"/>
        </w:tabs>
      </w:pPr>
    </w:p>
    <w:p w14:paraId="4C22F8EC" w14:textId="2928D3BE" w:rsidR="00A72C9C" w:rsidRDefault="00A72C9C" w:rsidP="00E56134">
      <w:pPr>
        <w:tabs>
          <w:tab w:val="left" w:pos="4253"/>
        </w:tabs>
      </w:pPr>
      <w:proofErr w:type="gramStart"/>
      <w:r>
        <w:t>Endvidere</w:t>
      </w:r>
      <w:proofErr w:type="gramEnd"/>
      <w:r>
        <w:t xml:space="preserve"> er </w:t>
      </w:r>
      <w:r w:rsidR="00DC2587">
        <w:t>Lokaltog</w:t>
      </w:r>
      <w:r>
        <w:t xml:space="preserve"> berettiget til at rejse erstatningskrav som følge af skade og/eller tab forårsaget af forsinkelsen eller den fejlagtige eller mangelfulde leverance. </w:t>
      </w:r>
    </w:p>
    <w:p w14:paraId="74B440A9" w14:textId="77777777" w:rsidR="00A72C9C" w:rsidRDefault="00A72C9C" w:rsidP="00E56134">
      <w:pPr>
        <w:tabs>
          <w:tab w:val="left" w:pos="4253"/>
        </w:tabs>
      </w:pPr>
    </w:p>
    <w:p w14:paraId="422185CF" w14:textId="5C442B5A" w:rsidR="00A72C9C" w:rsidRDefault="00A72C9C" w:rsidP="00E56134">
      <w:pPr>
        <w:tabs>
          <w:tab w:val="left" w:pos="4253"/>
        </w:tabs>
      </w:pPr>
      <w:r>
        <w:t xml:space="preserve">Hvis forsinkelse eller manglende leverance skyldes andet end </w:t>
      </w:r>
      <w:r w:rsidRPr="000558A2">
        <w:t xml:space="preserve">force majeure jf. pkt. </w:t>
      </w:r>
      <w:r w:rsidR="006C2484">
        <w:t>4</w:t>
      </w:r>
      <w:r w:rsidRPr="000558A2">
        <w:t xml:space="preserve">, </w:t>
      </w:r>
      <w:r>
        <w:t xml:space="preserve">er </w:t>
      </w:r>
      <w:r w:rsidR="00DC2587">
        <w:t>Lokaltog</w:t>
      </w:r>
      <w:r>
        <w:t xml:space="preserve"> berettiget til at købe leverancen andetsteds, og </w:t>
      </w:r>
      <w:r w:rsidR="004720F2">
        <w:t>Leverandøren</w:t>
      </w:r>
      <w:r>
        <w:t xml:space="preserve"> er forpligtet til at erstatte den difference der måtte være mellem indkøbsprisen af de alternative varer, og den aftalte pris for leverancen, samt eventuelle yderligere tab som </w:t>
      </w:r>
      <w:r w:rsidR="00DC2587">
        <w:t>Lokaltog</w:t>
      </w:r>
      <w:r>
        <w:t xml:space="preserve"> måtte lide som følge af forsinkelsen eller den manglende levering. </w:t>
      </w:r>
    </w:p>
    <w:p w14:paraId="1B173E21" w14:textId="77777777" w:rsidR="00A72C9C" w:rsidRDefault="00A72C9C" w:rsidP="00E56134">
      <w:pPr>
        <w:tabs>
          <w:tab w:val="left" w:pos="4253"/>
        </w:tabs>
      </w:pPr>
    </w:p>
    <w:p w14:paraId="65B728FD" w14:textId="7B9DE91E" w:rsidR="00A72C9C" w:rsidRDefault="00030A7E" w:rsidP="00E56134">
      <w:pPr>
        <w:tabs>
          <w:tab w:val="left" w:pos="4253"/>
        </w:tabs>
      </w:pPr>
      <w:r>
        <w:t>Leverandør</w:t>
      </w:r>
      <w:r w:rsidR="00A72C9C">
        <w:t xml:space="preserve"> ifalder derudover en bod på kr. </w:t>
      </w:r>
      <w:proofErr w:type="gramStart"/>
      <w:r w:rsidR="00A72C9C">
        <w:t>10.000,-</w:t>
      </w:r>
      <w:proofErr w:type="gramEnd"/>
      <w:r w:rsidR="00A72C9C">
        <w:t xml:space="preserve"> pr. dag en leverance er forsinket, dog kun indtil erstatningskøb kan foretages. </w:t>
      </w:r>
    </w:p>
    <w:p w14:paraId="3EAC6A2C" w14:textId="77777777" w:rsidR="0020648D" w:rsidRDefault="0020648D" w:rsidP="00E56134">
      <w:pPr>
        <w:tabs>
          <w:tab w:val="left" w:pos="4253"/>
        </w:tabs>
      </w:pPr>
    </w:p>
    <w:p w14:paraId="7771E1EA" w14:textId="51EB7F02" w:rsidR="0020648D" w:rsidRDefault="00DC2587" w:rsidP="00E56134">
      <w:pPr>
        <w:tabs>
          <w:tab w:val="left" w:pos="4253"/>
        </w:tabs>
      </w:pPr>
      <w:r>
        <w:t>Lokaltog</w:t>
      </w:r>
      <w:r w:rsidR="0020648D">
        <w:t xml:space="preserve"> anser enhver forsinkelse som væsentlig. Hvis </w:t>
      </w:r>
      <w:r w:rsidR="004720F2">
        <w:t>Leverandøren</w:t>
      </w:r>
      <w:r w:rsidR="0020648D">
        <w:t xml:space="preserve"> ikke leverer til aftalt tid, er </w:t>
      </w:r>
      <w:r>
        <w:t>Lokaltog</w:t>
      </w:r>
      <w:r w:rsidR="0020648D">
        <w:t xml:space="preserve"> berettiget til at hæve den afgivne ordre helt eller delvist </w:t>
      </w:r>
      <w:r w:rsidR="00E00461">
        <w:t>u</w:t>
      </w:r>
      <w:r w:rsidR="0020648D">
        <w:t xml:space="preserve">anset forsinkelsens varighed. </w:t>
      </w:r>
    </w:p>
    <w:p w14:paraId="66F4B63B" w14:textId="77777777" w:rsidR="00311948" w:rsidRDefault="00311948" w:rsidP="00E56134">
      <w:pPr>
        <w:tabs>
          <w:tab w:val="left" w:pos="4253"/>
        </w:tabs>
      </w:pPr>
    </w:p>
    <w:p w14:paraId="54FFE8BF" w14:textId="040C7BE1" w:rsidR="0020648D" w:rsidRDefault="0020648D" w:rsidP="00E56134">
      <w:pPr>
        <w:tabs>
          <w:tab w:val="left" w:pos="4253"/>
        </w:tabs>
      </w:pPr>
      <w:r>
        <w:t xml:space="preserve">Hvis </w:t>
      </w:r>
      <w:r w:rsidR="004720F2">
        <w:t>Leverandøren</w:t>
      </w:r>
      <w:r>
        <w:t xml:space="preserve"> må forudse en forsinkelse i leveringen, skal </w:t>
      </w:r>
      <w:r w:rsidR="004720F2">
        <w:t>Leverandøren</w:t>
      </w:r>
      <w:r>
        <w:t xml:space="preserve"> straks give meddelelse herom med angivelse af såvel årsag til forsinkelsens opståen, samt forventet varighed/omfang af forsinkelsen. </w:t>
      </w:r>
    </w:p>
    <w:p w14:paraId="7890D621" w14:textId="77777777" w:rsidR="0020648D" w:rsidRDefault="0020648D" w:rsidP="00E56134">
      <w:pPr>
        <w:tabs>
          <w:tab w:val="left" w:pos="4253"/>
        </w:tabs>
      </w:pPr>
    </w:p>
    <w:p w14:paraId="67739BA8" w14:textId="6FFF673F" w:rsidR="0020648D" w:rsidRDefault="0020648D" w:rsidP="00E56134">
      <w:pPr>
        <w:tabs>
          <w:tab w:val="left" w:pos="4253"/>
        </w:tabs>
      </w:pPr>
      <w:r>
        <w:t xml:space="preserve">Ved gentagne forsinkelser af enkeltstående leverancer, som skriftligt er blevet påpeget af </w:t>
      </w:r>
      <w:r w:rsidR="00DC2587">
        <w:t>Lokaltog</w:t>
      </w:r>
      <w:r>
        <w:t xml:space="preserve">, er denne berettiget til at ophæve kontrakten helt eller delvist med omgående virkning, og </w:t>
      </w:r>
      <w:r w:rsidR="004720F2">
        <w:t>Leverandøren</w:t>
      </w:r>
      <w:r>
        <w:t xml:space="preserve"> vil herefter blive erstatningsansvarlig for det tab som </w:t>
      </w:r>
      <w:r w:rsidR="00DC2587">
        <w:t>Lokaltog</w:t>
      </w:r>
      <w:r>
        <w:t xml:space="preserve"> lider som følge af denne ophævelse. </w:t>
      </w:r>
    </w:p>
    <w:p w14:paraId="59277CFB" w14:textId="77777777" w:rsidR="00D01982" w:rsidRDefault="00D01982" w:rsidP="00E56134">
      <w:pPr>
        <w:tabs>
          <w:tab w:val="left" w:pos="4253"/>
        </w:tabs>
      </w:pPr>
    </w:p>
    <w:p w14:paraId="5AF29A2D" w14:textId="77777777" w:rsidR="00D01982" w:rsidRDefault="00D01982" w:rsidP="00B2605C">
      <w:pPr>
        <w:pStyle w:val="Listeafsnit"/>
        <w:numPr>
          <w:ilvl w:val="0"/>
          <w:numId w:val="12"/>
        </w:numPr>
        <w:tabs>
          <w:tab w:val="left" w:pos="4253"/>
        </w:tabs>
        <w:rPr>
          <w:b/>
        </w:rPr>
      </w:pPr>
      <w:r>
        <w:rPr>
          <w:b/>
        </w:rPr>
        <w:t>Ophævelse</w:t>
      </w:r>
    </w:p>
    <w:p w14:paraId="281186E4" w14:textId="77777777" w:rsidR="00D01982" w:rsidRDefault="00D01982" w:rsidP="00D01982">
      <w:pPr>
        <w:tabs>
          <w:tab w:val="left" w:pos="4253"/>
        </w:tabs>
        <w:rPr>
          <w:b/>
        </w:rPr>
      </w:pPr>
    </w:p>
    <w:p w14:paraId="4370AACD" w14:textId="77777777" w:rsidR="00D01982" w:rsidRDefault="00D01982" w:rsidP="00D01982">
      <w:pPr>
        <w:tabs>
          <w:tab w:val="left" w:pos="4253"/>
        </w:tabs>
      </w:pPr>
      <w:r>
        <w:t xml:space="preserve">I tilfælde af væsentlig misligholdelse fra den ene part, er den anden part berettiget til at hæve aftalen uden varsel. </w:t>
      </w:r>
    </w:p>
    <w:p w14:paraId="5455495F" w14:textId="77777777" w:rsidR="00D01982" w:rsidRDefault="00D01982" w:rsidP="00D01982">
      <w:pPr>
        <w:tabs>
          <w:tab w:val="left" w:pos="4253"/>
        </w:tabs>
      </w:pPr>
    </w:p>
    <w:p w14:paraId="66ECA59D" w14:textId="77777777" w:rsidR="00D01982" w:rsidRPr="00D01982" w:rsidRDefault="00D01982" w:rsidP="00D01982">
      <w:pPr>
        <w:tabs>
          <w:tab w:val="left" w:pos="4253"/>
        </w:tabs>
      </w:pPr>
      <w:r>
        <w:t xml:space="preserve">Den ophævende part fortaber ikke retten til andre misligholdelsesbeføjelser i anledning af den anden parts væsentlige misligholdelse, herunder retten til at kræve erstatning. </w:t>
      </w:r>
    </w:p>
    <w:p w14:paraId="1F9A6BA7" w14:textId="77777777" w:rsidR="0020648D" w:rsidRDefault="0020648D" w:rsidP="00E56134">
      <w:pPr>
        <w:tabs>
          <w:tab w:val="left" w:pos="4253"/>
        </w:tabs>
      </w:pPr>
    </w:p>
    <w:p w14:paraId="7ED894C8" w14:textId="53531441" w:rsidR="005D14CD" w:rsidRDefault="0020648D" w:rsidP="005D14CD">
      <w:pPr>
        <w:pStyle w:val="Listeafsnit"/>
        <w:numPr>
          <w:ilvl w:val="0"/>
          <w:numId w:val="12"/>
        </w:numPr>
        <w:tabs>
          <w:tab w:val="left" w:pos="4253"/>
        </w:tabs>
        <w:rPr>
          <w:b/>
        </w:rPr>
      </w:pPr>
      <w:r>
        <w:rPr>
          <w:b/>
        </w:rPr>
        <w:t>Force Majeure</w:t>
      </w:r>
    </w:p>
    <w:p w14:paraId="7DC6BFC3" w14:textId="77777777" w:rsidR="005D14CD" w:rsidRDefault="005D14CD" w:rsidP="005D14CD">
      <w:pPr>
        <w:tabs>
          <w:tab w:val="left" w:pos="4253"/>
        </w:tabs>
        <w:rPr>
          <w:b/>
        </w:rPr>
      </w:pPr>
    </w:p>
    <w:p w14:paraId="6425EB96" w14:textId="180A6996" w:rsidR="005D14CD" w:rsidRDefault="005D14CD" w:rsidP="005D14CD">
      <w:pPr>
        <w:tabs>
          <w:tab w:val="left" w:pos="4253"/>
        </w:tabs>
        <w:rPr>
          <w:bCs/>
        </w:rPr>
      </w:pPr>
      <w:r>
        <w:rPr>
          <w:bCs/>
        </w:rPr>
        <w:t>En Part er ikke ansvarlig for misligholdelse, der skyldes ekstraordinære omstændigheder uden for Partens kontrol, såsom i) Parten ikke burde kunne have undgået eller overvundet, og ii) umuliggør opfyldelse af Partens forpligtelser efter Aftalen, og iii) Parten ikke inden indgåelse af Aftalen burde have taget i betragtning.</w:t>
      </w:r>
    </w:p>
    <w:p w14:paraId="58914935" w14:textId="7A642706" w:rsidR="005D14CD" w:rsidRDefault="005D14CD" w:rsidP="005D14CD">
      <w:pPr>
        <w:tabs>
          <w:tab w:val="left" w:pos="4253"/>
        </w:tabs>
        <w:rPr>
          <w:bCs/>
        </w:rPr>
      </w:pPr>
      <w:r>
        <w:rPr>
          <w:bCs/>
        </w:rPr>
        <w:t>Som force-majeure omstændigheder betragtes i henhold til Aftalen blandet andet: Krig, oprør, brand, borgerlige uroligheder, blokader, karantæneforanstaltninger, samt ind- og udkørselsforbud med hensyn til råvarer eller færdigvarer i Danmark eller udlandet. Som force majeure regnes ikke vejrlig, strejke eller lockout.</w:t>
      </w:r>
    </w:p>
    <w:p w14:paraId="212CD4C3" w14:textId="77777777" w:rsidR="005D14CD" w:rsidRDefault="005D14CD" w:rsidP="005D14CD">
      <w:pPr>
        <w:tabs>
          <w:tab w:val="left" w:pos="4253"/>
        </w:tabs>
        <w:rPr>
          <w:bCs/>
        </w:rPr>
      </w:pPr>
    </w:p>
    <w:p w14:paraId="069E7C3C" w14:textId="21B5B4C6" w:rsidR="005D14CD" w:rsidRPr="005D14CD" w:rsidRDefault="005D14CD" w:rsidP="005D14CD">
      <w:pPr>
        <w:tabs>
          <w:tab w:val="left" w:pos="4253"/>
        </w:tabs>
        <w:rPr>
          <w:bCs/>
        </w:rPr>
      </w:pPr>
      <w:r>
        <w:rPr>
          <w:bCs/>
        </w:rPr>
        <w:t xml:space="preserve">Foreligger der en force majeure-situation suspenderes en Parts forpligtelser i henhold til Aftalen i det tidsrum, hvor Partens opfyldelse af forpligtelserne er forhindret af force majeure-situationen. Den Part, der ønsker at påberåbe sig force majeure, skal give </w:t>
      </w:r>
      <w:r>
        <w:rPr>
          <w:bCs/>
        </w:rPr>
        <w:lastRenderedPageBreak/>
        <w:t>den anden Part skriftlig meddelelse herom uden ugrundet ophold, dog senest tre arbejdsdage, efter at force majeure-situationen er indtrådt. Parten skal herunder orientere om den forventede varighed af force majeure-situationen.</w:t>
      </w:r>
    </w:p>
    <w:p w14:paraId="392F8023" w14:textId="77777777" w:rsidR="000558A2" w:rsidRDefault="000558A2" w:rsidP="000558A2">
      <w:pPr>
        <w:tabs>
          <w:tab w:val="left" w:pos="4253"/>
        </w:tabs>
        <w:rPr>
          <w:b/>
        </w:rPr>
      </w:pPr>
    </w:p>
    <w:p w14:paraId="1863C483" w14:textId="2AFD3F98" w:rsidR="00D908D2" w:rsidRDefault="005D14CD" w:rsidP="000558A2">
      <w:pPr>
        <w:tabs>
          <w:tab w:val="left" w:pos="4253"/>
        </w:tabs>
      </w:pPr>
      <w:r>
        <w:t>Undlader en Part at give meddelelse herom, fortaber Parten retten til at påberåbe sig, at der foreligger force majeure.</w:t>
      </w:r>
    </w:p>
    <w:p w14:paraId="1AADD58B" w14:textId="77777777" w:rsidR="005D14CD" w:rsidRDefault="005D14CD" w:rsidP="000558A2">
      <w:pPr>
        <w:tabs>
          <w:tab w:val="left" w:pos="4253"/>
        </w:tabs>
      </w:pPr>
    </w:p>
    <w:p w14:paraId="1B592E96" w14:textId="55AA6456" w:rsidR="005D14CD" w:rsidRDefault="004720F2" w:rsidP="000558A2">
      <w:pPr>
        <w:tabs>
          <w:tab w:val="left" w:pos="4253"/>
        </w:tabs>
      </w:pPr>
      <w:r>
        <w:t>Leverandøren</w:t>
      </w:r>
      <w:r w:rsidR="00D908D2">
        <w:t xml:space="preserve"> er således ikke ansvarlig for forsinkelser eller mangler ved levering der skyldes force majeure.</w:t>
      </w:r>
    </w:p>
    <w:p w14:paraId="505CF370" w14:textId="77777777" w:rsidR="00D908D2" w:rsidRDefault="00D908D2" w:rsidP="000558A2">
      <w:pPr>
        <w:tabs>
          <w:tab w:val="left" w:pos="4253"/>
        </w:tabs>
      </w:pPr>
    </w:p>
    <w:p w14:paraId="18F3FD9C" w14:textId="402B10FD" w:rsidR="00D908D2" w:rsidRDefault="00D908D2" w:rsidP="000558A2">
      <w:pPr>
        <w:tabs>
          <w:tab w:val="left" w:pos="4253"/>
        </w:tabs>
      </w:pPr>
      <w:r>
        <w:t xml:space="preserve">I det omfang, og så længe </w:t>
      </w:r>
      <w:r w:rsidR="004720F2">
        <w:t>Leverandøren</w:t>
      </w:r>
      <w:r>
        <w:t xml:space="preserve"> ikke under nævnte omstændigheder levere</w:t>
      </w:r>
      <w:r w:rsidR="00E00461">
        <w:t>r</w:t>
      </w:r>
      <w:r>
        <w:t xml:space="preserve">, er </w:t>
      </w:r>
      <w:r w:rsidR="00DC2587">
        <w:t>Lokaltog</w:t>
      </w:r>
      <w:r>
        <w:t xml:space="preserve"> berettiget til at købe varer andetsteds, og </w:t>
      </w:r>
      <w:r w:rsidR="00DC2587">
        <w:t>Lokaltog</w:t>
      </w:r>
      <w:r>
        <w:t xml:space="preserve"> kan ikke kræve erstatning af </w:t>
      </w:r>
      <w:r w:rsidR="004720F2">
        <w:t>Leverandøren</w:t>
      </w:r>
      <w:r>
        <w:t xml:space="preserve"> for eventuel prisdifference. </w:t>
      </w:r>
    </w:p>
    <w:p w14:paraId="63550F0E" w14:textId="77777777" w:rsidR="00D908D2" w:rsidRDefault="00D908D2" w:rsidP="000558A2">
      <w:pPr>
        <w:tabs>
          <w:tab w:val="left" w:pos="4253"/>
        </w:tabs>
      </w:pPr>
    </w:p>
    <w:p w14:paraId="512F6D91" w14:textId="7283E83C" w:rsidR="00D908D2" w:rsidRDefault="00D908D2" w:rsidP="000558A2">
      <w:pPr>
        <w:tabs>
          <w:tab w:val="left" w:pos="4253"/>
        </w:tabs>
      </w:pPr>
      <w:r>
        <w:t xml:space="preserve">Det pålægges </w:t>
      </w:r>
      <w:r w:rsidR="004720F2">
        <w:t>Leverandøren</w:t>
      </w:r>
      <w:r>
        <w:t xml:space="preserve"> straks at </w:t>
      </w:r>
      <w:r w:rsidR="005D14CD">
        <w:t>meddele</w:t>
      </w:r>
      <w:r>
        <w:t xml:space="preserve"> </w:t>
      </w:r>
      <w:r w:rsidR="00DC2587">
        <w:t>Lokaltog</w:t>
      </w:r>
      <w:r>
        <w:t xml:space="preserve"> om eventuelle leveringsvanskelighede</w:t>
      </w:r>
      <w:r w:rsidR="005D14CD">
        <w:t>r</w:t>
      </w:r>
      <w:r>
        <w:t xml:space="preserve"> herunder leveringsmuligheder. </w:t>
      </w:r>
    </w:p>
    <w:p w14:paraId="238B3995" w14:textId="77777777" w:rsidR="00D908D2" w:rsidRDefault="00D908D2" w:rsidP="000558A2">
      <w:pPr>
        <w:tabs>
          <w:tab w:val="left" w:pos="4253"/>
        </w:tabs>
      </w:pPr>
    </w:p>
    <w:p w14:paraId="627A55E9" w14:textId="1B635EEA" w:rsidR="00D908D2" w:rsidRDefault="005D14CD" w:rsidP="000558A2">
      <w:pPr>
        <w:tabs>
          <w:tab w:val="left" w:pos="4253"/>
        </w:tabs>
      </w:pPr>
      <w:proofErr w:type="gramStart"/>
      <w:r w:rsidRPr="005D14CD">
        <w:t>Såfremt</w:t>
      </w:r>
      <w:proofErr w:type="gramEnd"/>
      <w:r w:rsidRPr="005D14CD">
        <w:t xml:space="preserve"> en force majeure-situation, der omfatter alle eller størstedelen af Aftalens </w:t>
      </w:r>
      <w:r w:rsidR="00551E76">
        <w:t>leverancer</w:t>
      </w:r>
      <w:r w:rsidRPr="005D14CD">
        <w:t xml:space="preserve">, varer mere end 30 dage, eller såfremt en sådan force majeure-situation er af en sådan karakter, at Aftalens fremadrettede opfyldelse må anses for umulig i en periode på mindst 30 dage, er den anden Part berettiget til at bringe Aftalen til ophør med virkning for de </w:t>
      </w:r>
      <w:r w:rsidR="00551E76">
        <w:t>leverancer</w:t>
      </w:r>
      <w:r w:rsidRPr="005D14CD">
        <w:t>, der er berørt af force majeure-situationen.</w:t>
      </w:r>
    </w:p>
    <w:p w14:paraId="1626D8BE" w14:textId="77777777" w:rsidR="00551E76" w:rsidRDefault="00551E76" w:rsidP="000558A2">
      <w:pPr>
        <w:tabs>
          <w:tab w:val="left" w:pos="4253"/>
        </w:tabs>
      </w:pPr>
    </w:p>
    <w:p w14:paraId="0A3EAFD4" w14:textId="77777777" w:rsidR="00D908D2" w:rsidRPr="00D908D2" w:rsidRDefault="00D908D2" w:rsidP="00B2605C">
      <w:pPr>
        <w:pStyle w:val="Listeafsnit"/>
        <w:numPr>
          <w:ilvl w:val="0"/>
          <w:numId w:val="12"/>
        </w:numPr>
        <w:tabs>
          <w:tab w:val="left" w:pos="4253"/>
        </w:tabs>
        <w:rPr>
          <w:b/>
        </w:rPr>
      </w:pPr>
      <w:r w:rsidRPr="00D908D2">
        <w:rPr>
          <w:b/>
        </w:rPr>
        <w:t xml:space="preserve">Underleverandører </w:t>
      </w:r>
    </w:p>
    <w:p w14:paraId="21EC05E0" w14:textId="77777777" w:rsidR="00D908D2" w:rsidRDefault="00D908D2" w:rsidP="00D908D2">
      <w:pPr>
        <w:tabs>
          <w:tab w:val="left" w:pos="4253"/>
        </w:tabs>
        <w:rPr>
          <w:b/>
        </w:rPr>
      </w:pPr>
    </w:p>
    <w:p w14:paraId="73B3BE2D" w14:textId="77777777" w:rsidR="0018745D" w:rsidRDefault="008A15EF" w:rsidP="00D908D2">
      <w:pPr>
        <w:tabs>
          <w:tab w:val="left" w:pos="4253"/>
        </w:tabs>
      </w:pPr>
      <w:r>
        <w:t xml:space="preserve">Der må alene anvendes underleverandører til opfyldelse af kontrakten efter </w:t>
      </w:r>
      <w:r w:rsidR="00311948">
        <w:t xml:space="preserve">forudgående </w:t>
      </w:r>
      <w:r>
        <w:t xml:space="preserve">skriftlig aftale med </w:t>
      </w:r>
      <w:r w:rsidR="00DC2587">
        <w:t>Lokaltog</w:t>
      </w:r>
      <w:r>
        <w:t xml:space="preserve">. </w:t>
      </w:r>
    </w:p>
    <w:p w14:paraId="77069300" w14:textId="77777777" w:rsidR="008A15EF" w:rsidRDefault="008A15EF" w:rsidP="00D908D2">
      <w:pPr>
        <w:tabs>
          <w:tab w:val="left" w:pos="4253"/>
        </w:tabs>
      </w:pPr>
    </w:p>
    <w:p w14:paraId="52426601" w14:textId="7FBF19F1" w:rsidR="008A15EF" w:rsidRDefault="005A4EAB" w:rsidP="00D908D2">
      <w:pPr>
        <w:tabs>
          <w:tab w:val="left" w:pos="4253"/>
        </w:tabs>
      </w:pPr>
      <w:r w:rsidRPr="005A4EAB">
        <w:t xml:space="preserve">Underleverandører er underlagt de samme forpligtelser som Leverandøren. Leverandøren har pligt til at oplyse de pågældende underleverandører om alle forpligtelser og begrænsninger, der skal overholdes efter nærværende Aftale. </w:t>
      </w:r>
    </w:p>
    <w:p w14:paraId="05C87625" w14:textId="77777777" w:rsidR="00386BA9" w:rsidRDefault="00386BA9" w:rsidP="00D908D2">
      <w:pPr>
        <w:tabs>
          <w:tab w:val="left" w:pos="4253"/>
        </w:tabs>
      </w:pPr>
    </w:p>
    <w:p w14:paraId="3B44C0FF" w14:textId="45002564" w:rsidR="00386BA9" w:rsidRDefault="00386BA9" w:rsidP="00D908D2">
      <w:pPr>
        <w:tabs>
          <w:tab w:val="left" w:pos="4253"/>
        </w:tabs>
      </w:pPr>
      <w:r w:rsidRPr="00386BA9">
        <w:t xml:space="preserve">Leverandøren er ansvarlig for opfyldelse af Aftalen på egne og underleverandørers vegne. Den omstændighed, at </w:t>
      </w:r>
      <w:r>
        <w:t>Lokaltog</w:t>
      </w:r>
      <w:r w:rsidRPr="00386BA9">
        <w:t xml:space="preserve"> skal godkende Leverandørens underleverandører, begrænser ikke Leverandørens ansvar for opfyldelse af Aftalen, herunder Leverandørens ansvar for underleverandørers ydelser.</w:t>
      </w:r>
      <w:r>
        <w:t xml:space="preserve"> Hvis Leverandøren anvender underleverandører til opfyldelse af kontrakten, garanterer Leverandøren for opfyldelse af kontrakten i samme omfang som hvis Leverandøren selv havde udført leverancen.</w:t>
      </w:r>
    </w:p>
    <w:p w14:paraId="4E97EAA9" w14:textId="77777777" w:rsidR="00820EC9" w:rsidRDefault="00820EC9" w:rsidP="00D908D2">
      <w:pPr>
        <w:tabs>
          <w:tab w:val="left" w:pos="4253"/>
        </w:tabs>
      </w:pPr>
    </w:p>
    <w:p w14:paraId="473B0EDB" w14:textId="5D889059" w:rsidR="00820EC9" w:rsidRDefault="00820EC9" w:rsidP="00D908D2">
      <w:pPr>
        <w:tabs>
          <w:tab w:val="left" w:pos="4253"/>
        </w:tabs>
      </w:pPr>
      <w:r>
        <w:t>Efterfølgende</w:t>
      </w:r>
      <w:r w:rsidRPr="005676EE">
        <w:t xml:space="preserve"> udskiftning af underleverandører skal </w:t>
      </w:r>
      <w:r>
        <w:t xml:space="preserve">ligeledes </w:t>
      </w:r>
      <w:r w:rsidRPr="005676EE">
        <w:t>på forhånd godkendes af</w:t>
      </w:r>
      <w:r>
        <w:t xml:space="preserve"> Lokaltog gennem forudgående skriftlig aftale.</w:t>
      </w:r>
    </w:p>
    <w:p w14:paraId="183F2E18" w14:textId="77777777" w:rsidR="003F4849" w:rsidRDefault="003F4849" w:rsidP="00D908D2">
      <w:pPr>
        <w:tabs>
          <w:tab w:val="left" w:pos="4253"/>
        </w:tabs>
      </w:pPr>
    </w:p>
    <w:p w14:paraId="32B20BCC" w14:textId="7E05E995" w:rsidR="003F4849" w:rsidRDefault="003F4849" w:rsidP="003F4849">
      <w:pPr>
        <w:tabs>
          <w:tab w:val="left" w:pos="4253"/>
        </w:tabs>
      </w:pPr>
      <w:r>
        <w:t xml:space="preserve">Leverandøren skal på Lokaltogs anmodning kunne fremlægge dokumentation for, at Leverandørens underleverandører ikke er omfattet af de for udbuddet angivne </w:t>
      </w:r>
      <w:r>
        <w:lastRenderedPageBreak/>
        <w:t>udelukkelsesgrunde, f.eks. ved fremlæggelse af en Serviceattest fra Erhvervsstyrelsen eller et registreringsbevis fra Registret for udenlandske tjenesteydere (RUT).</w:t>
      </w:r>
    </w:p>
    <w:p w14:paraId="5BA54C2A" w14:textId="27441C2D" w:rsidR="003F4849" w:rsidRDefault="002D4E71" w:rsidP="003F4849">
      <w:pPr>
        <w:tabs>
          <w:tab w:val="left" w:pos="4253"/>
        </w:tabs>
      </w:pPr>
      <w:r>
        <w:t>Lokaltog</w:t>
      </w:r>
      <w:r w:rsidR="003F4849">
        <w:t xml:space="preserve"> kan til enhver tid kræve, at Leverandøren udskifter en underleverandør, hvis underleverandøren ikke efterlever Aftalens bestemmelser</w:t>
      </w:r>
      <w:r w:rsidR="00316586">
        <w:t>.</w:t>
      </w:r>
    </w:p>
    <w:p w14:paraId="20765990" w14:textId="77777777" w:rsidR="00316586" w:rsidRDefault="00316586" w:rsidP="003F4849">
      <w:pPr>
        <w:tabs>
          <w:tab w:val="left" w:pos="4253"/>
        </w:tabs>
      </w:pPr>
    </w:p>
    <w:p w14:paraId="3F5126A3" w14:textId="77777777" w:rsidR="00316586" w:rsidRDefault="00316586" w:rsidP="00316586">
      <w:pPr>
        <w:tabs>
          <w:tab w:val="left" w:pos="4253"/>
        </w:tabs>
      </w:pPr>
      <w:r>
        <w:t xml:space="preserve">Leverandøren kan ikke overdrage, sælge eller optage lån på grundlag af de krav, som Leverandøren har ifølge kontrakten med tilhørende bilag. </w:t>
      </w:r>
    </w:p>
    <w:p w14:paraId="0B774644" w14:textId="77777777" w:rsidR="00311948" w:rsidRDefault="00311948" w:rsidP="00D908D2">
      <w:pPr>
        <w:tabs>
          <w:tab w:val="left" w:pos="4253"/>
        </w:tabs>
      </w:pPr>
    </w:p>
    <w:p w14:paraId="79CF5672" w14:textId="7DF70C0D" w:rsidR="00311948" w:rsidRDefault="00DC2587" w:rsidP="00D908D2">
      <w:pPr>
        <w:tabs>
          <w:tab w:val="left" w:pos="4253"/>
        </w:tabs>
      </w:pPr>
      <w:r>
        <w:t>Lokaltog</w:t>
      </w:r>
      <w:r w:rsidR="00311948">
        <w:t xml:space="preserve"> kan frit overdrage dens virksomhed eller rettigheder</w:t>
      </w:r>
      <w:r w:rsidR="00D01982">
        <w:t xml:space="preserve"> og forpligtelser til 3. part. </w:t>
      </w:r>
    </w:p>
    <w:p w14:paraId="22345903" w14:textId="77777777" w:rsidR="00D01982" w:rsidRDefault="00D01982" w:rsidP="00D908D2">
      <w:pPr>
        <w:tabs>
          <w:tab w:val="left" w:pos="4253"/>
        </w:tabs>
      </w:pPr>
    </w:p>
    <w:p w14:paraId="4D479CD5" w14:textId="77777777" w:rsidR="00D01982" w:rsidRDefault="00D01982" w:rsidP="00B2605C">
      <w:pPr>
        <w:pStyle w:val="Listeafsnit"/>
        <w:numPr>
          <w:ilvl w:val="0"/>
          <w:numId w:val="12"/>
        </w:numPr>
        <w:tabs>
          <w:tab w:val="left" w:pos="4253"/>
        </w:tabs>
        <w:rPr>
          <w:b/>
        </w:rPr>
      </w:pPr>
      <w:r>
        <w:rPr>
          <w:b/>
        </w:rPr>
        <w:t>Ansvar</w:t>
      </w:r>
    </w:p>
    <w:p w14:paraId="4F5881ED" w14:textId="77777777" w:rsidR="00D01982" w:rsidRDefault="00D01982" w:rsidP="00D01982">
      <w:pPr>
        <w:tabs>
          <w:tab w:val="left" w:pos="4253"/>
        </w:tabs>
        <w:rPr>
          <w:b/>
        </w:rPr>
      </w:pPr>
    </w:p>
    <w:p w14:paraId="117D462E" w14:textId="35DC7C4E" w:rsidR="00D01982" w:rsidRDefault="004720F2" w:rsidP="00D01982">
      <w:pPr>
        <w:tabs>
          <w:tab w:val="left" w:pos="4253"/>
        </w:tabs>
      </w:pPr>
      <w:r>
        <w:t>Leverandøren</w:t>
      </w:r>
      <w:r w:rsidR="00291002">
        <w:t xml:space="preserve"> er ansvarlig for olieforurening og dieselpest opstået i forbindelse med påfyldning, med mindre sådan olieforurening eller dieselpest skyldes fejl eller mangler ved tankmateriellet, herunder manglende tømning eller tilstrækkelig rengøring. </w:t>
      </w:r>
    </w:p>
    <w:p w14:paraId="0DFA0777" w14:textId="77777777" w:rsidR="00291002" w:rsidRDefault="00291002" w:rsidP="00D01982">
      <w:pPr>
        <w:tabs>
          <w:tab w:val="left" w:pos="4253"/>
        </w:tabs>
      </w:pPr>
    </w:p>
    <w:p w14:paraId="4BFD0EE9" w14:textId="64C95E27" w:rsidR="00291002" w:rsidRDefault="004720F2" w:rsidP="00D01982">
      <w:pPr>
        <w:tabs>
          <w:tab w:val="left" w:pos="4253"/>
        </w:tabs>
      </w:pPr>
      <w:r>
        <w:t>Leverandøren</w:t>
      </w:r>
      <w:r w:rsidR="00291002">
        <w:t xml:space="preserve"> skal ved </w:t>
      </w:r>
      <w:r w:rsidR="00131B5C">
        <w:t xml:space="preserve">spild eller </w:t>
      </w:r>
      <w:r w:rsidR="00291002">
        <w:t xml:space="preserve">olieforurening uden ophold meddele dette til </w:t>
      </w:r>
      <w:r w:rsidR="00DC2587">
        <w:t>Lokaltog</w:t>
      </w:r>
      <w:r w:rsidR="00291002">
        <w:t xml:space="preserve"> på telefon </w:t>
      </w:r>
      <w:r w:rsidR="00291002" w:rsidRPr="00131B5C">
        <w:t>48 29 88 50</w:t>
      </w:r>
      <w:r w:rsidR="00131B5C" w:rsidRPr="00131B5C">
        <w:t xml:space="preserve"> </w:t>
      </w:r>
      <w:r w:rsidR="00131B5C">
        <w:t>(DC Hillerød – region H) eller på telefon 54</w:t>
      </w:r>
      <w:r w:rsidR="00E00461">
        <w:t xml:space="preserve"> </w:t>
      </w:r>
      <w:r w:rsidR="00131B5C">
        <w:t>79</w:t>
      </w:r>
      <w:r w:rsidR="00E00461">
        <w:t xml:space="preserve"> </w:t>
      </w:r>
      <w:r w:rsidR="00131B5C">
        <w:t>17</w:t>
      </w:r>
      <w:r w:rsidR="00E00461">
        <w:t xml:space="preserve"> </w:t>
      </w:r>
      <w:r w:rsidR="00131B5C">
        <w:t>06 (DC Maribo – region S)</w:t>
      </w:r>
      <w:r w:rsidR="00E00461">
        <w:t>.</w:t>
      </w:r>
    </w:p>
    <w:p w14:paraId="4631E0B4" w14:textId="77777777" w:rsidR="00291002" w:rsidRDefault="00291002" w:rsidP="00D01982">
      <w:pPr>
        <w:tabs>
          <w:tab w:val="left" w:pos="4253"/>
        </w:tabs>
      </w:pPr>
    </w:p>
    <w:p w14:paraId="02862DFD" w14:textId="28A1956C" w:rsidR="00291002" w:rsidRDefault="004720F2" w:rsidP="00D01982">
      <w:pPr>
        <w:tabs>
          <w:tab w:val="left" w:pos="4253"/>
        </w:tabs>
      </w:pPr>
      <w:r>
        <w:t>Leverandøren</w:t>
      </w:r>
      <w:r w:rsidR="00291002">
        <w:t xml:space="preserve"> er ansvarlig for, at medarbejdere har modtaget instruktion således, at påfyldning af diesel sker på en miljømæssig og forsvarlig vis, herunder instruktion i beredskab ved miljøuheld. </w:t>
      </w:r>
      <w:r w:rsidR="00DC2587">
        <w:t>Lokaltog</w:t>
      </w:r>
      <w:r w:rsidR="00291002">
        <w:t xml:space="preserve"> har ret til – uden ekstrabetaling – at forlange dokumentation for dette. </w:t>
      </w:r>
    </w:p>
    <w:p w14:paraId="709EF928" w14:textId="77777777" w:rsidR="00291002" w:rsidRDefault="00291002" w:rsidP="00D01982">
      <w:pPr>
        <w:tabs>
          <w:tab w:val="left" w:pos="4253"/>
        </w:tabs>
      </w:pPr>
    </w:p>
    <w:p w14:paraId="1DC960DB" w14:textId="1E7DE759" w:rsidR="00291002" w:rsidRDefault="00DC2587" w:rsidP="00D01982">
      <w:pPr>
        <w:tabs>
          <w:tab w:val="left" w:pos="4253"/>
        </w:tabs>
      </w:pPr>
      <w:r>
        <w:t>Lokaltog</w:t>
      </w:r>
      <w:r w:rsidR="00291002">
        <w:t xml:space="preserve"> hæfter i intet tilfælde for driftstab, tidstab, avancetab eller andet indirekte tab. </w:t>
      </w:r>
    </w:p>
    <w:p w14:paraId="51957C90" w14:textId="77777777" w:rsidR="003C4050" w:rsidRDefault="003C4050" w:rsidP="00D01982">
      <w:pPr>
        <w:tabs>
          <w:tab w:val="left" w:pos="4253"/>
        </w:tabs>
      </w:pPr>
    </w:p>
    <w:p w14:paraId="6ED87355" w14:textId="77777777" w:rsidR="00291002" w:rsidRDefault="00291002" w:rsidP="00B2605C">
      <w:pPr>
        <w:pStyle w:val="Listeafsnit"/>
        <w:numPr>
          <w:ilvl w:val="0"/>
          <w:numId w:val="12"/>
        </w:numPr>
        <w:tabs>
          <w:tab w:val="left" w:pos="4253"/>
        </w:tabs>
        <w:rPr>
          <w:b/>
        </w:rPr>
      </w:pPr>
      <w:r>
        <w:rPr>
          <w:b/>
        </w:rPr>
        <w:t>Forsikring</w:t>
      </w:r>
    </w:p>
    <w:p w14:paraId="00CD679D" w14:textId="77777777" w:rsidR="00291002" w:rsidRDefault="00291002" w:rsidP="00291002">
      <w:pPr>
        <w:tabs>
          <w:tab w:val="left" w:pos="4253"/>
        </w:tabs>
        <w:rPr>
          <w:b/>
        </w:rPr>
      </w:pPr>
    </w:p>
    <w:p w14:paraId="630C9C85" w14:textId="66F8C2F6" w:rsidR="00291002" w:rsidRDefault="004720F2" w:rsidP="00291002">
      <w:pPr>
        <w:tabs>
          <w:tab w:val="left" w:pos="4253"/>
        </w:tabs>
      </w:pPr>
      <w:r>
        <w:t>Leverandøren</w:t>
      </w:r>
      <w:r w:rsidR="00291002">
        <w:t xml:space="preserve"> er efter dansk rets almindelige regler ansvarlig over for </w:t>
      </w:r>
      <w:r w:rsidR="00DC2587">
        <w:t>Lokaltog</w:t>
      </w:r>
      <w:r w:rsidR="00291002">
        <w:t xml:space="preserve"> for den skade, som leverancen eller </w:t>
      </w:r>
      <w:r>
        <w:t>Leverandøren</w:t>
      </w:r>
      <w:r w:rsidR="00291002">
        <w:t xml:space="preserve"> påfører </w:t>
      </w:r>
      <w:r w:rsidR="00DC2587">
        <w:t>Lokaltog</w:t>
      </w:r>
      <w:r w:rsidR="00291002">
        <w:t xml:space="preserve">s ejendom og/eller personale, herunder hændelige skader som måtte opstå i forbindelse med de af kontrakten omfattede produkter. </w:t>
      </w:r>
    </w:p>
    <w:p w14:paraId="75DD73C7" w14:textId="77777777" w:rsidR="00291002" w:rsidRDefault="00291002" w:rsidP="00291002">
      <w:pPr>
        <w:tabs>
          <w:tab w:val="left" w:pos="4253"/>
        </w:tabs>
      </w:pPr>
    </w:p>
    <w:p w14:paraId="4BAFA050" w14:textId="0FB59974" w:rsidR="00291002" w:rsidRDefault="004720F2" w:rsidP="00291002">
      <w:pPr>
        <w:tabs>
          <w:tab w:val="left" w:pos="4253"/>
        </w:tabs>
      </w:pPr>
      <w:r>
        <w:t>Leverandøren</w:t>
      </w:r>
      <w:r w:rsidR="00291002">
        <w:t xml:space="preserve"> er forpligtet til at tegne sædvanlig erhvervs- og produktansvarsforsikring med en sum for tingskade på min. DKK 10 mio. </w:t>
      </w:r>
    </w:p>
    <w:p w14:paraId="2BA60331" w14:textId="77777777" w:rsidR="00131B5C" w:rsidRPr="00291002" w:rsidRDefault="00131B5C" w:rsidP="00291002">
      <w:pPr>
        <w:tabs>
          <w:tab w:val="left" w:pos="4253"/>
        </w:tabs>
      </w:pPr>
    </w:p>
    <w:p w14:paraId="1AD53862" w14:textId="77777777" w:rsidR="008A15EF" w:rsidRDefault="008A15EF" w:rsidP="00B2605C">
      <w:pPr>
        <w:pStyle w:val="Listeafsnit"/>
        <w:numPr>
          <w:ilvl w:val="0"/>
          <w:numId w:val="12"/>
        </w:numPr>
        <w:tabs>
          <w:tab w:val="left" w:pos="4253"/>
        </w:tabs>
        <w:rPr>
          <w:b/>
        </w:rPr>
      </w:pPr>
      <w:r>
        <w:rPr>
          <w:b/>
        </w:rPr>
        <w:t>Betalingsbetingelser</w:t>
      </w:r>
    </w:p>
    <w:p w14:paraId="00E0C951" w14:textId="77777777" w:rsidR="008A15EF" w:rsidRDefault="008A15EF" w:rsidP="008A15EF">
      <w:pPr>
        <w:tabs>
          <w:tab w:val="left" w:pos="4253"/>
        </w:tabs>
        <w:rPr>
          <w:b/>
        </w:rPr>
      </w:pPr>
    </w:p>
    <w:p w14:paraId="4A97E75D" w14:textId="77777777" w:rsidR="00311948" w:rsidRDefault="00311948" w:rsidP="008A15EF">
      <w:pPr>
        <w:tabs>
          <w:tab w:val="left" w:pos="4253"/>
        </w:tabs>
      </w:pPr>
      <w:r>
        <w:t xml:space="preserve">Betalingsfristen er aftalt til </w:t>
      </w:r>
      <w:r w:rsidR="00664D38">
        <w:t>løbende måned +30 dage.</w:t>
      </w:r>
      <w:r>
        <w:t xml:space="preserve"> </w:t>
      </w:r>
    </w:p>
    <w:p w14:paraId="4093CACE" w14:textId="77777777" w:rsidR="00E00461" w:rsidRDefault="00E00461" w:rsidP="008A15EF">
      <w:pPr>
        <w:tabs>
          <w:tab w:val="left" w:pos="4253"/>
        </w:tabs>
      </w:pPr>
    </w:p>
    <w:p w14:paraId="00D814FC" w14:textId="112B3361" w:rsidR="00E00461" w:rsidRDefault="00E00461" w:rsidP="008A15EF">
      <w:pPr>
        <w:tabs>
          <w:tab w:val="left" w:pos="4253"/>
        </w:tabs>
      </w:pPr>
      <w:r>
        <w:t xml:space="preserve">Faktura skal sendes pr. </w:t>
      </w:r>
      <w:proofErr w:type="spellStart"/>
      <w:r>
        <w:t>email</w:t>
      </w:r>
      <w:proofErr w:type="spellEnd"/>
      <w:r>
        <w:t xml:space="preserve"> til </w:t>
      </w:r>
      <w:hyperlink r:id="rId8" w:history="1">
        <w:r w:rsidR="004C2633" w:rsidRPr="00864F37">
          <w:rPr>
            <w:rStyle w:val="Hyperlink"/>
          </w:rPr>
          <w:t>faktura@lokaltog.dk</w:t>
        </w:r>
      </w:hyperlink>
      <w:r>
        <w:t>.</w:t>
      </w:r>
    </w:p>
    <w:p w14:paraId="687E3A14" w14:textId="77777777" w:rsidR="004C2633" w:rsidRDefault="004C2633" w:rsidP="008A15EF">
      <w:pPr>
        <w:tabs>
          <w:tab w:val="left" w:pos="4253"/>
        </w:tabs>
      </w:pPr>
    </w:p>
    <w:p w14:paraId="6B8FB4C3" w14:textId="2536DF81" w:rsidR="004C2633" w:rsidRDefault="004C2633" w:rsidP="008A15EF">
      <w:pPr>
        <w:tabs>
          <w:tab w:val="left" w:pos="4253"/>
        </w:tabs>
      </w:pPr>
      <w:r>
        <w:t>Fakturering skal ske i henhold til den til enhver tid gældende lovgivning.</w:t>
      </w:r>
    </w:p>
    <w:p w14:paraId="7CA9BA58" w14:textId="77777777" w:rsidR="00311948" w:rsidRDefault="00311948" w:rsidP="008A15EF">
      <w:pPr>
        <w:tabs>
          <w:tab w:val="left" w:pos="4253"/>
        </w:tabs>
      </w:pPr>
    </w:p>
    <w:p w14:paraId="165EC805" w14:textId="77777777" w:rsidR="00311948" w:rsidRDefault="00E00461" w:rsidP="00B2605C">
      <w:pPr>
        <w:pStyle w:val="Listeafsnit"/>
        <w:numPr>
          <w:ilvl w:val="0"/>
          <w:numId w:val="12"/>
        </w:numPr>
        <w:tabs>
          <w:tab w:val="left" w:pos="4253"/>
        </w:tabs>
        <w:rPr>
          <w:b/>
        </w:rPr>
      </w:pPr>
      <w:r>
        <w:rPr>
          <w:b/>
        </w:rPr>
        <w:t>Priser og p</w:t>
      </w:r>
      <w:r w:rsidR="00311948">
        <w:rPr>
          <w:b/>
        </w:rPr>
        <w:t>risregulering</w:t>
      </w:r>
    </w:p>
    <w:p w14:paraId="4D2C252F" w14:textId="77777777" w:rsidR="00750A0C" w:rsidRDefault="00750A0C" w:rsidP="00311948">
      <w:pPr>
        <w:tabs>
          <w:tab w:val="left" w:pos="4253"/>
        </w:tabs>
        <w:rPr>
          <w:color w:val="FF0000"/>
        </w:rPr>
      </w:pPr>
    </w:p>
    <w:p w14:paraId="319B4CD9" w14:textId="3C6C75C4" w:rsidR="00311948" w:rsidRPr="008509EC" w:rsidRDefault="00750A0C" w:rsidP="00311948">
      <w:pPr>
        <w:tabs>
          <w:tab w:val="left" w:pos="4253"/>
        </w:tabs>
      </w:pPr>
      <w:r w:rsidRPr="008509EC">
        <w:t>Der er aftalt rabatsatser for h</w:t>
      </w:r>
      <w:r w:rsidR="007C7651">
        <w:t>enholdsvis</w:t>
      </w:r>
      <w:r w:rsidRPr="008509EC">
        <w:t xml:space="preserve"> dieselolie og fyringsolie i forhold til den til enhver tid gældende listepris</w:t>
      </w:r>
      <w:r w:rsidR="00942288" w:rsidRPr="008509EC">
        <w:t xml:space="preserve">, </w:t>
      </w:r>
      <w:proofErr w:type="spellStart"/>
      <w:r w:rsidR="00942288" w:rsidRPr="008509EC">
        <w:t>ufortoldet</w:t>
      </w:r>
      <w:proofErr w:type="spellEnd"/>
      <w:r w:rsidR="00942288" w:rsidRPr="008509EC">
        <w:t xml:space="preserve"> samt</w:t>
      </w:r>
      <w:r w:rsidRPr="008509EC">
        <w:t xml:space="preserve"> </w:t>
      </w:r>
      <w:proofErr w:type="gramStart"/>
      <w:r w:rsidRPr="008509EC">
        <w:t>eksklusiv</w:t>
      </w:r>
      <w:proofErr w:type="gramEnd"/>
      <w:r w:rsidRPr="008509EC">
        <w:t xml:space="preserve"> afgifter</w:t>
      </w:r>
      <w:r w:rsidR="00884D72" w:rsidRPr="008509EC">
        <w:t xml:space="preserve"> og skatter af enhver art, som måtte blive pålagt af offentlige myndigheder</w:t>
      </w:r>
      <w:r w:rsidRPr="008509EC">
        <w:t>.</w:t>
      </w:r>
    </w:p>
    <w:p w14:paraId="2DDFF354" w14:textId="77777777" w:rsidR="00750A0C" w:rsidRPr="008509EC" w:rsidRDefault="00750A0C" w:rsidP="00311948">
      <w:pPr>
        <w:tabs>
          <w:tab w:val="left" w:pos="4253"/>
        </w:tabs>
      </w:pPr>
    </w:p>
    <w:p w14:paraId="0386B6D6" w14:textId="0C138D4B" w:rsidR="00750A0C" w:rsidRDefault="00750A0C" w:rsidP="00311948">
      <w:pPr>
        <w:tabs>
          <w:tab w:val="left" w:pos="4253"/>
        </w:tabs>
      </w:pPr>
      <w:r w:rsidRPr="008509EC">
        <w:t>De gældende listepriser for produkterne er opgivet på</w:t>
      </w:r>
      <w:r w:rsidR="007C7651">
        <w:t>:</w:t>
      </w:r>
    </w:p>
    <w:p w14:paraId="6220D0A2" w14:textId="77777777" w:rsidR="008509EC" w:rsidRDefault="00000000" w:rsidP="00311948">
      <w:pPr>
        <w:tabs>
          <w:tab w:val="left" w:pos="4253"/>
        </w:tabs>
      </w:pPr>
      <w:hyperlink r:id="rId9" w:history="1">
        <w:r w:rsidR="008509EC" w:rsidRPr="00305D54">
          <w:rPr>
            <w:rStyle w:val="Hyperlink"/>
          </w:rPr>
          <w:t>https://www.drivkraftdanmark.dk/priser/</w:t>
        </w:r>
      </w:hyperlink>
    </w:p>
    <w:p w14:paraId="1FF0CD17" w14:textId="77777777" w:rsidR="008509EC" w:rsidRPr="008509EC" w:rsidRDefault="008509EC" w:rsidP="00311948">
      <w:pPr>
        <w:tabs>
          <w:tab w:val="left" w:pos="4253"/>
        </w:tabs>
      </w:pPr>
    </w:p>
    <w:p w14:paraId="73F8B6F5" w14:textId="118FA61E" w:rsidR="00647564" w:rsidRPr="008509EC" w:rsidRDefault="00750A0C" w:rsidP="00311948">
      <w:pPr>
        <w:tabs>
          <w:tab w:val="left" w:pos="4253"/>
        </w:tabs>
      </w:pPr>
      <w:r w:rsidRPr="008509EC">
        <w:t>De aftalte r</w:t>
      </w:r>
      <w:r w:rsidR="00647564" w:rsidRPr="008509EC">
        <w:t>abatsatser</w:t>
      </w:r>
      <w:r w:rsidRPr="008509EC">
        <w:t xml:space="preserve">, </w:t>
      </w:r>
      <w:r w:rsidR="00E00461" w:rsidRPr="008509EC">
        <w:t xml:space="preserve">der skal anvendes i </w:t>
      </w:r>
      <w:r w:rsidR="007A2ADC">
        <w:t>aftaleperioden</w:t>
      </w:r>
      <w:r w:rsidRPr="008509EC">
        <w:t>,</w:t>
      </w:r>
      <w:r w:rsidR="00E00461" w:rsidRPr="008509EC">
        <w:t xml:space="preserve"> udgør</w:t>
      </w:r>
      <w:r w:rsidR="00647564" w:rsidRPr="008509EC">
        <w:t xml:space="preserve"> følgende:</w:t>
      </w:r>
    </w:p>
    <w:p w14:paraId="278FB969" w14:textId="77777777" w:rsidR="00647564" w:rsidRPr="008509EC" w:rsidRDefault="00647564" w:rsidP="00311948">
      <w:pPr>
        <w:tabs>
          <w:tab w:val="left" w:pos="4253"/>
        </w:tabs>
      </w:pPr>
    </w:p>
    <w:p w14:paraId="4FC8B3E8" w14:textId="4CE7A9AF" w:rsidR="00E00461" w:rsidRPr="008509EC" w:rsidRDefault="00647564" w:rsidP="00647564">
      <w:pPr>
        <w:pStyle w:val="Listeafsnit"/>
        <w:numPr>
          <w:ilvl w:val="0"/>
          <w:numId w:val="17"/>
        </w:numPr>
        <w:tabs>
          <w:tab w:val="left" w:pos="2410"/>
        </w:tabs>
      </w:pPr>
      <w:r w:rsidRPr="008509EC">
        <w:t>Dieselolie:</w:t>
      </w:r>
      <w:r w:rsidRPr="008509EC">
        <w:tab/>
      </w:r>
      <w:r w:rsidR="00E00461" w:rsidRPr="008509EC">
        <w:t xml:space="preserve">kr. </w:t>
      </w:r>
      <w:permStart w:id="1384649297" w:edGrp="everyone"/>
      <w:r w:rsidR="00072142">
        <w:t>[</w:t>
      </w:r>
      <w:r w:rsidR="00C758DF" w:rsidRPr="00C758DF">
        <w:rPr>
          <w:highlight w:val="yellow"/>
        </w:rPr>
        <w:t>Rabatsats</w:t>
      </w:r>
      <w:r w:rsidR="00072142">
        <w:t>]</w:t>
      </w:r>
      <w:permEnd w:id="1384649297"/>
      <w:r w:rsidR="00E00461" w:rsidRPr="008509EC">
        <w:t>/pr. 1</w:t>
      </w:r>
      <w:r w:rsidRPr="008509EC">
        <w:t>.</w:t>
      </w:r>
      <w:r w:rsidR="00E00461" w:rsidRPr="008509EC">
        <w:t>000 liter.</w:t>
      </w:r>
    </w:p>
    <w:p w14:paraId="61AA9F0D" w14:textId="1D3901D4" w:rsidR="00647564" w:rsidRPr="008509EC" w:rsidRDefault="00647564" w:rsidP="00647564">
      <w:pPr>
        <w:pStyle w:val="Listeafsnit"/>
        <w:numPr>
          <w:ilvl w:val="0"/>
          <w:numId w:val="17"/>
        </w:numPr>
        <w:tabs>
          <w:tab w:val="left" w:pos="2410"/>
        </w:tabs>
      </w:pPr>
      <w:r w:rsidRPr="008509EC">
        <w:t>Fyringsolie:</w:t>
      </w:r>
      <w:r w:rsidRPr="008509EC">
        <w:tab/>
        <w:t xml:space="preserve">kr. </w:t>
      </w:r>
      <w:permStart w:id="232816591" w:edGrp="everyone"/>
      <w:r w:rsidR="00072142">
        <w:t>[</w:t>
      </w:r>
      <w:r w:rsidR="00C758DF" w:rsidRPr="00C758DF">
        <w:rPr>
          <w:highlight w:val="yellow"/>
        </w:rPr>
        <w:t>Rabatsats</w:t>
      </w:r>
      <w:r w:rsidR="00072142">
        <w:t>]</w:t>
      </w:r>
      <w:permEnd w:id="232816591"/>
      <w:r w:rsidRPr="008509EC">
        <w:t>/pr. 1.000 liter.</w:t>
      </w:r>
    </w:p>
    <w:p w14:paraId="69A49268" w14:textId="77777777" w:rsidR="00E00461" w:rsidRPr="008509EC" w:rsidRDefault="00E00461" w:rsidP="00311948">
      <w:pPr>
        <w:tabs>
          <w:tab w:val="left" w:pos="4253"/>
        </w:tabs>
      </w:pPr>
    </w:p>
    <w:p w14:paraId="69919411" w14:textId="3B1CDE41" w:rsidR="00311948" w:rsidRPr="008509EC" w:rsidRDefault="00311948" w:rsidP="00311948">
      <w:pPr>
        <w:tabs>
          <w:tab w:val="left" w:pos="4253"/>
        </w:tabs>
      </w:pPr>
      <w:r w:rsidRPr="008509EC">
        <w:t xml:space="preserve">Prisregulering er ikke muligt i </w:t>
      </w:r>
      <w:r w:rsidR="00883829">
        <w:t>aftaleperioden</w:t>
      </w:r>
      <w:r w:rsidRPr="008509EC">
        <w:t>.</w:t>
      </w:r>
    </w:p>
    <w:p w14:paraId="10EA4CC9" w14:textId="77777777" w:rsidR="00131B5C" w:rsidRPr="008509EC" w:rsidRDefault="00131B5C" w:rsidP="00311948">
      <w:pPr>
        <w:tabs>
          <w:tab w:val="left" w:pos="4253"/>
        </w:tabs>
      </w:pPr>
    </w:p>
    <w:p w14:paraId="0790711F" w14:textId="0B0CB36B" w:rsidR="00131B5C" w:rsidRPr="008509EC" w:rsidRDefault="00131B5C" w:rsidP="00311948">
      <w:pPr>
        <w:tabs>
          <w:tab w:val="left" w:pos="4253"/>
        </w:tabs>
      </w:pPr>
      <w:r w:rsidRPr="008509EC">
        <w:t>I forbindelse med udnyt</w:t>
      </w:r>
      <w:r w:rsidR="00647564" w:rsidRPr="008509EC">
        <w:t>telse af optioner, kan parterne</w:t>
      </w:r>
      <w:r w:rsidRPr="008509EC">
        <w:t xml:space="preserve"> aftale ændrede rabatsatser til gunst for </w:t>
      </w:r>
      <w:r w:rsidR="00DC2587">
        <w:t>Lokaltog</w:t>
      </w:r>
      <w:r w:rsidRPr="008509EC">
        <w:t>. Aftalen fortsætter ellers på uændrede vilkår.</w:t>
      </w:r>
    </w:p>
    <w:p w14:paraId="4B506B48" w14:textId="77777777" w:rsidR="00F427DD" w:rsidRPr="008509EC" w:rsidRDefault="00F427DD" w:rsidP="00311948">
      <w:pPr>
        <w:tabs>
          <w:tab w:val="left" w:pos="4253"/>
        </w:tabs>
      </w:pPr>
    </w:p>
    <w:p w14:paraId="67308BC3" w14:textId="7664726C" w:rsidR="00F427DD" w:rsidRPr="008509EC" w:rsidRDefault="00F427DD" w:rsidP="00311948">
      <w:pPr>
        <w:tabs>
          <w:tab w:val="left" w:pos="4253"/>
        </w:tabs>
      </w:pPr>
      <w:r w:rsidRPr="008509EC">
        <w:t xml:space="preserve">Hvis de gældende listepriser for henholdsvis dieselolie og fyringsolie på </w:t>
      </w:r>
      <w:r w:rsidR="00647564" w:rsidRPr="008509EC">
        <w:t xml:space="preserve">hjemmesiden </w:t>
      </w:r>
      <w:r w:rsidRPr="008509EC">
        <w:t>www.drivkraftdanmark.dk</w:t>
      </w:r>
      <w:r w:rsidR="00F15711" w:rsidRPr="008509EC">
        <w:t>/priser-og-forbrug/</w:t>
      </w:r>
      <w:r w:rsidRPr="008509EC">
        <w:t>, hvorfra de tilbudte rabatsatser skal fratrækkes</w:t>
      </w:r>
      <w:r w:rsidR="00647564" w:rsidRPr="008509EC">
        <w:t>,</w:t>
      </w:r>
      <w:r w:rsidRPr="008509EC">
        <w:t xml:space="preserve"> i løbet af </w:t>
      </w:r>
      <w:r w:rsidR="00E31308">
        <w:t>aftaleperioden</w:t>
      </w:r>
      <w:r w:rsidRPr="008509EC">
        <w:t xml:space="preserve"> bortfalder eller ikke længere er tilgængelige på Drivkraft Danmarks hjemmeside, skal der optages forhandling parterne imellem om, hvilket prisindeks der skal træde i stedet for. </w:t>
      </w:r>
    </w:p>
    <w:p w14:paraId="4C6E932D" w14:textId="77777777" w:rsidR="00F427DD" w:rsidRPr="008509EC" w:rsidRDefault="00F427DD" w:rsidP="00311948">
      <w:pPr>
        <w:tabs>
          <w:tab w:val="left" w:pos="4253"/>
        </w:tabs>
      </w:pPr>
    </w:p>
    <w:p w14:paraId="49110F4C" w14:textId="19BDB16B" w:rsidR="00F427DD" w:rsidRDefault="00F427DD" w:rsidP="00311948">
      <w:pPr>
        <w:tabs>
          <w:tab w:val="left" w:pos="4253"/>
        </w:tabs>
      </w:pPr>
      <w:r w:rsidRPr="008509EC">
        <w:t xml:space="preserve">Ved en sådan konvertering efter andet prisindeks med evt. tilhørende korrektion af rabatsats, skal </w:t>
      </w:r>
      <w:r w:rsidR="00DC2587">
        <w:t>Lokaltog</w:t>
      </w:r>
      <w:r w:rsidRPr="008509EC">
        <w:t xml:space="preserve"> stilles økon</w:t>
      </w:r>
      <w:r w:rsidR="00647564" w:rsidRPr="008509EC">
        <w:t>omisk neutral ved den forhandlede</w:t>
      </w:r>
      <w:r w:rsidRPr="008509EC">
        <w:t xml:space="preserve"> løsning. </w:t>
      </w:r>
    </w:p>
    <w:p w14:paraId="2E84AA4E" w14:textId="77777777" w:rsidR="003C4050" w:rsidRDefault="003C4050" w:rsidP="00311948">
      <w:pPr>
        <w:tabs>
          <w:tab w:val="left" w:pos="4253"/>
        </w:tabs>
      </w:pPr>
    </w:p>
    <w:p w14:paraId="3286480E" w14:textId="77777777" w:rsidR="00311948" w:rsidRDefault="00311948" w:rsidP="00311948">
      <w:pPr>
        <w:tabs>
          <w:tab w:val="left" w:pos="4253"/>
        </w:tabs>
      </w:pPr>
    </w:p>
    <w:p w14:paraId="64871321" w14:textId="77777777" w:rsidR="001D4653" w:rsidRDefault="001D4653" w:rsidP="00B2605C">
      <w:pPr>
        <w:pStyle w:val="Listeafsnit"/>
        <w:numPr>
          <w:ilvl w:val="0"/>
          <w:numId w:val="12"/>
        </w:numPr>
        <w:tabs>
          <w:tab w:val="left" w:pos="4253"/>
        </w:tabs>
        <w:rPr>
          <w:b/>
        </w:rPr>
      </w:pPr>
      <w:r>
        <w:rPr>
          <w:b/>
        </w:rPr>
        <w:t xml:space="preserve"> Misligholdelse og Konkurs</w:t>
      </w:r>
    </w:p>
    <w:p w14:paraId="2CF5D539" w14:textId="77777777" w:rsidR="001D4653" w:rsidRDefault="001D4653" w:rsidP="001D4653">
      <w:pPr>
        <w:tabs>
          <w:tab w:val="left" w:pos="4253"/>
        </w:tabs>
        <w:rPr>
          <w:b/>
        </w:rPr>
      </w:pPr>
    </w:p>
    <w:p w14:paraId="6E01A553" w14:textId="281100CD" w:rsidR="001D4653" w:rsidRDefault="001D4653" w:rsidP="001D4653">
      <w:pPr>
        <w:tabs>
          <w:tab w:val="left" w:pos="4253"/>
        </w:tabs>
      </w:pPr>
      <w:proofErr w:type="gramStart"/>
      <w:r>
        <w:t>Såfremt</w:t>
      </w:r>
      <w:proofErr w:type="gramEnd"/>
      <w:r>
        <w:t xml:space="preserve"> andet ikke er bestemt i denne kontrakt, betragtes enhver tilsidesættelse af </w:t>
      </w:r>
      <w:r w:rsidR="00B25900">
        <w:t>Leverandørens</w:t>
      </w:r>
      <w:r>
        <w:t xml:space="preserve"> forpligtelser som misligholdelse.</w:t>
      </w:r>
    </w:p>
    <w:p w14:paraId="50305524" w14:textId="77777777" w:rsidR="001D4653" w:rsidRDefault="001D4653" w:rsidP="001D4653">
      <w:pPr>
        <w:tabs>
          <w:tab w:val="left" w:pos="4253"/>
        </w:tabs>
      </w:pPr>
    </w:p>
    <w:p w14:paraId="693F26CF" w14:textId="53F92CA9" w:rsidR="001D4653" w:rsidRDefault="001D4653" w:rsidP="001D4653">
      <w:pPr>
        <w:tabs>
          <w:tab w:val="left" w:pos="4253"/>
        </w:tabs>
      </w:pPr>
      <w:r>
        <w:t xml:space="preserve">Foreligger der misligholdelse, skal </w:t>
      </w:r>
      <w:r w:rsidR="004720F2">
        <w:t>Leverandøren</w:t>
      </w:r>
      <w:r>
        <w:t xml:space="preserve"> uden ugrundet ophold meddele </w:t>
      </w:r>
      <w:r w:rsidR="00DC2587">
        <w:t>Lokaltog</w:t>
      </w:r>
      <w:r>
        <w:t xml:space="preserve"> dette samt underrette </w:t>
      </w:r>
      <w:r w:rsidR="00DC2587">
        <w:t>Lokaltog</w:t>
      </w:r>
      <w:r>
        <w:t xml:space="preserve"> om, hvad der vil blive gjort for at afhjælpe misligholdelsen, og for at undgå tilsvarende misligholdelse i fremtiden. </w:t>
      </w:r>
    </w:p>
    <w:p w14:paraId="36C0C025" w14:textId="77777777" w:rsidR="002851FD" w:rsidRDefault="002851FD" w:rsidP="001D4653">
      <w:pPr>
        <w:tabs>
          <w:tab w:val="left" w:pos="4253"/>
        </w:tabs>
      </w:pPr>
    </w:p>
    <w:p w14:paraId="1B982954" w14:textId="5BECA704" w:rsidR="002851FD" w:rsidRDefault="00DC2587" w:rsidP="001D4653">
      <w:pPr>
        <w:tabs>
          <w:tab w:val="left" w:pos="4253"/>
        </w:tabs>
      </w:pPr>
      <w:r>
        <w:t>Lokaltog</w:t>
      </w:r>
      <w:r w:rsidR="002851FD">
        <w:t xml:space="preserve"> kan stille krav til den måde hvorpå konstateret misligholdelse skal bringes til ophør, og de skridt der skal tages for at undgå tilsvarende misligholdelse fremover. </w:t>
      </w:r>
    </w:p>
    <w:p w14:paraId="377645D8" w14:textId="77777777" w:rsidR="002851FD" w:rsidRDefault="002851FD" w:rsidP="001D4653">
      <w:pPr>
        <w:tabs>
          <w:tab w:val="left" w:pos="4253"/>
        </w:tabs>
      </w:pPr>
    </w:p>
    <w:p w14:paraId="4F625080" w14:textId="2A98B08F" w:rsidR="002851FD" w:rsidRDefault="002851FD" w:rsidP="001D4653">
      <w:pPr>
        <w:tabs>
          <w:tab w:val="left" w:pos="4253"/>
        </w:tabs>
      </w:pPr>
      <w:r>
        <w:t xml:space="preserve">Hvis ikke andet udtrykkeligt er aftalt, er </w:t>
      </w:r>
      <w:r w:rsidR="004720F2">
        <w:t>Leverandøren</w:t>
      </w:r>
      <w:r>
        <w:t xml:space="preserve"> ansvarlig efter dansk rets almindelige regler om misligholdelse, herunder reglerne om forholdsmæssigt afslag, dækningskøb, erstatningsansvar etc. Det forudsættes, at reglerne her kan bringes i </w:t>
      </w:r>
      <w:r>
        <w:lastRenderedPageBreak/>
        <w:t xml:space="preserve">anvendelse samtidig således, at betaling af erstatning, dækningskøb, forholdsmæssigt afslag mv. ikke udelukker hinanden. </w:t>
      </w:r>
    </w:p>
    <w:p w14:paraId="09B720F6" w14:textId="77777777" w:rsidR="002851FD" w:rsidRDefault="002851FD" w:rsidP="001D4653">
      <w:pPr>
        <w:tabs>
          <w:tab w:val="left" w:pos="4253"/>
        </w:tabs>
      </w:pPr>
    </w:p>
    <w:p w14:paraId="51782467" w14:textId="075A44D0" w:rsidR="002851FD" w:rsidRDefault="002851FD" w:rsidP="001D4653">
      <w:pPr>
        <w:tabs>
          <w:tab w:val="left" w:pos="4253"/>
        </w:tabs>
      </w:pPr>
      <w:r>
        <w:t xml:space="preserve">Dersom </w:t>
      </w:r>
      <w:r w:rsidR="004720F2">
        <w:t>Leverandøren</w:t>
      </w:r>
      <w:r>
        <w:t xml:space="preserve"> gentagne gange gør sig skyldig i misligholdelse jf. ovenstående, betragtes dette som væsentlig misligholdelse. </w:t>
      </w:r>
    </w:p>
    <w:p w14:paraId="0919759D" w14:textId="77777777" w:rsidR="001D4653" w:rsidRDefault="001D4653" w:rsidP="001D4653">
      <w:pPr>
        <w:tabs>
          <w:tab w:val="left" w:pos="4253"/>
        </w:tabs>
      </w:pPr>
    </w:p>
    <w:p w14:paraId="30C1B49E" w14:textId="6B5413FB" w:rsidR="001D4653" w:rsidRDefault="001D4653" w:rsidP="001D4653">
      <w:pPr>
        <w:tabs>
          <w:tab w:val="left" w:pos="4253"/>
        </w:tabs>
      </w:pPr>
      <w:r>
        <w:t xml:space="preserve">Konkurs, betalingsvanskeligheder, insolvens, rekonstruktionsbehandling eller væsentligt forringede økonomiske forhold i øvrigt, som giver </w:t>
      </w:r>
      <w:r w:rsidR="00DC2587">
        <w:t>Lokaltog</w:t>
      </w:r>
      <w:r>
        <w:t xml:space="preserve"> begrundet mistanke om, at </w:t>
      </w:r>
      <w:r w:rsidR="004720F2">
        <w:t>Leverandøren</w:t>
      </w:r>
      <w:r>
        <w:t xml:space="preserve"> ikke er i stand til at varetage sin forpligtelse over for </w:t>
      </w:r>
      <w:r w:rsidR="00DC2587">
        <w:t>Lokaltog</w:t>
      </w:r>
      <w:r>
        <w:t xml:space="preserve"> i </w:t>
      </w:r>
      <w:r w:rsidR="00C87431">
        <w:t>aftaleperiode</w:t>
      </w:r>
      <w:r w:rsidR="00CC4857">
        <w:t>n</w:t>
      </w:r>
      <w:r>
        <w:t xml:space="preserve">, vil blive betragtet som væsentlig misligholdelse, og vil berettige </w:t>
      </w:r>
      <w:r w:rsidR="00DC2587">
        <w:t>Lokaltog</w:t>
      </w:r>
      <w:r>
        <w:t xml:space="preserve"> til omgående at hæve kontrakten.</w:t>
      </w:r>
    </w:p>
    <w:p w14:paraId="123AEE2A" w14:textId="77777777" w:rsidR="001D4653" w:rsidRDefault="001D4653" w:rsidP="001D4653">
      <w:pPr>
        <w:tabs>
          <w:tab w:val="left" w:pos="4253"/>
        </w:tabs>
      </w:pPr>
    </w:p>
    <w:p w14:paraId="79CF6FC9" w14:textId="77777777" w:rsidR="001D4653" w:rsidRDefault="001D4653" w:rsidP="001D4653">
      <w:pPr>
        <w:tabs>
          <w:tab w:val="left" w:pos="4253"/>
        </w:tabs>
      </w:pPr>
      <w:proofErr w:type="gramStart"/>
      <w:r>
        <w:t>Såfremt</w:t>
      </w:r>
      <w:proofErr w:type="gramEnd"/>
      <w:r>
        <w:t xml:space="preserve"> boet har ret til at indtræde i kontrakten i medfør af konkurslovens bestemmelser, skal boet efter forespørgsel uden ugrundet ophold give skriftlig meddelelse om, hvorvidt boet vil indtræde. </w:t>
      </w:r>
    </w:p>
    <w:p w14:paraId="26006A82" w14:textId="77777777" w:rsidR="002851FD" w:rsidRDefault="002851FD" w:rsidP="002851FD">
      <w:pPr>
        <w:tabs>
          <w:tab w:val="left" w:pos="4253"/>
        </w:tabs>
      </w:pPr>
    </w:p>
    <w:p w14:paraId="7902B3B2" w14:textId="77777777" w:rsidR="002851FD" w:rsidRDefault="002851FD" w:rsidP="00B2605C">
      <w:pPr>
        <w:pStyle w:val="Listeafsnit"/>
        <w:numPr>
          <w:ilvl w:val="0"/>
          <w:numId w:val="12"/>
        </w:numPr>
        <w:tabs>
          <w:tab w:val="left" w:pos="4253"/>
        </w:tabs>
        <w:rPr>
          <w:b/>
        </w:rPr>
      </w:pPr>
      <w:r>
        <w:rPr>
          <w:b/>
        </w:rPr>
        <w:t xml:space="preserve"> Fortrolighed og tavshedspligt</w:t>
      </w:r>
    </w:p>
    <w:p w14:paraId="77B4B5E3" w14:textId="77777777" w:rsidR="002851FD" w:rsidRDefault="002851FD" w:rsidP="002851FD">
      <w:pPr>
        <w:tabs>
          <w:tab w:val="left" w:pos="4253"/>
        </w:tabs>
        <w:rPr>
          <w:b/>
        </w:rPr>
      </w:pPr>
    </w:p>
    <w:p w14:paraId="6AB2B9FA" w14:textId="121BC888" w:rsidR="002851FD" w:rsidRDefault="002851FD" w:rsidP="002851FD">
      <w:pPr>
        <w:tabs>
          <w:tab w:val="left" w:pos="4253"/>
        </w:tabs>
      </w:pPr>
      <w:r>
        <w:t xml:space="preserve">Denne kontrakt er fortrolig og kan hverken helt eller delvist offentliggøres uden at </w:t>
      </w:r>
      <w:r w:rsidR="006B1605">
        <w:t>Parterne</w:t>
      </w:r>
      <w:r>
        <w:t xml:space="preserve"> på forhånd og skriftligt har aftalt hvad der kan/skal offentliggøres. </w:t>
      </w:r>
    </w:p>
    <w:p w14:paraId="6595970A" w14:textId="77777777" w:rsidR="002851FD" w:rsidRDefault="002851FD" w:rsidP="002851FD">
      <w:pPr>
        <w:tabs>
          <w:tab w:val="left" w:pos="4253"/>
        </w:tabs>
      </w:pPr>
    </w:p>
    <w:p w14:paraId="36D05810" w14:textId="77777777" w:rsidR="002851FD" w:rsidRDefault="002851FD" w:rsidP="002851FD">
      <w:pPr>
        <w:tabs>
          <w:tab w:val="left" w:pos="4253"/>
        </w:tabs>
      </w:pPr>
      <w:r>
        <w:t xml:space="preserve">Ovenstående bestemmelser gælder ikke, hvis tredjemand forlanger og får medhold i begæring om aktindsigt i hele eller dele af kontrakten i henhold til forvaltningsloven eller offentlighedslovens almindelige regler om aktindsigt. </w:t>
      </w:r>
    </w:p>
    <w:p w14:paraId="71CF3A32" w14:textId="77777777" w:rsidR="002851FD" w:rsidRDefault="002851FD" w:rsidP="002851FD">
      <w:pPr>
        <w:tabs>
          <w:tab w:val="left" w:pos="4253"/>
        </w:tabs>
      </w:pPr>
    </w:p>
    <w:p w14:paraId="35F88EF2" w14:textId="77777777" w:rsidR="002851FD" w:rsidRDefault="002851FD" w:rsidP="002851FD">
      <w:pPr>
        <w:tabs>
          <w:tab w:val="left" w:pos="4253"/>
        </w:tabs>
      </w:pPr>
      <w:r>
        <w:t xml:space="preserve">Begge parter skal iagttage fuldstændig fortrolighed med hensyn til oplysninger, som bliver den pågældende part bekendt som følge af samarbejdet. </w:t>
      </w:r>
    </w:p>
    <w:p w14:paraId="1B909A48" w14:textId="77777777" w:rsidR="006176B4" w:rsidRDefault="006176B4" w:rsidP="002851FD">
      <w:pPr>
        <w:tabs>
          <w:tab w:val="left" w:pos="4253"/>
        </w:tabs>
      </w:pPr>
    </w:p>
    <w:p w14:paraId="157B70C2" w14:textId="77777777" w:rsidR="006176B4" w:rsidRDefault="006176B4" w:rsidP="00B2605C">
      <w:pPr>
        <w:pStyle w:val="Listeafsnit"/>
        <w:numPr>
          <w:ilvl w:val="0"/>
          <w:numId w:val="12"/>
        </w:numPr>
        <w:tabs>
          <w:tab w:val="left" w:pos="4253"/>
        </w:tabs>
        <w:rPr>
          <w:b/>
        </w:rPr>
      </w:pPr>
      <w:r>
        <w:rPr>
          <w:b/>
        </w:rPr>
        <w:t xml:space="preserve"> Lovvalg og afgørelse af tvister</w:t>
      </w:r>
    </w:p>
    <w:p w14:paraId="19BE3979" w14:textId="77777777" w:rsidR="006B1605" w:rsidRDefault="006B1605" w:rsidP="006176B4">
      <w:pPr>
        <w:tabs>
          <w:tab w:val="left" w:pos="4253"/>
        </w:tabs>
      </w:pPr>
    </w:p>
    <w:p w14:paraId="7CCBACCD" w14:textId="2FB91478" w:rsidR="00A33FDC" w:rsidRDefault="006B1605" w:rsidP="006176B4">
      <w:pPr>
        <w:tabs>
          <w:tab w:val="left" w:pos="4253"/>
        </w:tabs>
      </w:pPr>
      <w:r w:rsidRPr="006B1605">
        <w:t xml:space="preserve">Enhver tvist, som måtte opstå i forbindelse med Aftalen, herunder enhver tvist vedrørende Aftalens eksistens, </w:t>
      </w:r>
      <w:r>
        <w:t xml:space="preserve">spørgsmål om forståelse og fortolkning af kontrakten, indhold, omfang, opfyldelse, </w:t>
      </w:r>
      <w:r w:rsidRPr="006B1605">
        <w:t>gyldighed eller ophævelse, er underlagt dansk ret med undtagelse af dansk rets internationale privatretlige regler, hvis disse fører til anvendelse af et andet lands ret.</w:t>
      </w:r>
    </w:p>
    <w:p w14:paraId="290B693B" w14:textId="77777777" w:rsidR="006B1605" w:rsidRDefault="006B1605" w:rsidP="006176B4">
      <w:pPr>
        <w:tabs>
          <w:tab w:val="left" w:pos="4253"/>
        </w:tabs>
      </w:pPr>
    </w:p>
    <w:p w14:paraId="75384FC8" w14:textId="77777777" w:rsidR="006B1605" w:rsidRDefault="006B1605" w:rsidP="006176B4">
      <w:pPr>
        <w:tabs>
          <w:tab w:val="left" w:pos="4253"/>
        </w:tabs>
      </w:pPr>
      <w:r w:rsidRPr="006B1605">
        <w:t xml:space="preserve">Tvisten skal så vidt muligt løses mellem Parterne i mindelighed gennem forhandling. </w:t>
      </w:r>
    </w:p>
    <w:p w14:paraId="49798278" w14:textId="77777777" w:rsidR="008C2687" w:rsidRDefault="008C2687" w:rsidP="006176B4">
      <w:pPr>
        <w:tabs>
          <w:tab w:val="left" w:pos="4253"/>
        </w:tabs>
      </w:pPr>
    </w:p>
    <w:p w14:paraId="2CB13E7E" w14:textId="7BFBE60C" w:rsidR="00A33FDC" w:rsidRDefault="00A33FDC" w:rsidP="006176B4">
      <w:pPr>
        <w:tabs>
          <w:tab w:val="left" w:pos="4253"/>
        </w:tabs>
      </w:pPr>
      <w:r>
        <w:t xml:space="preserve">Kan </w:t>
      </w:r>
      <w:r w:rsidR="00AC2A39">
        <w:t>P</w:t>
      </w:r>
      <w:r>
        <w:t xml:space="preserve">arterne ikke blive enige, skal der inddrages en uvildig mægler til løsning af tvisten. Udgiften til mægleren afholdes af </w:t>
      </w:r>
      <w:r w:rsidR="00B82D62">
        <w:t>Parterne</w:t>
      </w:r>
      <w:r>
        <w:t xml:space="preserve"> i fællesskab, </w:t>
      </w:r>
      <w:r w:rsidR="002A4204">
        <w:t>medmindre</w:t>
      </w:r>
      <w:r>
        <w:t xml:space="preserve"> mægleren fastslår, at årsagen til konflikten hovedsageligt kan tillægges den ene part. </w:t>
      </w:r>
    </w:p>
    <w:p w14:paraId="26B731BB" w14:textId="77777777" w:rsidR="00A33FDC" w:rsidRDefault="00A33FDC" w:rsidP="006176B4">
      <w:pPr>
        <w:tabs>
          <w:tab w:val="left" w:pos="4253"/>
        </w:tabs>
      </w:pPr>
    </w:p>
    <w:p w14:paraId="5CFB911F" w14:textId="6F44B749" w:rsidR="00A33FDC" w:rsidRDefault="00B5665C" w:rsidP="006176B4">
      <w:pPr>
        <w:tabs>
          <w:tab w:val="left" w:pos="4253"/>
        </w:tabs>
      </w:pPr>
      <w:r>
        <w:t>Hvis der ikke ved forhandling eller mægling kan opnås en løsning</w:t>
      </w:r>
      <w:r w:rsidR="00A33FDC">
        <w:t>, kan tvisten indbringes for</w:t>
      </w:r>
      <w:r>
        <w:t xml:space="preserve"> de danske</w:t>
      </w:r>
      <w:r w:rsidR="00A33FDC">
        <w:t xml:space="preserve"> domstole. Sagen skal i så</w:t>
      </w:r>
      <w:r w:rsidR="00AF47D3">
        <w:t>danne</w:t>
      </w:r>
      <w:r w:rsidR="00A33FDC">
        <w:t xml:space="preserve"> tilfælde indbringes for Sø- og Handelsretten i København som første instans.</w:t>
      </w:r>
    </w:p>
    <w:p w14:paraId="39FB4953" w14:textId="77777777" w:rsidR="00F427DD" w:rsidRDefault="00F427DD" w:rsidP="006176B4">
      <w:pPr>
        <w:tabs>
          <w:tab w:val="left" w:pos="4253"/>
        </w:tabs>
      </w:pPr>
    </w:p>
    <w:p w14:paraId="7838C0AD" w14:textId="77777777" w:rsidR="00A33FDC" w:rsidRDefault="00A33FDC" w:rsidP="00B2605C">
      <w:pPr>
        <w:pStyle w:val="Listeafsnit"/>
        <w:numPr>
          <w:ilvl w:val="0"/>
          <w:numId w:val="12"/>
        </w:numPr>
        <w:tabs>
          <w:tab w:val="left" w:pos="4253"/>
        </w:tabs>
        <w:rPr>
          <w:b/>
        </w:rPr>
      </w:pPr>
      <w:r>
        <w:rPr>
          <w:b/>
        </w:rPr>
        <w:lastRenderedPageBreak/>
        <w:t xml:space="preserve"> Underskrift</w:t>
      </w:r>
    </w:p>
    <w:p w14:paraId="3444B0A6" w14:textId="77777777" w:rsidR="00A33FDC" w:rsidRDefault="00A33FDC" w:rsidP="00A33FDC">
      <w:pPr>
        <w:tabs>
          <w:tab w:val="left" w:pos="4253"/>
        </w:tabs>
        <w:rPr>
          <w:b/>
        </w:rPr>
      </w:pPr>
    </w:p>
    <w:p w14:paraId="4A399743" w14:textId="0E3F724F" w:rsidR="00A33FDC" w:rsidRDefault="00A33FDC" w:rsidP="00A33FDC">
      <w:pPr>
        <w:tabs>
          <w:tab w:val="left" w:pos="4253"/>
        </w:tabs>
      </w:pPr>
      <w:r>
        <w:t>Nærværende kontrakt underskrives i 2 eksemplarer, hvoraf hver part modtager et eksemp</w:t>
      </w:r>
      <w:r w:rsidR="003214E3">
        <w:t>l</w:t>
      </w:r>
      <w:r>
        <w:t xml:space="preserve">ar. </w:t>
      </w:r>
    </w:p>
    <w:p w14:paraId="1E6CBFB5" w14:textId="77777777" w:rsidR="00A33FDC" w:rsidRDefault="00A33FDC" w:rsidP="00A33FDC">
      <w:pPr>
        <w:tabs>
          <w:tab w:val="left" w:pos="4253"/>
        </w:tabs>
      </w:pPr>
    </w:p>
    <w:p w14:paraId="4D03387A" w14:textId="641A0D94" w:rsidR="00A33FDC" w:rsidRDefault="00A33FDC" w:rsidP="00A33FDC">
      <w:pPr>
        <w:tabs>
          <w:tab w:val="left" w:pos="4253"/>
        </w:tabs>
      </w:pPr>
      <w:r>
        <w:t>På vegne af Lokaltog A/S</w:t>
      </w:r>
      <w:r>
        <w:tab/>
        <w:t xml:space="preserve">På vegne af </w:t>
      </w:r>
      <w:proofErr w:type="spellStart"/>
      <w:r w:rsidR="004720F2">
        <w:t>Leverandøren</w:t>
      </w:r>
      <w:r>
        <w:t>en</w:t>
      </w:r>
      <w:proofErr w:type="spellEnd"/>
    </w:p>
    <w:p w14:paraId="0F9A833B" w14:textId="77777777" w:rsidR="00A33FDC" w:rsidRDefault="00A33FDC" w:rsidP="00A33FDC">
      <w:pPr>
        <w:tabs>
          <w:tab w:val="left" w:pos="4253"/>
        </w:tabs>
      </w:pPr>
    </w:p>
    <w:p w14:paraId="35A918EB" w14:textId="77777777" w:rsidR="00A33FDC" w:rsidRDefault="00A33FDC" w:rsidP="00A33FDC">
      <w:pPr>
        <w:tabs>
          <w:tab w:val="left" w:pos="4253"/>
        </w:tabs>
      </w:pPr>
    </w:p>
    <w:p w14:paraId="332DC8D6" w14:textId="031B9D5C" w:rsidR="00A33FDC" w:rsidRDefault="00592351" w:rsidP="00A33FDC">
      <w:pPr>
        <w:tabs>
          <w:tab w:val="left" w:pos="4253"/>
        </w:tabs>
      </w:pPr>
      <w:r>
        <w:t>Høje-Taastrup</w:t>
      </w:r>
      <w:r w:rsidR="00F427DD">
        <w:t>,</w:t>
      </w:r>
      <w:r w:rsidR="00A33FDC">
        <w:t xml:space="preserve"> den……………………………</w:t>
      </w:r>
      <w:r w:rsidR="00A33FDC">
        <w:tab/>
      </w:r>
      <w:permStart w:id="1534088559" w:edGrp="everyone"/>
      <w:r w:rsidR="00C94223">
        <w:t>[By]</w:t>
      </w:r>
      <w:permEnd w:id="1534088559"/>
      <w:r w:rsidR="00F427DD">
        <w:t>,</w:t>
      </w:r>
      <w:r w:rsidR="00A33FDC">
        <w:t xml:space="preserve"> den ………………………………………….</w:t>
      </w:r>
    </w:p>
    <w:p w14:paraId="7E7E8EEF" w14:textId="77777777" w:rsidR="00F427DD" w:rsidRDefault="00F427DD" w:rsidP="00A33FDC">
      <w:pPr>
        <w:tabs>
          <w:tab w:val="left" w:pos="4253"/>
        </w:tabs>
      </w:pPr>
      <w:r>
        <w:t>Administrerende direktør</w:t>
      </w:r>
      <w:r w:rsidR="00A33FDC">
        <w:tab/>
      </w:r>
      <w:permStart w:id="639137784" w:edGrp="everyone"/>
      <w:r>
        <w:t>Titel</w:t>
      </w:r>
      <w:permEnd w:id="639137784"/>
    </w:p>
    <w:p w14:paraId="583E54D1" w14:textId="373A8461" w:rsidR="00A33FDC" w:rsidRPr="0099127E" w:rsidRDefault="00592351" w:rsidP="00A33FDC">
      <w:pPr>
        <w:tabs>
          <w:tab w:val="left" w:pos="4253"/>
        </w:tabs>
      </w:pPr>
      <w:r w:rsidRPr="0099127E">
        <w:t xml:space="preserve">Lars </w:t>
      </w:r>
      <w:proofErr w:type="spellStart"/>
      <w:r w:rsidRPr="0099127E">
        <w:t>Wrist</w:t>
      </w:r>
      <w:proofErr w:type="spellEnd"/>
      <w:r w:rsidRPr="0099127E">
        <w:t>-Elkjæ</w:t>
      </w:r>
      <w:r w:rsidR="0085516B" w:rsidRPr="0099127E">
        <w:t>r</w:t>
      </w:r>
      <w:r w:rsidR="00F427DD" w:rsidRPr="0099127E">
        <w:tab/>
      </w:r>
      <w:permStart w:id="1601051835" w:edGrp="everyone"/>
      <w:r w:rsidR="00A33FDC" w:rsidRPr="0099127E">
        <w:t>Navn</w:t>
      </w:r>
      <w:permEnd w:id="1601051835"/>
    </w:p>
    <w:p w14:paraId="6A48C8A4" w14:textId="77777777" w:rsidR="00F427DD" w:rsidRPr="0099127E" w:rsidRDefault="00F427DD" w:rsidP="00A33FDC">
      <w:pPr>
        <w:tabs>
          <w:tab w:val="left" w:pos="4253"/>
        </w:tabs>
      </w:pPr>
    </w:p>
    <w:p w14:paraId="054618F1" w14:textId="77777777" w:rsidR="00F427DD" w:rsidRPr="0099127E" w:rsidRDefault="00F427DD" w:rsidP="00A33FDC">
      <w:pPr>
        <w:tabs>
          <w:tab w:val="left" w:pos="4253"/>
        </w:tabs>
      </w:pPr>
    </w:p>
    <w:p w14:paraId="6D379576" w14:textId="77777777" w:rsidR="00F427DD" w:rsidRPr="0099127E" w:rsidRDefault="00F427DD" w:rsidP="00A33FDC">
      <w:pPr>
        <w:tabs>
          <w:tab w:val="left" w:pos="4253"/>
        </w:tabs>
      </w:pPr>
    </w:p>
    <w:p w14:paraId="086DCDC0" w14:textId="77777777" w:rsidR="00F427DD" w:rsidRPr="0099127E" w:rsidRDefault="00F427DD" w:rsidP="00A33FDC">
      <w:pPr>
        <w:tabs>
          <w:tab w:val="left" w:pos="4253"/>
        </w:tabs>
      </w:pPr>
    </w:p>
    <w:p w14:paraId="777AF838" w14:textId="77777777" w:rsidR="00F427DD" w:rsidRPr="0099127E" w:rsidRDefault="00F427DD" w:rsidP="00A33FDC">
      <w:pPr>
        <w:tabs>
          <w:tab w:val="left" w:pos="4253"/>
        </w:tabs>
      </w:pPr>
    </w:p>
    <w:p w14:paraId="43916265" w14:textId="77777777" w:rsidR="00F427DD" w:rsidRPr="0099127E" w:rsidRDefault="00F427DD" w:rsidP="00A33FDC">
      <w:pPr>
        <w:tabs>
          <w:tab w:val="left" w:pos="4253"/>
        </w:tabs>
      </w:pPr>
    </w:p>
    <w:p w14:paraId="3B78A5D1" w14:textId="77777777" w:rsidR="00F427DD" w:rsidRPr="0099127E" w:rsidRDefault="00F427DD" w:rsidP="00A33FDC">
      <w:pPr>
        <w:tabs>
          <w:tab w:val="left" w:pos="4253"/>
        </w:tabs>
      </w:pPr>
    </w:p>
    <w:p w14:paraId="1E7E16B3" w14:textId="77777777" w:rsidR="00F427DD" w:rsidRPr="0099127E" w:rsidRDefault="00F427DD" w:rsidP="00A33FDC">
      <w:pPr>
        <w:tabs>
          <w:tab w:val="left" w:pos="4253"/>
        </w:tabs>
      </w:pPr>
    </w:p>
    <w:p w14:paraId="66398759" w14:textId="77777777" w:rsidR="00F427DD" w:rsidRPr="0099127E" w:rsidRDefault="00F427DD" w:rsidP="00A33FDC">
      <w:pPr>
        <w:tabs>
          <w:tab w:val="left" w:pos="4253"/>
        </w:tabs>
      </w:pPr>
    </w:p>
    <w:p w14:paraId="480A559F" w14:textId="77777777" w:rsidR="00F427DD" w:rsidRPr="0099127E" w:rsidRDefault="00F427DD" w:rsidP="00A33FDC">
      <w:pPr>
        <w:tabs>
          <w:tab w:val="left" w:pos="4253"/>
        </w:tabs>
      </w:pPr>
    </w:p>
    <w:p w14:paraId="4F838B01" w14:textId="77777777" w:rsidR="00F427DD" w:rsidRPr="0099127E" w:rsidRDefault="00F427DD" w:rsidP="00A33FDC">
      <w:pPr>
        <w:tabs>
          <w:tab w:val="left" w:pos="4253"/>
        </w:tabs>
      </w:pPr>
    </w:p>
    <w:p w14:paraId="047881D4" w14:textId="77777777" w:rsidR="00F427DD" w:rsidRPr="0099127E" w:rsidRDefault="00F427DD" w:rsidP="00A33FDC">
      <w:pPr>
        <w:tabs>
          <w:tab w:val="left" w:pos="4253"/>
        </w:tabs>
      </w:pPr>
    </w:p>
    <w:p w14:paraId="1E195B0A" w14:textId="77777777" w:rsidR="00F427DD" w:rsidRPr="0099127E" w:rsidRDefault="00F427DD" w:rsidP="00A33FDC">
      <w:pPr>
        <w:tabs>
          <w:tab w:val="left" w:pos="4253"/>
        </w:tabs>
      </w:pPr>
    </w:p>
    <w:p w14:paraId="4DC64AE0" w14:textId="77777777" w:rsidR="00F427DD" w:rsidRPr="0099127E" w:rsidRDefault="00F427DD" w:rsidP="00A33FDC">
      <w:pPr>
        <w:tabs>
          <w:tab w:val="left" w:pos="4253"/>
        </w:tabs>
      </w:pPr>
    </w:p>
    <w:p w14:paraId="4B334EB6" w14:textId="77777777" w:rsidR="00F427DD" w:rsidRPr="0099127E" w:rsidRDefault="00F427DD" w:rsidP="00A33FDC">
      <w:pPr>
        <w:tabs>
          <w:tab w:val="left" w:pos="4253"/>
        </w:tabs>
      </w:pPr>
    </w:p>
    <w:p w14:paraId="0A5F8612" w14:textId="77777777" w:rsidR="00F427DD" w:rsidRPr="0099127E" w:rsidRDefault="00F427DD" w:rsidP="00A33FDC">
      <w:pPr>
        <w:tabs>
          <w:tab w:val="left" w:pos="4253"/>
        </w:tabs>
      </w:pPr>
    </w:p>
    <w:p w14:paraId="0DA70DE0" w14:textId="77777777" w:rsidR="00F427DD" w:rsidRPr="0099127E" w:rsidRDefault="00F427DD" w:rsidP="00A33FDC">
      <w:pPr>
        <w:tabs>
          <w:tab w:val="left" w:pos="4253"/>
        </w:tabs>
      </w:pPr>
    </w:p>
    <w:p w14:paraId="5CCBF9BA" w14:textId="77777777" w:rsidR="00F427DD" w:rsidRPr="0099127E" w:rsidRDefault="00F427DD" w:rsidP="00A33FDC">
      <w:pPr>
        <w:tabs>
          <w:tab w:val="left" w:pos="4253"/>
        </w:tabs>
      </w:pPr>
    </w:p>
    <w:p w14:paraId="18384CFC" w14:textId="77777777" w:rsidR="00F427DD" w:rsidRPr="0099127E" w:rsidRDefault="00F427DD" w:rsidP="00A33FDC">
      <w:pPr>
        <w:tabs>
          <w:tab w:val="left" w:pos="4253"/>
        </w:tabs>
      </w:pPr>
    </w:p>
    <w:p w14:paraId="42EE0F0D" w14:textId="77777777" w:rsidR="00F427DD" w:rsidRPr="0099127E" w:rsidRDefault="00F427DD" w:rsidP="00A33FDC">
      <w:pPr>
        <w:tabs>
          <w:tab w:val="left" w:pos="4253"/>
        </w:tabs>
      </w:pPr>
    </w:p>
    <w:p w14:paraId="41C445B5" w14:textId="77777777" w:rsidR="00F427DD" w:rsidRPr="0099127E" w:rsidRDefault="00F427DD" w:rsidP="00A33FDC">
      <w:pPr>
        <w:tabs>
          <w:tab w:val="left" w:pos="4253"/>
        </w:tabs>
      </w:pPr>
    </w:p>
    <w:p w14:paraId="21B2FE62" w14:textId="77777777" w:rsidR="00F427DD" w:rsidRPr="0099127E" w:rsidRDefault="00F427DD" w:rsidP="00A33FDC">
      <w:pPr>
        <w:tabs>
          <w:tab w:val="left" w:pos="4253"/>
        </w:tabs>
      </w:pPr>
    </w:p>
    <w:p w14:paraId="6AD5AFF8" w14:textId="77777777" w:rsidR="00572FE3" w:rsidRPr="0099127E" w:rsidRDefault="00572FE3" w:rsidP="00A33FDC">
      <w:pPr>
        <w:tabs>
          <w:tab w:val="left" w:pos="4253"/>
        </w:tabs>
      </w:pPr>
    </w:p>
    <w:p w14:paraId="22CCAA0B" w14:textId="77777777" w:rsidR="00572FE3" w:rsidRPr="0099127E" w:rsidRDefault="00572FE3" w:rsidP="00A33FDC">
      <w:pPr>
        <w:tabs>
          <w:tab w:val="left" w:pos="4253"/>
        </w:tabs>
      </w:pPr>
    </w:p>
    <w:p w14:paraId="20A41FAC" w14:textId="77777777" w:rsidR="00572FE3" w:rsidRPr="0099127E" w:rsidRDefault="00572FE3" w:rsidP="00A33FDC">
      <w:pPr>
        <w:tabs>
          <w:tab w:val="left" w:pos="4253"/>
        </w:tabs>
      </w:pPr>
    </w:p>
    <w:p w14:paraId="535FBB63" w14:textId="77777777" w:rsidR="00572FE3" w:rsidRPr="0099127E" w:rsidRDefault="00572FE3" w:rsidP="00A33FDC">
      <w:pPr>
        <w:tabs>
          <w:tab w:val="left" w:pos="4253"/>
        </w:tabs>
      </w:pPr>
    </w:p>
    <w:p w14:paraId="7B107CB4" w14:textId="77777777" w:rsidR="00F07753" w:rsidRDefault="00F07753" w:rsidP="00F07753">
      <w:pPr>
        <w:tabs>
          <w:tab w:val="left" w:pos="4253"/>
        </w:tabs>
      </w:pPr>
    </w:p>
    <w:p w14:paraId="190DA10B" w14:textId="77777777" w:rsidR="00C94223" w:rsidRDefault="00C94223" w:rsidP="00F07753">
      <w:pPr>
        <w:tabs>
          <w:tab w:val="left" w:pos="4253"/>
        </w:tabs>
      </w:pPr>
    </w:p>
    <w:p w14:paraId="6B946C32" w14:textId="77777777" w:rsidR="00C94223" w:rsidRDefault="00C94223" w:rsidP="00F07753">
      <w:pPr>
        <w:tabs>
          <w:tab w:val="left" w:pos="4253"/>
        </w:tabs>
      </w:pPr>
    </w:p>
    <w:p w14:paraId="18831C8F" w14:textId="77777777" w:rsidR="00C94223" w:rsidRDefault="00C94223" w:rsidP="00F07753">
      <w:pPr>
        <w:tabs>
          <w:tab w:val="left" w:pos="4253"/>
        </w:tabs>
      </w:pPr>
    </w:p>
    <w:p w14:paraId="75C9C2FB" w14:textId="77777777" w:rsidR="00C94223" w:rsidRDefault="00C94223" w:rsidP="00F07753">
      <w:pPr>
        <w:tabs>
          <w:tab w:val="left" w:pos="4253"/>
        </w:tabs>
      </w:pPr>
    </w:p>
    <w:p w14:paraId="1836D6B5" w14:textId="77777777" w:rsidR="00BD2D6E" w:rsidRDefault="00BD2D6E" w:rsidP="00F07753">
      <w:pPr>
        <w:tabs>
          <w:tab w:val="left" w:pos="4253"/>
        </w:tabs>
        <w:jc w:val="center"/>
        <w:rPr>
          <w:b/>
        </w:rPr>
      </w:pPr>
    </w:p>
    <w:p w14:paraId="0EA5B6AD" w14:textId="77777777" w:rsidR="00BD2D6E" w:rsidRDefault="00BD2D6E" w:rsidP="00F07753">
      <w:pPr>
        <w:tabs>
          <w:tab w:val="left" w:pos="4253"/>
        </w:tabs>
        <w:jc w:val="center"/>
        <w:rPr>
          <w:b/>
        </w:rPr>
      </w:pPr>
    </w:p>
    <w:p w14:paraId="53AAAB49" w14:textId="77777777" w:rsidR="00BD2D6E" w:rsidRDefault="00BD2D6E" w:rsidP="00F07753">
      <w:pPr>
        <w:tabs>
          <w:tab w:val="left" w:pos="4253"/>
        </w:tabs>
        <w:jc w:val="center"/>
        <w:rPr>
          <w:b/>
        </w:rPr>
      </w:pPr>
    </w:p>
    <w:p w14:paraId="44BEA4BE" w14:textId="77777777" w:rsidR="00BD2D6E" w:rsidRDefault="00BD2D6E" w:rsidP="00F07753">
      <w:pPr>
        <w:tabs>
          <w:tab w:val="left" w:pos="4253"/>
        </w:tabs>
        <w:jc w:val="center"/>
        <w:rPr>
          <w:b/>
        </w:rPr>
      </w:pPr>
    </w:p>
    <w:p w14:paraId="428D0AB0" w14:textId="557A027F" w:rsidR="00F07753" w:rsidRDefault="00F07753" w:rsidP="00F07753">
      <w:pPr>
        <w:tabs>
          <w:tab w:val="left" w:pos="4253"/>
        </w:tabs>
        <w:jc w:val="center"/>
        <w:rPr>
          <w:b/>
        </w:rPr>
      </w:pPr>
      <w:r>
        <w:rPr>
          <w:b/>
        </w:rPr>
        <w:lastRenderedPageBreak/>
        <w:t>BILAG A</w:t>
      </w:r>
    </w:p>
    <w:p w14:paraId="37DFE12C" w14:textId="77777777" w:rsidR="00F07753" w:rsidRDefault="00F07753" w:rsidP="00F07753">
      <w:pPr>
        <w:tabs>
          <w:tab w:val="left" w:pos="4253"/>
        </w:tabs>
        <w:jc w:val="center"/>
        <w:rPr>
          <w:b/>
        </w:rPr>
      </w:pPr>
    </w:p>
    <w:p w14:paraId="22CE29A8" w14:textId="77777777" w:rsidR="00F07753" w:rsidRDefault="00F07753" w:rsidP="00F07753">
      <w:pPr>
        <w:tabs>
          <w:tab w:val="left" w:pos="4253"/>
        </w:tabs>
        <w:rPr>
          <w:b/>
        </w:rPr>
      </w:pPr>
      <w:r>
        <w:rPr>
          <w:b/>
        </w:rPr>
        <w:t>Levering af diesel i region H (Hovedstaden)</w:t>
      </w:r>
    </w:p>
    <w:p w14:paraId="5A20CF3F" w14:textId="77777777" w:rsidR="00F07753" w:rsidRDefault="00F07753" w:rsidP="00F07753">
      <w:pPr>
        <w:tabs>
          <w:tab w:val="left" w:pos="4253"/>
        </w:tabs>
        <w:rPr>
          <w:b/>
        </w:rPr>
      </w:pPr>
    </w:p>
    <w:p w14:paraId="37BB8D16" w14:textId="77777777" w:rsidR="00F07753" w:rsidRDefault="00F07753" w:rsidP="00F07753">
      <w:pPr>
        <w:tabs>
          <w:tab w:val="left" w:pos="4253"/>
        </w:tabs>
      </w:pPr>
      <w:r>
        <w:t>Hillerød Stationsplads</w:t>
      </w:r>
    </w:p>
    <w:p w14:paraId="31205FBB" w14:textId="77777777" w:rsidR="00F07753" w:rsidRDefault="00F07753" w:rsidP="00F07753">
      <w:pPr>
        <w:tabs>
          <w:tab w:val="left" w:pos="4253"/>
        </w:tabs>
      </w:pPr>
      <w:r>
        <w:t>Ndr. Jernbanevej</w:t>
      </w:r>
    </w:p>
    <w:p w14:paraId="42056180" w14:textId="77777777" w:rsidR="00F07753" w:rsidRDefault="00F07753" w:rsidP="00F07753">
      <w:pPr>
        <w:tabs>
          <w:tab w:val="left" w:pos="4253"/>
        </w:tabs>
      </w:pPr>
      <w:r>
        <w:t>3400 Hillerød</w:t>
      </w:r>
    </w:p>
    <w:p w14:paraId="637A39CC" w14:textId="77777777" w:rsidR="00F07753" w:rsidRDefault="00F07753" w:rsidP="00F07753">
      <w:pPr>
        <w:tabs>
          <w:tab w:val="left" w:pos="4253"/>
        </w:tabs>
      </w:pPr>
      <w:r>
        <w:t>2 stk. 50.000 liters underjordiske tanke</w:t>
      </w:r>
      <w:r>
        <w:tab/>
        <w:t>Forbrug ca. 1,9 mio. liter pr. år</w:t>
      </w:r>
    </w:p>
    <w:p w14:paraId="63084031" w14:textId="77777777" w:rsidR="00F07753" w:rsidRDefault="00F07753" w:rsidP="00F07753">
      <w:pPr>
        <w:tabs>
          <w:tab w:val="left" w:pos="4253"/>
        </w:tabs>
      </w:pPr>
    </w:p>
    <w:p w14:paraId="4E938605" w14:textId="77777777" w:rsidR="00F07753" w:rsidRPr="00131B5C" w:rsidRDefault="00F07753" w:rsidP="00F07753">
      <w:pPr>
        <w:tabs>
          <w:tab w:val="left" w:pos="4253"/>
        </w:tabs>
      </w:pPr>
      <w:r w:rsidRPr="00131B5C">
        <w:t>Lyngby værksted</w:t>
      </w:r>
    </w:p>
    <w:p w14:paraId="0C894F14" w14:textId="77777777" w:rsidR="00F07753" w:rsidRPr="00131B5C" w:rsidRDefault="00F07753" w:rsidP="00F07753">
      <w:pPr>
        <w:tabs>
          <w:tab w:val="left" w:pos="4253"/>
        </w:tabs>
      </w:pPr>
      <w:r w:rsidRPr="00131B5C">
        <w:t>Firskovvej 28</w:t>
      </w:r>
    </w:p>
    <w:p w14:paraId="0AAB5CE7" w14:textId="77777777" w:rsidR="00F07753" w:rsidRPr="00131B5C" w:rsidRDefault="00F07753" w:rsidP="00F07753">
      <w:pPr>
        <w:tabs>
          <w:tab w:val="left" w:pos="4253"/>
        </w:tabs>
      </w:pPr>
      <w:r w:rsidRPr="00131B5C">
        <w:t xml:space="preserve">2800 </w:t>
      </w:r>
      <w:proofErr w:type="spellStart"/>
      <w:r w:rsidRPr="00131B5C">
        <w:t>Kgs</w:t>
      </w:r>
      <w:proofErr w:type="spellEnd"/>
      <w:r w:rsidRPr="00131B5C">
        <w:t>. Lyngby</w:t>
      </w:r>
    </w:p>
    <w:p w14:paraId="6B17CAF4" w14:textId="77777777" w:rsidR="00F07753" w:rsidRPr="00864596" w:rsidRDefault="00F07753" w:rsidP="00F07753">
      <w:pPr>
        <w:tabs>
          <w:tab w:val="left" w:pos="4253"/>
        </w:tabs>
        <w:rPr>
          <w:color w:val="000000" w:themeColor="text1"/>
        </w:rPr>
      </w:pPr>
      <w:r w:rsidRPr="00864596">
        <w:rPr>
          <w:color w:val="000000" w:themeColor="text1"/>
        </w:rPr>
        <w:t>1 stk. 15.000 liters overjordisk tank</w:t>
      </w:r>
      <w:r w:rsidRPr="00864596">
        <w:rPr>
          <w:color w:val="000000" w:themeColor="text1"/>
        </w:rPr>
        <w:tab/>
        <w:t>Forbrug ca. 265.000 liter pr. år</w:t>
      </w:r>
    </w:p>
    <w:p w14:paraId="0AD1E5F5" w14:textId="77777777" w:rsidR="00F07753" w:rsidRDefault="00F07753" w:rsidP="00F07753">
      <w:pPr>
        <w:tabs>
          <w:tab w:val="left" w:pos="4253"/>
        </w:tabs>
      </w:pPr>
    </w:p>
    <w:p w14:paraId="316FB076" w14:textId="77777777" w:rsidR="00F07753" w:rsidRDefault="00F07753" w:rsidP="00F07753">
      <w:pPr>
        <w:tabs>
          <w:tab w:val="left" w:pos="4253"/>
        </w:tabs>
      </w:pPr>
      <w:r>
        <w:t>Helsingør togdepot</w:t>
      </w:r>
    </w:p>
    <w:p w14:paraId="24D16B25" w14:textId="77777777" w:rsidR="00F07753" w:rsidRDefault="00F07753" w:rsidP="00F07753">
      <w:pPr>
        <w:tabs>
          <w:tab w:val="left" w:pos="4253"/>
        </w:tabs>
      </w:pPr>
      <w:r>
        <w:t>Grønnehavevej 28</w:t>
      </w:r>
    </w:p>
    <w:p w14:paraId="110840D6" w14:textId="77777777" w:rsidR="00F07753" w:rsidRDefault="00F07753" w:rsidP="00F07753">
      <w:pPr>
        <w:tabs>
          <w:tab w:val="left" w:pos="4253"/>
        </w:tabs>
      </w:pPr>
      <w:r>
        <w:t>3000 Helsingør</w:t>
      </w:r>
    </w:p>
    <w:p w14:paraId="04AC15C8" w14:textId="77777777" w:rsidR="00F07753" w:rsidRDefault="00F07753" w:rsidP="00F07753">
      <w:pPr>
        <w:tabs>
          <w:tab w:val="left" w:pos="4253"/>
        </w:tabs>
      </w:pPr>
      <w:r>
        <w:t>1 stk. 30.000 liters underjordisk tank</w:t>
      </w:r>
      <w:r>
        <w:tab/>
        <w:t>Forbrug</w:t>
      </w:r>
      <w:r>
        <w:tab/>
        <w:t xml:space="preserve"> ca. 400.000 liter pr. år</w:t>
      </w:r>
    </w:p>
    <w:p w14:paraId="58CC4A6F" w14:textId="77777777" w:rsidR="00F07753" w:rsidRDefault="00F07753" w:rsidP="00F07753">
      <w:pPr>
        <w:tabs>
          <w:tab w:val="left" w:pos="4253"/>
        </w:tabs>
      </w:pPr>
    </w:p>
    <w:p w14:paraId="305067AE" w14:textId="77777777" w:rsidR="00F07753" w:rsidRPr="00131B5C" w:rsidRDefault="00F07753" w:rsidP="00F07753">
      <w:pPr>
        <w:tabs>
          <w:tab w:val="left" w:pos="4253"/>
        </w:tabs>
      </w:pPr>
      <w:r>
        <w:t>Hundested station</w:t>
      </w:r>
    </w:p>
    <w:p w14:paraId="17A65282" w14:textId="77777777" w:rsidR="00F07753" w:rsidRPr="00131B5C" w:rsidRDefault="00F07753" w:rsidP="00F07753">
      <w:pPr>
        <w:tabs>
          <w:tab w:val="left" w:pos="4253"/>
        </w:tabs>
      </w:pPr>
      <w:r>
        <w:t>Jernbanegade 8</w:t>
      </w:r>
    </w:p>
    <w:p w14:paraId="62B805F6" w14:textId="77777777" w:rsidR="00F07753" w:rsidRDefault="00F07753" w:rsidP="00F07753">
      <w:pPr>
        <w:tabs>
          <w:tab w:val="left" w:pos="4253"/>
        </w:tabs>
      </w:pPr>
      <w:r w:rsidRPr="00131B5C">
        <w:t>3390 Hundested</w:t>
      </w:r>
    </w:p>
    <w:p w14:paraId="48C9AC2C" w14:textId="77777777" w:rsidR="00F07753" w:rsidRPr="00131B5C" w:rsidRDefault="00F07753" w:rsidP="00F07753">
      <w:pPr>
        <w:tabs>
          <w:tab w:val="left" w:pos="4253"/>
        </w:tabs>
      </w:pPr>
      <w:r w:rsidRPr="00131B5C">
        <w:t>1 stk. 50.000 liter</w:t>
      </w:r>
      <w:r>
        <w:t>s</w:t>
      </w:r>
      <w:r w:rsidRPr="00131B5C">
        <w:t xml:space="preserve"> </w:t>
      </w:r>
      <w:r>
        <w:t xml:space="preserve">overjordisk </w:t>
      </w:r>
      <w:r w:rsidRPr="00131B5C">
        <w:t>tank</w:t>
      </w:r>
      <w:r>
        <w:tab/>
        <w:t>Forbrug ca. 900.000 liter pr. år</w:t>
      </w:r>
    </w:p>
    <w:p w14:paraId="7BDEECD9" w14:textId="77777777" w:rsidR="00F07753" w:rsidRDefault="00F07753" w:rsidP="00F07753">
      <w:pPr>
        <w:tabs>
          <w:tab w:val="left" w:pos="4253"/>
        </w:tabs>
        <w:rPr>
          <w:b/>
        </w:rPr>
      </w:pPr>
    </w:p>
    <w:p w14:paraId="32312B02" w14:textId="77777777" w:rsidR="00F07753" w:rsidRDefault="00F07753" w:rsidP="00F07753">
      <w:pPr>
        <w:tabs>
          <w:tab w:val="left" w:pos="4253"/>
        </w:tabs>
        <w:rPr>
          <w:b/>
        </w:rPr>
      </w:pPr>
    </w:p>
    <w:p w14:paraId="234BAE0A" w14:textId="77777777" w:rsidR="00F07753" w:rsidRDefault="00F07753" w:rsidP="00F07753">
      <w:pPr>
        <w:tabs>
          <w:tab w:val="left" w:pos="4253"/>
        </w:tabs>
        <w:rPr>
          <w:b/>
        </w:rPr>
      </w:pPr>
      <w:r>
        <w:rPr>
          <w:b/>
        </w:rPr>
        <w:t>Levering af diesel i region S (Sjælland)</w:t>
      </w:r>
    </w:p>
    <w:p w14:paraId="296085F5" w14:textId="77777777" w:rsidR="00F07753" w:rsidRDefault="00F07753" w:rsidP="00F07753">
      <w:pPr>
        <w:tabs>
          <w:tab w:val="left" w:pos="4253"/>
        </w:tabs>
        <w:rPr>
          <w:b/>
        </w:rPr>
      </w:pPr>
    </w:p>
    <w:p w14:paraId="76FFD70D" w14:textId="77777777" w:rsidR="00F07753" w:rsidRDefault="00F07753" w:rsidP="00F07753">
      <w:pPr>
        <w:tabs>
          <w:tab w:val="left" w:pos="4253"/>
        </w:tabs>
      </w:pPr>
      <w:r>
        <w:t>Holbæk værksted</w:t>
      </w:r>
    </w:p>
    <w:p w14:paraId="4FE9FFC3" w14:textId="77777777" w:rsidR="00F07753" w:rsidRDefault="00F07753" w:rsidP="00F07753">
      <w:pPr>
        <w:tabs>
          <w:tab w:val="left" w:pos="4253"/>
        </w:tabs>
      </w:pPr>
      <w:r>
        <w:t>Valdemar Sejrsvej 11</w:t>
      </w:r>
    </w:p>
    <w:p w14:paraId="5F05C75C" w14:textId="77777777" w:rsidR="00F07753" w:rsidRDefault="00F07753" w:rsidP="00F07753">
      <w:pPr>
        <w:tabs>
          <w:tab w:val="left" w:pos="4253"/>
        </w:tabs>
      </w:pPr>
      <w:r>
        <w:t>4300 Holbæk</w:t>
      </w:r>
    </w:p>
    <w:p w14:paraId="7BBE075C" w14:textId="77777777" w:rsidR="00F07753" w:rsidRDefault="00F07753" w:rsidP="00F07753">
      <w:pPr>
        <w:tabs>
          <w:tab w:val="left" w:pos="4253"/>
        </w:tabs>
      </w:pPr>
      <w:r>
        <w:t xml:space="preserve">1 stk. 20.000 liters </w:t>
      </w:r>
      <w:r w:rsidRPr="00B34A2D">
        <w:rPr>
          <w:color w:val="000000" w:themeColor="text1"/>
        </w:rPr>
        <w:t xml:space="preserve">overjordisk </w:t>
      </w:r>
      <w:r>
        <w:t>tank</w:t>
      </w:r>
      <w:r>
        <w:tab/>
        <w:t>Forbrug ca. 600.000 liter pr. år</w:t>
      </w:r>
    </w:p>
    <w:p w14:paraId="442D46B0" w14:textId="77777777" w:rsidR="00F07753" w:rsidRDefault="00F07753" w:rsidP="00F07753">
      <w:pPr>
        <w:tabs>
          <w:tab w:val="left" w:pos="4253"/>
        </w:tabs>
      </w:pPr>
    </w:p>
    <w:p w14:paraId="17FDA7EE" w14:textId="77777777" w:rsidR="00F07753" w:rsidRDefault="00F07753" w:rsidP="00F07753">
      <w:pPr>
        <w:tabs>
          <w:tab w:val="left" w:pos="4253"/>
        </w:tabs>
      </w:pPr>
      <w:r>
        <w:t>Tølløse station</w:t>
      </w:r>
    </w:p>
    <w:p w14:paraId="79200EB4" w14:textId="77777777" w:rsidR="00F07753" w:rsidRDefault="00F07753" w:rsidP="00F07753">
      <w:pPr>
        <w:tabs>
          <w:tab w:val="left" w:pos="4253"/>
        </w:tabs>
      </w:pPr>
      <w:r>
        <w:t>Jernbanevej 17</w:t>
      </w:r>
    </w:p>
    <w:p w14:paraId="5DE106E6" w14:textId="77777777" w:rsidR="00F07753" w:rsidRDefault="00F07753" w:rsidP="00F07753">
      <w:pPr>
        <w:tabs>
          <w:tab w:val="left" w:pos="4253"/>
        </w:tabs>
      </w:pPr>
      <w:r>
        <w:t>4340 Tølløse</w:t>
      </w:r>
    </w:p>
    <w:p w14:paraId="1CD29AF8" w14:textId="77777777" w:rsidR="00F07753" w:rsidRDefault="00F07753" w:rsidP="00F07753">
      <w:pPr>
        <w:tabs>
          <w:tab w:val="left" w:pos="4253"/>
        </w:tabs>
      </w:pPr>
      <w:r>
        <w:t xml:space="preserve">1 stk. 15.000 liters </w:t>
      </w:r>
      <w:r w:rsidRPr="009325FE">
        <w:rPr>
          <w:color w:val="000000" w:themeColor="text1"/>
        </w:rPr>
        <w:t xml:space="preserve">overjordisk </w:t>
      </w:r>
      <w:r>
        <w:t>tank</w:t>
      </w:r>
      <w:r>
        <w:tab/>
        <w:t>Forbrug ca. 600.000 liter pr. år</w:t>
      </w:r>
    </w:p>
    <w:p w14:paraId="568FE7C5" w14:textId="77777777" w:rsidR="00F07753" w:rsidRDefault="00F07753" w:rsidP="00F07753">
      <w:pPr>
        <w:tabs>
          <w:tab w:val="left" w:pos="4253"/>
        </w:tabs>
      </w:pPr>
    </w:p>
    <w:p w14:paraId="69BB5BF0" w14:textId="77777777" w:rsidR="00F07753" w:rsidRDefault="00F07753" w:rsidP="00F07753">
      <w:pPr>
        <w:tabs>
          <w:tab w:val="left" w:pos="4253"/>
        </w:tabs>
      </w:pPr>
      <w:r>
        <w:t>Nykøbing Sj. station</w:t>
      </w:r>
    </w:p>
    <w:p w14:paraId="53C2EB31" w14:textId="77777777" w:rsidR="00F07753" w:rsidRDefault="00F07753" w:rsidP="00F07753">
      <w:pPr>
        <w:tabs>
          <w:tab w:val="left" w:pos="4253"/>
        </w:tabs>
      </w:pPr>
      <w:r>
        <w:t>Jernbanegade 4 (indkørsel via Havnegade)</w:t>
      </w:r>
    </w:p>
    <w:p w14:paraId="77C58AF1" w14:textId="77777777" w:rsidR="00F07753" w:rsidRDefault="00F07753" w:rsidP="00F07753">
      <w:pPr>
        <w:tabs>
          <w:tab w:val="left" w:pos="4253"/>
        </w:tabs>
      </w:pPr>
      <w:r>
        <w:t>4500 Nykøbing Sj.</w:t>
      </w:r>
    </w:p>
    <w:p w14:paraId="70703F13" w14:textId="77777777" w:rsidR="00F07753" w:rsidRPr="00B34A2D" w:rsidRDefault="00F07753" w:rsidP="00F07753">
      <w:pPr>
        <w:tabs>
          <w:tab w:val="left" w:pos="4253"/>
        </w:tabs>
        <w:rPr>
          <w:color w:val="000000" w:themeColor="text1"/>
        </w:rPr>
      </w:pPr>
      <w:r w:rsidRPr="00B34A2D">
        <w:rPr>
          <w:color w:val="000000" w:themeColor="text1"/>
        </w:rPr>
        <w:t>1 stk. 20.000 overjordisk liters tank</w:t>
      </w:r>
      <w:r w:rsidRPr="00B34A2D">
        <w:rPr>
          <w:color w:val="000000" w:themeColor="text1"/>
        </w:rPr>
        <w:tab/>
        <w:t>Forbrug ca. 500.000 liter pr. år</w:t>
      </w:r>
    </w:p>
    <w:p w14:paraId="1D30C21A" w14:textId="77777777" w:rsidR="00F07753" w:rsidRDefault="00F07753" w:rsidP="00F07753">
      <w:pPr>
        <w:tabs>
          <w:tab w:val="left" w:pos="4253"/>
        </w:tabs>
      </w:pPr>
    </w:p>
    <w:p w14:paraId="72931F35" w14:textId="77777777" w:rsidR="00F07753" w:rsidRDefault="00F07753" w:rsidP="00F07753">
      <w:pPr>
        <w:tabs>
          <w:tab w:val="left" w:pos="4253"/>
        </w:tabs>
      </w:pPr>
    </w:p>
    <w:p w14:paraId="11212433" w14:textId="77777777" w:rsidR="00F07753" w:rsidRDefault="00F07753" w:rsidP="00F07753">
      <w:pPr>
        <w:tabs>
          <w:tab w:val="left" w:pos="4253"/>
        </w:tabs>
      </w:pPr>
    </w:p>
    <w:p w14:paraId="3F767A64" w14:textId="77777777" w:rsidR="00F07753" w:rsidRDefault="00F07753" w:rsidP="00F07753">
      <w:pPr>
        <w:tabs>
          <w:tab w:val="left" w:pos="4253"/>
        </w:tabs>
      </w:pPr>
    </w:p>
    <w:p w14:paraId="3F421B34" w14:textId="77777777" w:rsidR="00F07753" w:rsidRDefault="00F07753" w:rsidP="00F07753">
      <w:pPr>
        <w:tabs>
          <w:tab w:val="left" w:pos="4253"/>
        </w:tabs>
      </w:pPr>
    </w:p>
    <w:p w14:paraId="661A81AA" w14:textId="77777777" w:rsidR="00F07753" w:rsidRDefault="00F07753" w:rsidP="00F07753">
      <w:pPr>
        <w:tabs>
          <w:tab w:val="left" w:pos="4253"/>
        </w:tabs>
      </w:pPr>
      <w:r>
        <w:lastRenderedPageBreak/>
        <w:t>Nakskov værksted</w:t>
      </w:r>
    </w:p>
    <w:p w14:paraId="21ED468E" w14:textId="77777777" w:rsidR="00F07753" w:rsidRDefault="00F07753" w:rsidP="00F07753">
      <w:pPr>
        <w:tabs>
          <w:tab w:val="left" w:pos="4253"/>
        </w:tabs>
      </w:pPr>
      <w:proofErr w:type="spellStart"/>
      <w:r>
        <w:t>Nørrevold</w:t>
      </w:r>
      <w:proofErr w:type="spellEnd"/>
      <w:r>
        <w:t xml:space="preserve"> 29</w:t>
      </w:r>
    </w:p>
    <w:p w14:paraId="26B8695D" w14:textId="77777777" w:rsidR="00F07753" w:rsidRDefault="00F07753" w:rsidP="00F07753">
      <w:pPr>
        <w:tabs>
          <w:tab w:val="left" w:pos="4253"/>
        </w:tabs>
      </w:pPr>
      <w:r>
        <w:t>4900 Nakskov</w:t>
      </w:r>
    </w:p>
    <w:p w14:paraId="0BAEDBF8" w14:textId="77777777" w:rsidR="00F07753" w:rsidRPr="004B3FE2" w:rsidRDefault="00F07753" w:rsidP="00F07753">
      <w:pPr>
        <w:tabs>
          <w:tab w:val="left" w:pos="4253"/>
        </w:tabs>
        <w:rPr>
          <w:color w:val="000000" w:themeColor="text1"/>
        </w:rPr>
      </w:pPr>
      <w:r w:rsidRPr="004B3FE2">
        <w:rPr>
          <w:color w:val="000000" w:themeColor="text1"/>
        </w:rPr>
        <w:t>1 stk. 25.000 liters overjordisk tank</w:t>
      </w:r>
      <w:r w:rsidRPr="004B3FE2">
        <w:rPr>
          <w:color w:val="000000" w:themeColor="text1"/>
        </w:rPr>
        <w:tab/>
        <w:t>Forbrug ca. 900.000 liter pr. år</w:t>
      </w:r>
    </w:p>
    <w:p w14:paraId="4E398200" w14:textId="77777777" w:rsidR="00F07753" w:rsidRDefault="00F07753" w:rsidP="00F07753">
      <w:pPr>
        <w:tabs>
          <w:tab w:val="left" w:pos="4253"/>
        </w:tabs>
      </w:pPr>
    </w:p>
    <w:p w14:paraId="0F3D09BA" w14:textId="77777777" w:rsidR="00F07753" w:rsidRDefault="00F07753" w:rsidP="00F07753">
      <w:pPr>
        <w:tabs>
          <w:tab w:val="left" w:pos="4253"/>
        </w:tabs>
      </w:pPr>
      <w:r>
        <w:t>Hårlev værksted</w:t>
      </w:r>
    </w:p>
    <w:p w14:paraId="33AAE23D" w14:textId="77777777" w:rsidR="00F07753" w:rsidRDefault="00F07753" w:rsidP="00F07753">
      <w:pPr>
        <w:tabs>
          <w:tab w:val="left" w:pos="4253"/>
        </w:tabs>
      </w:pPr>
      <w:r>
        <w:t>Industrivej 18</w:t>
      </w:r>
    </w:p>
    <w:p w14:paraId="3DB60472" w14:textId="77777777" w:rsidR="00F07753" w:rsidRDefault="00F07753" w:rsidP="00F07753">
      <w:pPr>
        <w:tabs>
          <w:tab w:val="left" w:pos="4253"/>
        </w:tabs>
      </w:pPr>
      <w:r>
        <w:t>4652 Hårlev</w:t>
      </w:r>
    </w:p>
    <w:p w14:paraId="0AD54B6E" w14:textId="77777777" w:rsidR="00F07753" w:rsidRPr="009325FE" w:rsidRDefault="00F07753" w:rsidP="00F07753">
      <w:pPr>
        <w:tabs>
          <w:tab w:val="left" w:pos="4253"/>
        </w:tabs>
        <w:rPr>
          <w:color w:val="FF0000"/>
        </w:rPr>
      </w:pPr>
      <w:r w:rsidRPr="00B34A2D">
        <w:rPr>
          <w:color w:val="000000" w:themeColor="text1"/>
        </w:rPr>
        <w:t>1 stk. 50.000 liters underjordisk tank</w:t>
      </w:r>
      <w:r w:rsidRPr="00B34A2D">
        <w:rPr>
          <w:color w:val="000000" w:themeColor="text1"/>
        </w:rPr>
        <w:tab/>
      </w:r>
      <w:r w:rsidRPr="009325FE">
        <w:rPr>
          <w:color w:val="000000" w:themeColor="text1"/>
        </w:rPr>
        <w:t>Forbrug ca. 1.000.000 liter pr. år</w:t>
      </w:r>
    </w:p>
    <w:p w14:paraId="33BB6F69" w14:textId="77777777" w:rsidR="00F07753" w:rsidRDefault="00F07753" w:rsidP="00F07753">
      <w:pPr>
        <w:tabs>
          <w:tab w:val="left" w:pos="4253"/>
        </w:tabs>
      </w:pPr>
    </w:p>
    <w:p w14:paraId="38ADEEAE" w14:textId="77777777" w:rsidR="00F07753" w:rsidRDefault="00F07753" w:rsidP="00F07753">
      <w:pPr>
        <w:tabs>
          <w:tab w:val="left" w:pos="4253"/>
        </w:tabs>
      </w:pPr>
      <w:r>
        <w:t>Hårlev værksted</w:t>
      </w:r>
    </w:p>
    <w:p w14:paraId="03AA5365" w14:textId="77777777" w:rsidR="00F07753" w:rsidRDefault="00F07753" w:rsidP="00F07753">
      <w:pPr>
        <w:tabs>
          <w:tab w:val="left" w:pos="4253"/>
        </w:tabs>
      </w:pPr>
      <w:r>
        <w:t>Industrivej 18</w:t>
      </w:r>
    </w:p>
    <w:p w14:paraId="384DF66D" w14:textId="77777777" w:rsidR="00F07753" w:rsidRDefault="00F07753" w:rsidP="00F07753">
      <w:pPr>
        <w:tabs>
          <w:tab w:val="left" w:pos="4253"/>
        </w:tabs>
      </w:pPr>
      <w:r>
        <w:t>4652 Hårlev</w:t>
      </w:r>
    </w:p>
    <w:p w14:paraId="21F377EF" w14:textId="77777777" w:rsidR="00F07753" w:rsidRDefault="00F07753" w:rsidP="00F07753">
      <w:pPr>
        <w:tabs>
          <w:tab w:val="left" w:pos="4253"/>
        </w:tabs>
      </w:pPr>
      <w:r>
        <w:t>1 stk. 1.200 liters overjordisk tank</w:t>
      </w:r>
      <w:r>
        <w:tab/>
        <w:t>Forbrug ca. 1.000 liter pr. år</w:t>
      </w:r>
      <w:r>
        <w:tab/>
      </w:r>
    </w:p>
    <w:p w14:paraId="144CD87B" w14:textId="77777777" w:rsidR="00F07753" w:rsidRDefault="00F07753" w:rsidP="00F07753">
      <w:pPr>
        <w:tabs>
          <w:tab w:val="left" w:pos="4253"/>
        </w:tabs>
      </w:pPr>
    </w:p>
    <w:p w14:paraId="63199330" w14:textId="77777777" w:rsidR="00F07753" w:rsidRDefault="00F07753" w:rsidP="00F07753">
      <w:pPr>
        <w:tabs>
          <w:tab w:val="left" w:pos="4253"/>
        </w:tabs>
      </w:pPr>
      <w:r>
        <w:t>Ruds Vedby værksted</w:t>
      </w:r>
    </w:p>
    <w:p w14:paraId="67309497" w14:textId="77777777" w:rsidR="00F07753" w:rsidRDefault="00F07753" w:rsidP="00F07753">
      <w:pPr>
        <w:tabs>
          <w:tab w:val="left" w:pos="4253"/>
        </w:tabs>
      </w:pPr>
      <w:r>
        <w:t>Skolegade 7</w:t>
      </w:r>
    </w:p>
    <w:p w14:paraId="4DC1643C" w14:textId="77777777" w:rsidR="00F07753" w:rsidRDefault="00F07753" w:rsidP="00F07753">
      <w:pPr>
        <w:tabs>
          <w:tab w:val="left" w:pos="4253"/>
        </w:tabs>
      </w:pPr>
      <w:r>
        <w:t>4291 Ruds Vedby</w:t>
      </w:r>
    </w:p>
    <w:p w14:paraId="0F2F238C" w14:textId="77777777" w:rsidR="00F07753" w:rsidRDefault="00F07753" w:rsidP="00F07753">
      <w:pPr>
        <w:tabs>
          <w:tab w:val="left" w:pos="4253"/>
        </w:tabs>
      </w:pPr>
      <w:r>
        <w:t>1 stk. 4.000 liters overjordisk tank</w:t>
      </w:r>
      <w:r>
        <w:tab/>
        <w:t>Forbrug ca. 3.000 liter pr. år</w:t>
      </w:r>
    </w:p>
    <w:p w14:paraId="1E736BDB" w14:textId="77777777" w:rsidR="00F07753" w:rsidRDefault="00F07753" w:rsidP="00F07753">
      <w:pPr>
        <w:tabs>
          <w:tab w:val="left" w:pos="4253"/>
        </w:tabs>
      </w:pPr>
    </w:p>
    <w:p w14:paraId="4CFD7AAA" w14:textId="77777777" w:rsidR="00F07753" w:rsidRDefault="00F07753" w:rsidP="00F07753">
      <w:pPr>
        <w:tabs>
          <w:tab w:val="left" w:pos="4253"/>
        </w:tabs>
      </w:pPr>
      <w:r>
        <w:t>Asnæs værksted</w:t>
      </w:r>
    </w:p>
    <w:p w14:paraId="335797E3" w14:textId="77777777" w:rsidR="00F07753" w:rsidRDefault="00F07753" w:rsidP="00F07753">
      <w:pPr>
        <w:tabs>
          <w:tab w:val="left" w:pos="4253"/>
        </w:tabs>
      </w:pPr>
      <w:r>
        <w:t>Toftegårdsvej 12 B</w:t>
      </w:r>
    </w:p>
    <w:p w14:paraId="426AA7EC" w14:textId="77777777" w:rsidR="00F07753" w:rsidRDefault="00F07753" w:rsidP="00F07753">
      <w:pPr>
        <w:tabs>
          <w:tab w:val="left" w:pos="4253"/>
        </w:tabs>
      </w:pPr>
      <w:r>
        <w:t>4550 Asnæs</w:t>
      </w:r>
    </w:p>
    <w:p w14:paraId="10B8D504" w14:textId="77777777" w:rsidR="00F07753" w:rsidRDefault="00F07753" w:rsidP="00F07753">
      <w:pPr>
        <w:tabs>
          <w:tab w:val="left" w:pos="4253"/>
        </w:tabs>
      </w:pPr>
      <w:r>
        <w:t>1 stk. 4.000 liters overjordisk tank</w:t>
      </w:r>
      <w:r>
        <w:tab/>
        <w:t xml:space="preserve">Forbrug ca. 3.000 liter pr. år </w:t>
      </w:r>
    </w:p>
    <w:p w14:paraId="1DD0AA7C" w14:textId="77777777" w:rsidR="00F07753" w:rsidRDefault="00F07753" w:rsidP="00F07753">
      <w:pPr>
        <w:tabs>
          <w:tab w:val="left" w:pos="4253"/>
        </w:tabs>
      </w:pPr>
    </w:p>
    <w:p w14:paraId="69291B14" w14:textId="77777777" w:rsidR="00F07753" w:rsidRDefault="00F07753" w:rsidP="00F07753">
      <w:pPr>
        <w:tabs>
          <w:tab w:val="left" w:pos="4253"/>
        </w:tabs>
      </w:pPr>
      <w:r>
        <w:t>Kagerup Station værksted</w:t>
      </w:r>
    </w:p>
    <w:p w14:paraId="6900CBC5" w14:textId="77777777" w:rsidR="00F07753" w:rsidRDefault="00F07753" w:rsidP="00F07753">
      <w:pPr>
        <w:tabs>
          <w:tab w:val="left" w:pos="4253"/>
        </w:tabs>
      </w:pPr>
      <w:r>
        <w:t>Kagerup Stationsvej 58</w:t>
      </w:r>
    </w:p>
    <w:p w14:paraId="5E9627EB" w14:textId="77777777" w:rsidR="00F07753" w:rsidRDefault="00F07753" w:rsidP="00F07753">
      <w:pPr>
        <w:tabs>
          <w:tab w:val="left" w:pos="4253"/>
        </w:tabs>
      </w:pPr>
      <w:r>
        <w:t>3200 Helsinge</w:t>
      </w:r>
    </w:p>
    <w:p w14:paraId="41865D07" w14:textId="77777777" w:rsidR="00F07753" w:rsidRDefault="00F07753" w:rsidP="00F07753">
      <w:pPr>
        <w:tabs>
          <w:tab w:val="left" w:pos="4253"/>
        </w:tabs>
      </w:pPr>
      <w:r>
        <w:t>1 stk. 2.500 liters overjordisk tank</w:t>
      </w:r>
      <w:r>
        <w:tab/>
      </w:r>
      <w:proofErr w:type="gramStart"/>
      <w:r>
        <w:t>Forbrug ?</w:t>
      </w:r>
      <w:proofErr w:type="gramEnd"/>
    </w:p>
    <w:p w14:paraId="5AABBCA5" w14:textId="77777777" w:rsidR="00F07753" w:rsidRDefault="00F07753" w:rsidP="00F07753">
      <w:pPr>
        <w:tabs>
          <w:tab w:val="left" w:pos="4253"/>
        </w:tabs>
      </w:pPr>
      <w:r>
        <w:t xml:space="preserve">(Ingen fjernaflæsning, men manuel </w:t>
      </w:r>
    </w:p>
    <w:p w14:paraId="0970DD63" w14:textId="77777777" w:rsidR="00F07753" w:rsidRDefault="00F07753" w:rsidP="00F07753">
      <w:pPr>
        <w:tabs>
          <w:tab w:val="left" w:pos="4253"/>
        </w:tabs>
      </w:pPr>
      <w:r>
        <w:t>bestilling)</w:t>
      </w:r>
    </w:p>
    <w:p w14:paraId="49E9D177" w14:textId="77777777" w:rsidR="00F07753" w:rsidRDefault="00F07753" w:rsidP="00F07753">
      <w:pPr>
        <w:tabs>
          <w:tab w:val="left" w:pos="4253"/>
        </w:tabs>
      </w:pPr>
    </w:p>
    <w:p w14:paraId="2A15AC68" w14:textId="77777777" w:rsidR="00F07753" w:rsidRDefault="00F07753" w:rsidP="00F07753">
      <w:pPr>
        <w:tabs>
          <w:tab w:val="left" w:pos="4253"/>
        </w:tabs>
      </w:pPr>
    </w:p>
    <w:p w14:paraId="1C83D405" w14:textId="77777777" w:rsidR="00F07753" w:rsidRDefault="00F07753" w:rsidP="00F07753">
      <w:pPr>
        <w:tabs>
          <w:tab w:val="left" w:pos="4253"/>
        </w:tabs>
      </w:pPr>
    </w:p>
    <w:p w14:paraId="08698D2D" w14:textId="77777777" w:rsidR="00F07753" w:rsidRDefault="00F07753" w:rsidP="00F07753">
      <w:pPr>
        <w:tabs>
          <w:tab w:val="left" w:pos="4253"/>
        </w:tabs>
      </w:pPr>
    </w:p>
    <w:p w14:paraId="5459A427" w14:textId="77777777" w:rsidR="00F07753" w:rsidRDefault="00F07753" w:rsidP="00F07753">
      <w:pPr>
        <w:tabs>
          <w:tab w:val="left" w:pos="4253"/>
        </w:tabs>
      </w:pPr>
    </w:p>
    <w:p w14:paraId="0DFB5DD6" w14:textId="77777777" w:rsidR="00F07753" w:rsidRDefault="00F07753" w:rsidP="00F07753">
      <w:pPr>
        <w:tabs>
          <w:tab w:val="left" w:pos="4253"/>
        </w:tabs>
      </w:pPr>
    </w:p>
    <w:p w14:paraId="7F4BA345" w14:textId="77777777" w:rsidR="00F07753" w:rsidRDefault="00F07753" w:rsidP="00F07753">
      <w:pPr>
        <w:tabs>
          <w:tab w:val="left" w:pos="4253"/>
        </w:tabs>
      </w:pPr>
    </w:p>
    <w:p w14:paraId="13C387AE" w14:textId="77777777" w:rsidR="00F07753" w:rsidRDefault="00F07753" w:rsidP="00F07753">
      <w:pPr>
        <w:tabs>
          <w:tab w:val="left" w:pos="4253"/>
        </w:tabs>
      </w:pPr>
    </w:p>
    <w:p w14:paraId="4F38CA31" w14:textId="77777777" w:rsidR="00F07753" w:rsidRDefault="00F07753" w:rsidP="00F07753">
      <w:pPr>
        <w:tabs>
          <w:tab w:val="left" w:pos="4253"/>
        </w:tabs>
      </w:pPr>
    </w:p>
    <w:p w14:paraId="50B1AB8B" w14:textId="77777777" w:rsidR="00F07753" w:rsidRDefault="00F07753" w:rsidP="00F07753">
      <w:pPr>
        <w:tabs>
          <w:tab w:val="left" w:pos="4253"/>
        </w:tabs>
      </w:pPr>
    </w:p>
    <w:p w14:paraId="4B0EC2FF" w14:textId="77777777" w:rsidR="00F07753" w:rsidRDefault="00F07753" w:rsidP="00F07753">
      <w:pPr>
        <w:tabs>
          <w:tab w:val="left" w:pos="4253"/>
        </w:tabs>
      </w:pPr>
    </w:p>
    <w:p w14:paraId="105B7FC4" w14:textId="77777777" w:rsidR="00F07753" w:rsidRDefault="00F07753" w:rsidP="00F07753">
      <w:pPr>
        <w:tabs>
          <w:tab w:val="left" w:pos="4253"/>
        </w:tabs>
      </w:pPr>
    </w:p>
    <w:p w14:paraId="2052A0BE" w14:textId="77777777" w:rsidR="003F7901" w:rsidRDefault="003F7901" w:rsidP="00F07753">
      <w:pPr>
        <w:tabs>
          <w:tab w:val="left" w:pos="4253"/>
        </w:tabs>
        <w:jc w:val="center"/>
        <w:rPr>
          <w:b/>
        </w:rPr>
      </w:pPr>
    </w:p>
    <w:p w14:paraId="58DB824E" w14:textId="77777777" w:rsidR="003F7901" w:rsidRDefault="003F7901" w:rsidP="00F07753">
      <w:pPr>
        <w:tabs>
          <w:tab w:val="left" w:pos="4253"/>
        </w:tabs>
        <w:jc w:val="center"/>
        <w:rPr>
          <w:b/>
        </w:rPr>
      </w:pPr>
    </w:p>
    <w:p w14:paraId="724FC5E7" w14:textId="77777777" w:rsidR="005B7A92" w:rsidRDefault="005B7A92" w:rsidP="005B7A92">
      <w:pPr>
        <w:tabs>
          <w:tab w:val="left" w:pos="4253"/>
        </w:tabs>
        <w:rPr>
          <w:b/>
        </w:rPr>
      </w:pPr>
    </w:p>
    <w:p w14:paraId="21412E7D" w14:textId="159AE4FF" w:rsidR="00F07753" w:rsidRDefault="00F07753" w:rsidP="005B7A92">
      <w:pPr>
        <w:tabs>
          <w:tab w:val="left" w:pos="4253"/>
        </w:tabs>
        <w:jc w:val="center"/>
        <w:rPr>
          <w:b/>
        </w:rPr>
      </w:pPr>
      <w:r>
        <w:rPr>
          <w:b/>
        </w:rPr>
        <w:lastRenderedPageBreak/>
        <w:t>BILAG B</w:t>
      </w:r>
    </w:p>
    <w:p w14:paraId="5CA1324C" w14:textId="77777777" w:rsidR="00F07753" w:rsidRDefault="00F07753" w:rsidP="00F07753">
      <w:pPr>
        <w:tabs>
          <w:tab w:val="left" w:pos="4253"/>
        </w:tabs>
        <w:jc w:val="center"/>
        <w:rPr>
          <w:b/>
        </w:rPr>
      </w:pPr>
    </w:p>
    <w:p w14:paraId="2F1372FD" w14:textId="77777777" w:rsidR="00F07753" w:rsidRDefault="00F07753" w:rsidP="00F07753">
      <w:pPr>
        <w:tabs>
          <w:tab w:val="left" w:pos="4253"/>
        </w:tabs>
        <w:rPr>
          <w:b/>
        </w:rPr>
      </w:pPr>
      <w:r>
        <w:rPr>
          <w:b/>
        </w:rPr>
        <w:t xml:space="preserve">Levering af fyringsolie i region H (Hovedstaden): </w:t>
      </w:r>
    </w:p>
    <w:p w14:paraId="182F2489" w14:textId="77777777" w:rsidR="00F07753" w:rsidRDefault="00F07753" w:rsidP="00F07753">
      <w:pPr>
        <w:tabs>
          <w:tab w:val="left" w:pos="4253"/>
        </w:tabs>
        <w:rPr>
          <w:b/>
        </w:rPr>
      </w:pPr>
    </w:p>
    <w:p w14:paraId="63996054" w14:textId="77777777" w:rsidR="00F07753" w:rsidRDefault="00F07753" w:rsidP="00F07753">
      <w:pPr>
        <w:tabs>
          <w:tab w:val="left" w:pos="4253"/>
        </w:tabs>
      </w:pPr>
      <w:r>
        <w:t>Kagerup Station</w:t>
      </w:r>
    </w:p>
    <w:p w14:paraId="0E115813" w14:textId="77777777" w:rsidR="00F07753" w:rsidRDefault="00F07753" w:rsidP="00F07753">
      <w:pPr>
        <w:tabs>
          <w:tab w:val="left" w:pos="4253"/>
        </w:tabs>
      </w:pPr>
      <w:r>
        <w:t>Kagerup Stationsvej 58</w:t>
      </w:r>
    </w:p>
    <w:p w14:paraId="4A6C9769" w14:textId="77777777" w:rsidR="00F07753" w:rsidRDefault="00F07753" w:rsidP="00F07753">
      <w:pPr>
        <w:tabs>
          <w:tab w:val="left" w:pos="4253"/>
        </w:tabs>
      </w:pPr>
      <w:r>
        <w:t>3200 Helsinge</w:t>
      </w:r>
    </w:p>
    <w:p w14:paraId="42F96E10" w14:textId="77777777" w:rsidR="00F07753" w:rsidRDefault="00F07753" w:rsidP="00F07753">
      <w:pPr>
        <w:tabs>
          <w:tab w:val="left" w:pos="4253"/>
        </w:tabs>
      </w:pPr>
    </w:p>
    <w:p w14:paraId="76002A42" w14:textId="77777777" w:rsidR="00F07753" w:rsidRDefault="00F07753" w:rsidP="00F07753">
      <w:pPr>
        <w:tabs>
          <w:tab w:val="left" w:pos="4253"/>
        </w:tabs>
      </w:pPr>
      <w:r>
        <w:t>Gilleleje Station</w:t>
      </w:r>
    </w:p>
    <w:p w14:paraId="7F622CFE" w14:textId="77777777" w:rsidR="00F07753" w:rsidRDefault="00F07753" w:rsidP="00F07753">
      <w:pPr>
        <w:tabs>
          <w:tab w:val="left" w:pos="4253"/>
        </w:tabs>
      </w:pPr>
      <w:r>
        <w:t>Gilleleje Stationsvej 10 A</w:t>
      </w:r>
    </w:p>
    <w:p w14:paraId="746518C3" w14:textId="77777777" w:rsidR="00F07753" w:rsidRDefault="00F07753" w:rsidP="00F07753">
      <w:pPr>
        <w:tabs>
          <w:tab w:val="left" w:pos="4253"/>
        </w:tabs>
      </w:pPr>
      <w:r>
        <w:t>3250 Gilleleje</w:t>
      </w:r>
    </w:p>
    <w:p w14:paraId="6573E0DB" w14:textId="77777777" w:rsidR="00F07753" w:rsidRDefault="00F07753" w:rsidP="00F07753">
      <w:pPr>
        <w:tabs>
          <w:tab w:val="left" w:pos="4253"/>
        </w:tabs>
      </w:pPr>
    </w:p>
    <w:p w14:paraId="298620AE" w14:textId="77777777" w:rsidR="00F07753" w:rsidRDefault="00F07753" w:rsidP="00F07753">
      <w:pPr>
        <w:tabs>
          <w:tab w:val="left" w:pos="4253"/>
        </w:tabs>
      </w:pPr>
      <w:r>
        <w:t>Ølsted Station</w:t>
      </w:r>
    </w:p>
    <w:p w14:paraId="19A07500" w14:textId="77777777" w:rsidR="00F07753" w:rsidRDefault="00F07753" w:rsidP="00F07753">
      <w:pPr>
        <w:tabs>
          <w:tab w:val="left" w:pos="4253"/>
        </w:tabs>
      </w:pPr>
      <w:r>
        <w:t>Ølsted Stationsvej 4</w:t>
      </w:r>
    </w:p>
    <w:p w14:paraId="3BB546E9" w14:textId="77777777" w:rsidR="00F07753" w:rsidRDefault="00F07753" w:rsidP="00F07753">
      <w:pPr>
        <w:tabs>
          <w:tab w:val="left" w:pos="4253"/>
        </w:tabs>
      </w:pPr>
      <w:r>
        <w:t>3310 Ølsted</w:t>
      </w:r>
    </w:p>
    <w:p w14:paraId="346E1E2E" w14:textId="77777777" w:rsidR="00F07753" w:rsidRDefault="00F07753" w:rsidP="00F07753">
      <w:pPr>
        <w:tabs>
          <w:tab w:val="left" w:pos="4253"/>
        </w:tabs>
      </w:pPr>
    </w:p>
    <w:p w14:paraId="7F8893C3" w14:textId="77777777" w:rsidR="00F07753" w:rsidRDefault="00F07753" w:rsidP="00F07753">
      <w:pPr>
        <w:tabs>
          <w:tab w:val="left" w:pos="4253"/>
        </w:tabs>
      </w:pPr>
      <w:r>
        <w:t>Firhøj</w:t>
      </w:r>
    </w:p>
    <w:p w14:paraId="3599A3DD" w14:textId="77777777" w:rsidR="00F07753" w:rsidRDefault="00F07753" w:rsidP="00F07753">
      <w:pPr>
        <w:tabs>
          <w:tab w:val="left" w:pos="4253"/>
        </w:tabs>
      </w:pPr>
      <w:r>
        <w:t>Firhøjvej 66</w:t>
      </w:r>
    </w:p>
    <w:p w14:paraId="62303138" w14:textId="77777777" w:rsidR="00F07753" w:rsidRDefault="00F07753" w:rsidP="00F07753">
      <w:pPr>
        <w:tabs>
          <w:tab w:val="left" w:pos="4253"/>
        </w:tabs>
      </w:pPr>
      <w:r>
        <w:t>3250 Gilleleje</w:t>
      </w:r>
    </w:p>
    <w:p w14:paraId="6DDD2CAC" w14:textId="77777777" w:rsidR="00F07753" w:rsidRDefault="00F07753" w:rsidP="00F07753">
      <w:pPr>
        <w:tabs>
          <w:tab w:val="left" w:pos="4253"/>
        </w:tabs>
      </w:pPr>
    </w:p>
    <w:p w14:paraId="5907C1F0" w14:textId="77777777" w:rsidR="00F07753" w:rsidRDefault="00F07753" w:rsidP="00F07753">
      <w:pPr>
        <w:tabs>
          <w:tab w:val="left" w:pos="4253"/>
        </w:tabs>
        <w:rPr>
          <w:b/>
        </w:rPr>
      </w:pPr>
      <w:r>
        <w:rPr>
          <w:b/>
        </w:rPr>
        <w:t>Levering af fyringsolie i region S (Sjælland)</w:t>
      </w:r>
    </w:p>
    <w:p w14:paraId="19A7ECFB" w14:textId="77777777" w:rsidR="00F07753" w:rsidRDefault="00F07753" w:rsidP="00F07753">
      <w:pPr>
        <w:tabs>
          <w:tab w:val="left" w:pos="4253"/>
        </w:tabs>
        <w:rPr>
          <w:b/>
        </w:rPr>
      </w:pPr>
    </w:p>
    <w:p w14:paraId="5A3B1606" w14:textId="77777777" w:rsidR="00F07753" w:rsidRDefault="00F07753" w:rsidP="00F07753">
      <w:pPr>
        <w:tabs>
          <w:tab w:val="left" w:pos="4253"/>
        </w:tabs>
      </w:pPr>
      <w:r>
        <w:t>Nakskov værksted</w:t>
      </w:r>
    </w:p>
    <w:p w14:paraId="27C8D0E7" w14:textId="77777777" w:rsidR="00F07753" w:rsidRDefault="00F07753" w:rsidP="00F07753">
      <w:pPr>
        <w:tabs>
          <w:tab w:val="left" w:pos="4253"/>
        </w:tabs>
      </w:pPr>
      <w:proofErr w:type="spellStart"/>
      <w:r>
        <w:t>Nørrevold</w:t>
      </w:r>
      <w:proofErr w:type="spellEnd"/>
      <w:r>
        <w:t xml:space="preserve"> 29</w:t>
      </w:r>
    </w:p>
    <w:p w14:paraId="5E02F6E6" w14:textId="77777777" w:rsidR="00F07753" w:rsidRDefault="00F07753" w:rsidP="00F07753">
      <w:pPr>
        <w:tabs>
          <w:tab w:val="left" w:pos="4253"/>
        </w:tabs>
      </w:pPr>
      <w:r>
        <w:t>4900 Nakskov</w:t>
      </w:r>
    </w:p>
    <w:p w14:paraId="32C6AC3F" w14:textId="77777777" w:rsidR="00F07753" w:rsidRDefault="00F07753" w:rsidP="00F07753">
      <w:pPr>
        <w:tabs>
          <w:tab w:val="left" w:pos="4253"/>
        </w:tabs>
      </w:pPr>
    </w:p>
    <w:p w14:paraId="0ACACCCC" w14:textId="77777777" w:rsidR="00F07753" w:rsidRDefault="00F07753" w:rsidP="00F07753">
      <w:pPr>
        <w:tabs>
          <w:tab w:val="left" w:pos="4253"/>
        </w:tabs>
      </w:pPr>
      <w:r>
        <w:t>Hårlev station</w:t>
      </w:r>
    </w:p>
    <w:p w14:paraId="211F74C5" w14:textId="77777777" w:rsidR="00F07753" w:rsidRDefault="00F07753" w:rsidP="00F07753">
      <w:pPr>
        <w:tabs>
          <w:tab w:val="left" w:pos="4253"/>
        </w:tabs>
      </w:pPr>
      <w:r>
        <w:t>Stationsvej 2</w:t>
      </w:r>
    </w:p>
    <w:p w14:paraId="4ECF680E" w14:textId="77777777" w:rsidR="00F07753" w:rsidRDefault="00F07753" w:rsidP="00F07753">
      <w:pPr>
        <w:tabs>
          <w:tab w:val="left" w:pos="4253"/>
        </w:tabs>
      </w:pPr>
      <w:r>
        <w:t>4652 Hårlev</w:t>
      </w:r>
    </w:p>
    <w:p w14:paraId="05D7CDA9" w14:textId="77777777" w:rsidR="00F07753" w:rsidRDefault="00F07753" w:rsidP="00F07753">
      <w:pPr>
        <w:tabs>
          <w:tab w:val="left" w:pos="4253"/>
        </w:tabs>
      </w:pPr>
    </w:p>
    <w:p w14:paraId="42F98770" w14:textId="77777777" w:rsidR="00F07753" w:rsidRDefault="00F07753" w:rsidP="00F07753">
      <w:pPr>
        <w:tabs>
          <w:tab w:val="left" w:pos="4253"/>
        </w:tabs>
      </w:pPr>
      <w:r>
        <w:t>Rødvig station</w:t>
      </w:r>
    </w:p>
    <w:p w14:paraId="79CDB29E" w14:textId="77777777" w:rsidR="00F07753" w:rsidRDefault="00F07753" w:rsidP="00F07753">
      <w:pPr>
        <w:tabs>
          <w:tab w:val="left" w:pos="4253"/>
        </w:tabs>
      </w:pPr>
      <w:r>
        <w:t>Østersøvej 6</w:t>
      </w:r>
    </w:p>
    <w:p w14:paraId="634A5CEB" w14:textId="77777777" w:rsidR="00F07753" w:rsidRDefault="00F07753" w:rsidP="00F07753">
      <w:pPr>
        <w:tabs>
          <w:tab w:val="left" w:pos="4253"/>
        </w:tabs>
      </w:pPr>
      <w:r>
        <w:t>4673 Rødvig</w:t>
      </w:r>
    </w:p>
    <w:p w14:paraId="36DB9796" w14:textId="77777777" w:rsidR="00F07753" w:rsidRDefault="00F07753" w:rsidP="00F07753">
      <w:pPr>
        <w:tabs>
          <w:tab w:val="left" w:pos="4253"/>
        </w:tabs>
      </w:pPr>
    </w:p>
    <w:p w14:paraId="215324C5" w14:textId="77777777" w:rsidR="00F07753" w:rsidRPr="00311948" w:rsidRDefault="00F07753" w:rsidP="00F07753">
      <w:pPr>
        <w:tabs>
          <w:tab w:val="left" w:pos="4253"/>
        </w:tabs>
        <w:rPr>
          <w:color w:val="FF0000"/>
        </w:rPr>
      </w:pPr>
      <w:r>
        <w:t xml:space="preserve">Levering af fyringsolie skal ske på graddagebasis. </w:t>
      </w:r>
    </w:p>
    <w:p w14:paraId="0DB653CA" w14:textId="77777777" w:rsidR="00F07753" w:rsidRPr="008A15EF" w:rsidRDefault="00F07753" w:rsidP="00F07753">
      <w:pPr>
        <w:tabs>
          <w:tab w:val="left" w:pos="4253"/>
        </w:tabs>
      </w:pPr>
    </w:p>
    <w:p w14:paraId="26B92508" w14:textId="77777777" w:rsidR="00F07753" w:rsidRPr="000558A2" w:rsidRDefault="00F07753" w:rsidP="00F07753">
      <w:pPr>
        <w:tabs>
          <w:tab w:val="left" w:pos="4253"/>
        </w:tabs>
        <w:rPr>
          <w:b/>
        </w:rPr>
      </w:pPr>
    </w:p>
    <w:p w14:paraId="27CE63AC" w14:textId="77777777" w:rsidR="00F07753" w:rsidRDefault="00F07753" w:rsidP="00F07753">
      <w:pPr>
        <w:tabs>
          <w:tab w:val="left" w:pos="4253"/>
        </w:tabs>
        <w:rPr>
          <w:b/>
        </w:rPr>
      </w:pPr>
    </w:p>
    <w:p w14:paraId="33D28711" w14:textId="77777777" w:rsidR="00F07753" w:rsidRPr="0020648D" w:rsidRDefault="00F07753" w:rsidP="00F07753">
      <w:pPr>
        <w:tabs>
          <w:tab w:val="left" w:pos="4253"/>
        </w:tabs>
        <w:rPr>
          <w:b/>
        </w:rPr>
      </w:pPr>
    </w:p>
    <w:p w14:paraId="2E9458E4" w14:textId="77777777" w:rsidR="00F07753" w:rsidRPr="00A72C9C" w:rsidRDefault="00F07753" w:rsidP="00F07753">
      <w:pPr>
        <w:tabs>
          <w:tab w:val="left" w:pos="4253"/>
        </w:tabs>
      </w:pPr>
    </w:p>
    <w:p w14:paraId="0C22E1C5" w14:textId="77777777" w:rsidR="00F07753" w:rsidRDefault="00F07753" w:rsidP="00F07753">
      <w:pPr>
        <w:tabs>
          <w:tab w:val="left" w:pos="4253"/>
        </w:tabs>
      </w:pPr>
    </w:p>
    <w:p w14:paraId="313C0C39" w14:textId="77777777" w:rsidR="00F07753" w:rsidRPr="00521E13" w:rsidRDefault="00F07753" w:rsidP="00F07753">
      <w:pPr>
        <w:tabs>
          <w:tab w:val="left" w:pos="4253"/>
        </w:tabs>
      </w:pPr>
      <w:r>
        <w:t xml:space="preserve"> </w:t>
      </w:r>
      <w:r>
        <w:tab/>
      </w:r>
    </w:p>
    <w:p w14:paraId="2F0672F0" w14:textId="7B0D2F5C" w:rsidR="0028071A" w:rsidRPr="00465711" w:rsidRDefault="0028071A" w:rsidP="002A4189">
      <w:pPr>
        <w:tabs>
          <w:tab w:val="left" w:pos="4253"/>
        </w:tabs>
      </w:pPr>
    </w:p>
    <w:sectPr w:rsidR="0028071A" w:rsidRPr="00465711" w:rsidSect="0003469C">
      <w:headerReference w:type="even" r:id="rId10"/>
      <w:headerReference w:type="default" r:id="rId11"/>
      <w:footerReference w:type="default" r:id="rId12"/>
      <w:headerReference w:type="first" r:id="rId13"/>
      <w:footerReference w:type="first" r:id="rId14"/>
      <w:pgSz w:w="11907" w:h="16840" w:code="9"/>
      <w:pgMar w:top="2240" w:right="1701" w:bottom="1474" w:left="1418" w:header="1134" w:footer="454" w:gutter="0"/>
      <w:paperSrc w:first="294" w:other="2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9A62" w14:textId="77777777" w:rsidR="00F94810" w:rsidRDefault="00F94810">
      <w:r>
        <w:separator/>
      </w:r>
    </w:p>
  </w:endnote>
  <w:endnote w:type="continuationSeparator" w:id="0">
    <w:p w14:paraId="131CFC9A" w14:textId="77777777" w:rsidR="00F94810" w:rsidRDefault="00F9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C604" w14:textId="77777777" w:rsidR="00B44F35" w:rsidRPr="008C5B09" w:rsidRDefault="00B44F35" w:rsidP="00B44F35">
    <w:pPr>
      <w:pStyle w:val="Sidehoved"/>
      <w:tabs>
        <w:tab w:val="clear" w:pos="9972"/>
        <w:tab w:val="right" w:pos="8788"/>
      </w:tabs>
      <w:jc w:val="right"/>
      <w:rPr>
        <w:sz w:val="16"/>
        <w:szCs w:val="16"/>
      </w:rPr>
    </w:pPr>
    <w:r>
      <w:tab/>
    </w:r>
    <w:r>
      <w:tab/>
    </w:r>
    <w:r w:rsidRPr="008C5B09">
      <w:rPr>
        <w:sz w:val="16"/>
        <w:szCs w:val="16"/>
      </w:rPr>
      <w:t xml:space="preserve">Side </w:t>
    </w:r>
    <w:r w:rsidRPr="008C5B09">
      <w:rPr>
        <w:rStyle w:val="Sidetal"/>
        <w:sz w:val="16"/>
        <w:szCs w:val="16"/>
      </w:rPr>
      <w:fldChar w:fldCharType="begin"/>
    </w:r>
    <w:r w:rsidRPr="008C5B09">
      <w:rPr>
        <w:rStyle w:val="Sidetal"/>
        <w:sz w:val="16"/>
        <w:szCs w:val="16"/>
      </w:rPr>
      <w:instrText xml:space="preserve"> PAGE </w:instrText>
    </w:r>
    <w:r w:rsidRPr="008C5B09">
      <w:rPr>
        <w:rStyle w:val="Sidetal"/>
        <w:sz w:val="16"/>
        <w:szCs w:val="16"/>
      </w:rPr>
      <w:fldChar w:fldCharType="separate"/>
    </w:r>
    <w:r w:rsidR="00D851A4">
      <w:rPr>
        <w:rStyle w:val="Sidetal"/>
        <w:noProof/>
        <w:sz w:val="16"/>
        <w:szCs w:val="16"/>
      </w:rPr>
      <w:t>7</w:t>
    </w:r>
    <w:r w:rsidRPr="008C5B09">
      <w:rPr>
        <w:rStyle w:val="Sidetal"/>
        <w:sz w:val="16"/>
        <w:szCs w:val="16"/>
      </w:rPr>
      <w:fldChar w:fldCharType="end"/>
    </w:r>
    <w:r w:rsidRPr="008C5B09">
      <w:rPr>
        <w:rStyle w:val="Sidetal"/>
        <w:sz w:val="16"/>
        <w:szCs w:val="16"/>
      </w:rPr>
      <w:t>/</w:t>
    </w:r>
    <w:r w:rsidRPr="008C5B09">
      <w:rPr>
        <w:rStyle w:val="Sidetal"/>
        <w:sz w:val="16"/>
        <w:szCs w:val="16"/>
      </w:rPr>
      <w:fldChar w:fldCharType="begin"/>
    </w:r>
    <w:r w:rsidRPr="008C5B09">
      <w:rPr>
        <w:rStyle w:val="Sidetal"/>
        <w:sz w:val="16"/>
        <w:szCs w:val="16"/>
      </w:rPr>
      <w:instrText xml:space="preserve"> NUMPAGES </w:instrText>
    </w:r>
    <w:r w:rsidRPr="008C5B09">
      <w:rPr>
        <w:rStyle w:val="Sidetal"/>
        <w:sz w:val="16"/>
        <w:szCs w:val="16"/>
      </w:rPr>
      <w:fldChar w:fldCharType="separate"/>
    </w:r>
    <w:r w:rsidR="00D851A4">
      <w:rPr>
        <w:rStyle w:val="Sidetal"/>
        <w:noProof/>
        <w:sz w:val="16"/>
        <w:szCs w:val="16"/>
      </w:rPr>
      <w:t>12</w:t>
    </w:r>
    <w:r w:rsidRPr="008C5B09">
      <w:rPr>
        <w:rStyle w:val="Sidetal"/>
        <w:sz w:val="16"/>
        <w:szCs w:val="16"/>
      </w:rPr>
      <w:fldChar w:fldCharType="end"/>
    </w:r>
  </w:p>
  <w:p w14:paraId="32D1426C" w14:textId="77777777" w:rsidR="00B44F35" w:rsidRDefault="00B44F35" w:rsidP="00B44F35">
    <w:pPr>
      <w:pStyle w:val="Sidefod"/>
      <w:tabs>
        <w:tab w:val="clear" w:pos="9972"/>
        <w:tab w:val="right" w:pos="878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5877"/>
      <w:tblOverlap w:val="never"/>
      <w:tblW w:w="879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left w:w="0" w:type="dxa"/>
        <w:right w:w="0" w:type="dxa"/>
      </w:tblCellMar>
      <w:tblLook w:val="01E0" w:firstRow="1" w:lastRow="1" w:firstColumn="1" w:lastColumn="1" w:noHBand="0" w:noVBand="0"/>
    </w:tblPr>
    <w:tblGrid>
      <w:gridCol w:w="2200"/>
      <w:gridCol w:w="2199"/>
      <w:gridCol w:w="2200"/>
      <w:gridCol w:w="2200"/>
    </w:tblGrid>
    <w:tr w:rsidR="000D3A5B" w:rsidRPr="00BD3CB2" w14:paraId="5833D310" w14:textId="77777777" w:rsidTr="00AD3D66">
      <w:trPr>
        <w:trHeight w:hRule="exact" w:val="556"/>
      </w:trPr>
      <w:tc>
        <w:tcPr>
          <w:tcW w:w="2200" w:type="dxa"/>
        </w:tcPr>
        <w:p w14:paraId="076F4DE8" w14:textId="77777777" w:rsidR="000D3A5B" w:rsidRPr="00541B92" w:rsidRDefault="00541B92" w:rsidP="00AD3D66">
          <w:pPr>
            <w:pStyle w:val="Sidefod"/>
            <w:rPr>
              <w:lang w:val="da-DK"/>
            </w:rPr>
          </w:pPr>
          <w:r w:rsidRPr="00541B92">
            <w:rPr>
              <w:lang w:val="da-DK"/>
            </w:rPr>
            <w:t>Lokaltog</w:t>
          </w:r>
          <w:r w:rsidR="000D3A5B" w:rsidRPr="00541B92">
            <w:rPr>
              <w:lang w:val="da-DK"/>
            </w:rPr>
            <w:t xml:space="preserve"> A/S</w:t>
          </w:r>
        </w:p>
        <w:p w14:paraId="540C6DFC" w14:textId="77777777" w:rsidR="000D3A5B" w:rsidRPr="00936458" w:rsidRDefault="00936458" w:rsidP="00AD3D66">
          <w:pPr>
            <w:pStyle w:val="Sidefod"/>
            <w:rPr>
              <w:lang w:val="da-DK"/>
            </w:rPr>
          </w:pPr>
          <w:r w:rsidRPr="00936458">
            <w:rPr>
              <w:lang w:val="da-DK"/>
            </w:rPr>
            <w:t>www.lokaltog.dk</w:t>
          </w:r>
        </w:p>
      </w:tc>
      <w:tc>
        <w:tcPr>
          <w:tcW w:w="2199" w:type="dxa"/>
        </w:tcPr>
        <w:p w14:paraId="7BE438EE" w14:textId="77777777" w:rsidR="000D3A5B" w:rsidRDefault="00DF5DE9" w:rsidP="00AD3D66">
          <w:pPr>
            <w:pStyle w:val="Sidefod"/>
          </w:pPr>
          <w:proofErr w:type="spellStart"/>
          <w:r>
            <w:t>Jættevej</w:t>
          </w:r>
          <w:proofErr w:type="spellEnd"/>
          <w:r>
            <w:t xml:space="preserve"> 50</w:t>
          </w:r>
        </w:p>
        <w:p w14:paraId="7D69013C" w14:textId="77777777" w:rsidR="000D3A5B" w:rsidRDefault="00DF5DE9" w:rsidP="00AD3D66">
          <w:pPr>
            <w:pStyle w:val="Sidefod"/>
          </w:pPr>
          <w:bookmarkStart w:id="0" w:name="bmkOvsPostNummer"/>
          <w:r>
            <w:t>DK-</w:t>
          </w:r>
          <w:r w:rsidR="00465711">
            <w:t>4</w:t>
          </w:r>
          <w:r>
            <w:t>1</w:t>
          </w:r>
          <w:r w:rsidR="00465711">
            <w:t>00</w:t>
          </w:r>
          <w:bookmarkEnd w:id="0"/>
          <w:r>
            <w:t xml:space="preserve"> Ringsted</w:t>
          </w:r>
        </w:p>
      </w:tc>
      <w:tc>
        <w:tcPr>
          <w:tcW w:w="2200" w:type="dxa"/>
        </w:tcPr>
        <w:p w14:paraId="406167E3" w14:textId="77777777" w:rsidR="000D3A5B" w:rsidRDefault="00465711" w:rsidP="00AD3D66">
          <w:pPr>
            <w:pStyle w:val="Sidefod"/>
          </w:pPr>
          <w:bookmarkStart w:id="1" w:name="bmkOvsHovedTelefon_01"/>
          <w:proofErr w:type="spellStart"/>
          <w:r>
            <w:t>Telefon</w:t>
          </w:r>
          <w:bookmarkEnd w:id="1"/>
          <w:proofErr w:type="spellEnd"/>
          <w:r w:rsidR="00FB20F9">
            <w:t>:</w:t>
          </w:r>
          <w:r w:rsidR="00092633">
            <w:t xml:space="preserve"> +45</w:t>
          </w:r>
          <w:r w:rsidR="00FB20F9">
            <w:t xml:space="preserve"> 4829 88</w:t>
          </w:r>
          <w:r w:rsidR="000D3A5B">
            <w:t>00</w:t>
          </w:r>
        </w:p>
        <w:p w14:paraId="73DB4A80" w14:textId="77777777" w:rsidR="00936458" w:rsidRDefault="0092748C" w:rsidP="00936458">
          <w:pPr>
            <w:pStyle w:val="Sidefod"/>
          </w:pPr>
          <w:r>
            <w:t>post@lokaltog</w:t>
          </w:r>
          <w:r w:rsidR="00936458" w:rsidRPr="000C7A68">
            <w:t>.dk</w:t>
          </w:r>
        </w:p>
        <w:p w14:paraId="3EC604F0" w14:textId="77777777" w:rsidR="000D3A5B" w:rsidRDefault="000D3A5B" w:rsidP="00AD3D66">
          <w:pPr>
            <w:pStyle w:val="Sidefod"/>
          </w:pPr>
        </w:p>
      </w:tc>
      <w:tc>
        <w:tcPr>
          <w:tcW w:w="2200" w:type="dxa"/>
        </w:tcPr>
        <w:p w14:paraId="4DB84F84" w14:textId="77777777" w:rsidR="000D3A5B" w:rsidRDefault="00936458" w:rsidP="00936458">
          <w:pPr>
            <w:pStyle w:val="Sidefod"/>
          </w:pPr>
          <w:r>
            <w:t>CVR nr: 26 15 90 40</w:t>
          </w:r>
        </w:p>
        <w:p w14:paraId="32CF5D1C" w14:textId="77777777" w:rsidR="00936458" w:rsidRPr="00BD3CB2" w:rsidRDefault="00936458" w:rsidP="00936458">
          <w:pPr>
            <w:pStyle w:val="Sidefod"/>
          </w:pPr>
          <w:r>
            <w:t>EAN nr: 5790000345779</w:t>
          </w:r>
        </w:p>
      </w:tc>
    </w:tr>
  </w:tbl>
  <w:p w14:paraId="5734E920" w14:textId="77777777" w:rsidR="000D3A5B" w:rsidRDefault="000D3A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CECE" w14:textId="77777777" w:rsidR="00F94810" w:rsidRDefault="00F94810">
      <w:r>
        <w:separator/>
      </w:r>
    </w:p>
  </w:footnote>
  <w:footnote w:type="continuationSeparator" w:id="0">
    <w:p w14:paraId="07C321C5" w14:textId="77777777" w:rsidR="00F94810" w:rsidRDefault="00F9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DC77" w14:textId="77777777" w:rsidR="000D3A5B" w:rsidRDefault="0058634C">
    <w:pPr>
      <w:pStyle w:val="Sidehoved"/>
    </w:pPr>
    <w:r>
      <w:rPr>
        <w:noProof/>
        <w:lang w:eastAsia="da-DK"/>
      </w:rPr>
      <w:drawing>
        <wp:anchor distT="0" distB="0" distL="0" distR="0" simplePos="0" relativeHeight="251656704" behindDoc="1" locked="0" layoutInCell="1" allowOverlap="1" wp14:anchorId="3AE38B8E" wp14:editId="466D914A">
          <wp:simplePos x="0" y="0"/>
          <wp:positionH relativeFrom="page">
            <wp:posOffset>899795</wp:posOffset>
          </wp:positionH>
          <wp:positionV relativeFrom="page">
            <wp:posOffset>539750</wp:posOffset>
          </wp:positionV>
          <wp:extent cx="311785" cy="316230"/>
          <wp:effectExtent l="0" t="0" r="0" b="0"/>
          <wp:wrapNone/>
          <wp:docPr id="32" name="logosidetoEven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detoEven1" descr="Log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 cy="316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FEB" w14:textId="77777777" w:rsidR="009A7A09" w:rsidRDefault="0058634C">
    <w:pPr>
      <w:pStyle w:val="Sidehoved"/>
    </w:pPr>
    <w:r>
      <w:rPr>
        <w:noProof/>
        <w:lang w:eastAsia="da-DK"/>
      </w:rPr>
      <w:drawing>
        <wp:anchor distT="0" distB="0" distL="114300" distR="114300" simplePos="0" relativeHeight="251658752" behindDoc="0" locked="0" layoutInCell="1" allowOverlap="1" wp14:anchorId="746BA164" wp14:editId="601B6D8A">
          <wp:simplePos x="0" y="0"/>
          <wp:positionH relativeFrom="page">
            <wp:posOffset>5415280</wp:posOffset>
          </wp:positionH>
          <wp:positionV relativeFrom="page">
            <wp:posOffset>720090</wp:posOffset>
          </wp:positionV>
          <wp:extent cx="1259840" cy="539750"/>
          <wp:effectExtent l="0" t="0" r="0" b="0"/>
          <wp:wrapTopAndBottom/>
          <wp:docPr id="34" name="Billed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E4CE" w14:textId="77777777" w:rsidR="00A1015B" w:rsidRDefault="0058634C" w:rsidP="00A1015B">
    <w:pPr>
      <w:pStyle w:val="Sidehoved"/>
      <w:jc w:val="right"/>
    </w:pPr>
    <w:r>
      <w:rPr>
        <w:noProof/>
        <w:lang w:eastAsia="da-DK"/>
      </w:rPr>
      <w:drawing>
        <wp:anchor distT="0" distB="0" distL="114300" distR="114300" simplePos="0" relativeHeight="251657728" behindDoc="0" locked="0" layoutInCell="1" allowOverlap="1" wp14:anchorId="17463CD9" wp14:editId="7C991204">
          <wp:simplePos x="0" y="0"/>
          <wp:positionH relativeFrom="page">
            <wp:posOffset>5415280</wp:posOffset>
          </wp:positionH>
          <wp:positionV relativeFrom="page">
            <wp:posOffset>720090</wp:posOffset>
          </wp:positionV>
          <wp:extent cx="1259840" cy="539750"/>
          <wp:effectExtent l="0" t="0" r="0" b="0"/>
          <wp:wrapTopAndBottom/>
          <wp:docPr id="33" name="Billed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C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C4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6E2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3A2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86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E8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65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00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03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1844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7AF9"/>
    <w:multiLevelType w:val="hybridMultilevel"/>
    <w:tmpl w:val="F1CA9672"/>
    <w:lvl w:ilvl="0" w:tplc="983CCF30">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FC5F45"/>
    <w:multiLevelType w:val="hybridMultilevel"/>
    <w:tmpl w:val="861EAF92"/>
    <w:lvl w:ilvl="0" w:tplc="2F5069E8">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253107"/>
    <w:multiLevelType w:val="multilevel"/>
    <w:tmpl w:val="91B665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743161"/>
    <w:multiLevelType w:val="multilevel"/>
    <w:tmpl w:val="3078E67A"/>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2C4E6DB1"/>
    <w:multiLevelType w:val="hybridMultilevel"/>
    <w:tmpl w:val="71A2AC28"/>
    <w:lvl w:ilvl="0" w:tplc="04060001">
      <w:start w:val="1"/>
      <w:numFmt w:val="bullet"/>
      <w:lvlText w:val=""/>
      <w:lvlJc w:val="left"/>
      <w:pPr>
        <w:ind w:left="789" w:hanging="360"/>
      </w:pPr>
      <w:rPr>
        <w:rFonts w:ascii="Symbol" w:hAnsi="Symbol" w:hint="default"/>
      </w:rPr>
    </w:lvl>
    <w:lvl w:ilvl="1" w:tplc="04060003" w:tentative="1">
      <w:start w:val="1"/>
      <w:numFmt w:val="bullet"/>
      <w:lvlText w:val="o"/>
      <w:lvlJc w:val="left"/>
      <w:pPr>
        <w:ind w:left="1509" w:hanging="360"/>
      </w:pPr>
      <w:rPr>
        <w:rFonts w:ascii="Courier New" w:hAnsi="Courier New" w:cs="Courier New" w:hint="default"/>
      </w:rPr>
    </w:lvl>
    <w:lvl w:ilvl="2" w:tplc="04060005" w:tentative="1">
      <w:start w:val="1"/>
      <w:numFmt w:val="bullet"/>
      <w:lvlText w:val=""/>
      <w:lvlJc w:val="left"/>
      <w:pPr>
        <w:ind w:left="2229" w:hanging="360"/>
      </w:pPr>
      <w:rPr>
        <w:rFonts w:ascii="Wingdings" w:hAnsi="Wingdings" w:hint="default"/>
      </w:rPr>
    </w:lvl>
    <w:lvl w:ilvl="3" w:tplc="04060001" w:tentative="1">
      <w:start w:val="1"/>
      <w:numFmt w:val="bullet"/>
      <w:lvlText w:val=""/>
      <w:lvlJc w:val="left"/>
      <w:pPr>
        <w:ind w:left="2949" w:hanging="360"/>
      </w:pPr>
      <w:rPr>
        <w:rFonts w:ascii="Symbol" w:hAnsi="Symbol" w:hint="default"/>
      </w:rPr>
    </w:lvl>
    <w:lvl w:ilvl="4" w:tplc="04060003" w:tentative="1">
      <w:start w:val="1"/>
      <w:numFmt w:val="bullet"/>
      <w:lvlText w:val="o"/>
      <w:lvlJc w:val="left"/>
      <w:pPr>
        <w:ind w:left="3669" w:hanging="360"/>
      </w:pPr>
      <w:rPr>
        <w:rFonts w:ascii="Courier New" w:hAnsi="Courier New" w:cs="Courier New" w:hint="default"/>
      </w:rPr>
    </w:lvl>
    <w:lvl w:ilvl="5" w:tplc="04060005" w:tentative="1">
      <w:start w:val="1"/>
      <w:numFmt w:val="bullet"/>
      <w:lvlText w:val=""/>
      <w:lvlJc w:val="left"/>
      <w:pPr>
        <w:ind w:left="4389" w:hanging="360"/>
      </w:pPr>
      <w:rPr>
        <w:rFonts w:ascii="Wingdings" w:hAnsi="Wingdings" w:hint="default"/>
      </w:rPr>
    </w:lvl>
    <w:lvl w:ilvl="6" w:tplc="04060001" w:tentative="1">
      <w:start w:val="1"/>
      <w:numFmt w:val="bullet"/>
      <w:lvlText w:val=""/>
      <w:lvlJc w:val="left"/>
      <w:pPr>
        <w:ind w:left="5109" w:hanging="360"/>
      </w:pPr>
      <w:rPr>
        <w:rFonts w:ascii="Symbol" w:hAnsi="Symbol" w:hint="default"/>
      </w:rPr>
    </w:lvl>
    <w:lvl w:ilvl="7" w:tplc="04060003" w:tentative="1">
      <w:start w:val="1"/>
      <w:numFmt w:val="bullet"/>
      <w:lvlText w:val="o"/>
      <w:lvlJc w:val="left"/>
      <w:pPr>
        <w:ind w:left="5829" w:hanging="360"/>
      </w:pPr>
      <w:rPr>
        <w:rFonts w:ascii="Courier New" w:hAnsi="Courier New" w:cs="Courier New" w:hint="default"/>
      </w:rPr>
    </w:lvl>
    <w:lvl w:ilvl="8" w:tplc="04060005" w:tentative="1">
      <w:start w:val="1"/>
      <w:numFmt w:val="bullet"/>
      <w:lvlText w:val=""/>
      <w:lvlJc w:val="left"/>
      <w:pPr>
        <w:ind w:left="6549" w:hanging="360"/>
      </w:pPr>
      <w:rPr>
        <w:rFonts w:ascii="Wingdings" w:hAnsi="Wingdings" w:hint="default"/>
      </w:rPr>
    </w:lvl>
  </w:abstractNum>
  <w:abstractNum w:abstractNumId="15" w15:restartNumberingAfterBreak="0">
    <w:nsid w:val="2CFB41FE"/>
    <w:multiLevelType w:val="hybridMultilevel"/>
    <w:tmpl w:val="2208FC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EF3A44"/>
    <w:multiLevelType w:val="hybridMultilevel"/>
    <w:tmpl w:val="8EFCC5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1896410"/>
    <w:multiLevelType w:val="hybridMultilevel"/>
    <w:tmpl w:val="091CEB38"/>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18" w15:restartNumberingAfterBreak="0">
    <w:nsid w:val="4527204D"/>
    <w:multiLevelType w:val="hybridMultilevel"/>
    <w:tmpl w:val="8AAED676"/>
    <w:lvl w:ilvl="0" w:tplc="434C199A">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82623E2"/>
    <w:multiLevelType w:val="hybridMultilevel"/>
    <w:tmpl w:val="A40256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F508FB"/>
    <w:multiLevelType w:val="hybridMultilevel"/>
    <w:tmpl w:val="9352531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DCE2030"/>
    <w:multiLevelType w:val="multilevel"/>
    <w:tmpl w:val="91B665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051462917">
    <w:abstractNumId w:val="9"/>
  </w:num>
  <w:num w:numId="2" w16cid:durableId="1652060451">
    <w:abstractNumId w:val="7"/>
  </w:num>
  <w:num w:numId="3" w16cid:durableId="174346214">
    <w:abstractNumId w:val="6"/>
  </w:num>
  <w:num w:numId="4" w16cid:durableId="1935281546">
    <w:abstractNumId w:val="5"/>
  </w:num>
  <w:num w:numId="5" w16cid:durableId="862596094">
    <w:abstractNumId w:val="4"/>
  </w:num>
  <w:num w:numId="6" w16cid:durableId="806432982">
    <w:abstractNumId w:val="8"/>
  </w:num>
  <w:num w:numId="7" w16cid:durableId="409229176">
    <w:abstractNumId w:val="3"/>
  </w:num>
  <w:num w:numId="8" w16cid:durableId="114907464">
    <w:abstractNumId w:val="2"/>
  </w:num>
  <w:num w:numId="9" w16cid:durableId="2052072313">
    <w:abstractNumId w:val="1"/>
  </w:num>
  <w:num w:numId="10" w16cid:durableId="105003085">
    <w:abstractNumId w:val="0"/>
  </w:num>
  <w:num w:numId="11" w16cid:durableId="1616523396">
    <w:abstractNumId w:val="16"/>
  </w:num>
  <w:num w:numId="12" w16cid:durableId="1412506739">
    <w:abstractNumId w:val="21"/>
  </w:num>
  <w:num w:numId="13" w16cid:durableId="278026548">
    <w:abstractNumId w:val="20"/>
  </w:num>
  <w:num w:numId="14" w16cid:durableId="941762012">
    <w:abstractNumId w:val="18"/>
  </w:num>
  <w:num w:numId="15" w16cid:durableId="579413149">
    <w:abstractNumId w:val="13"/>
  </w:num>
  <w:num w:numId="16" w16cid:durableId="1177109720">
    <w:abstractNumId w:val="15"/>
  </w:num>
  <w:num w:numId="17" w16cid:durableId="1187133784">
    <w:abstractNumId w:val="17"/>
  </w:num>
  <w:num w:numId="18" w16cid:durableId="94445172">
    <w:abstractNumId w:val="12"/>
  </w:num>
  <w:num w:numId="19" w16cid:durableId="1499341263">
    <w:abstractNumId w:val="10"/>
  </w:num>
  <w:num w:numId="20" w16cid:durableId="1939093244">
    <w:abstractNumId w:val="11"/>
  </w:num>
  <w:num w:numId="21" w16cid:durableId="664480517">
    <w:abstractNumId w:val="14"/>
  </w:num>
  <w:num w:numId="22" w16cid:durableId="840660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Aelso+Qm2mWCtCKmVp43H4enjzuwGriIoypPE0iFDEDzPqcd+Dhs10mzqhqkw+oVt6IebF7w/hThTPLpOENMGw==" w:salt="kCixIQCrPPBzBzCDVlEGLQ=="/>
  <w:defaultTabStop w:val="720"/>
  <w:hyphenationZone w:val="227"/>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4C"/>
    <w:rsid w:val="000024EB"/>
    <w:rsid w:val="00022095"/>
    <w:rsid w:val="00030A7E"/>
    <w:rsid w:val="00033A22"/>
    <w:rsid w:val="0003469C"/>
    <w:rsid w:val="00037BA3"/>
    <w:rsid w:val="00053F6F"/>
    <w:rsid w:val="000556A6"/>
    <w:rsid w:val="000558A2"/>
    <w:rsid w:val="0006214B"/>
    <w:rsid w:val="000624A7"/>
    <w:rsid w:val="00072142"/>
    <w:rsid w:val="000761D2"/>
    <w:rsid w:val="00090952"/>
    <w:rsid w:val="00092633"/>
    <w:rsid w:val="0009539F"/>
    <w:rsid w:val="000A4B98"/>
    <w:rsid w:val="000B0BA4"/>
    <w:rsid w:val="000C63E5"/>
    <w:rsid w:val="000C6631"/>
    <w:rsid w:val="000C7A68"/>
    <w:rsid w:val="000D311A"/>
    <w:rsid w:val="000D3A5B"/>
    <w:rsid w:val="000E4BFB"/>
    <w:rsid w:val="000F64A0"/>
    <w:rsid w:val="000F7C75"/>
    <w:rsid w:val="001028C4"/>
    <w:rsid w:val="0011021D"/>
    <w:rsid w:val="00117769"/>
    <w:rsid w:val="00120148"/>
    <w:rsid w:val="001245F2"/>
    <w:rsid w:val="00131B5C"/>
    <w:rsid w:val="001500B3"/>
    <w:rsid w:val="001639DF"/>
    <w:rsid w:val="00167008"/>
    <w:rsid w:val="00167B2E"/>
    <w:rsid w:val="001763A1"/>
    <w:rsid w:val="001831C8"/>
    <w:rsid w:val="00183D08"/>
    <w:rsid w:val="0018745D"/>
    <w:rsid w:val="001972AD"/>
    <w:rsid w:val="001A1E2E"/>
    <w:rsid w:val="001B1D23"/>
    <w:rsid w:val="001B6E2C"/>
    <w:rsid w:val="001C0A3A"/>
    <w:rsid w:val="001D0294"/>
    <w:rsid w:val="001D4653"/>
    <w:rsid w:val="001F2867"/>
    <w:rsid w:val="001F31B3"/>
    <w:rsid w:val="0020648D"/>
    <w:rsid w:val="0021659F"/>
    <w:rsid w:val="00234F2A"/>
    <w:rsid w:val="002351B5"/>
    <w:rsid w:val="00235DEE"/>
    <w:rsid w:val="00240596"/>
    <w:rsid w:val="00252309"/>
    <w:rsid w:val="00252B4A"/>
    <w:rsid w:val="00265CB9"/>
    <w:rsid w:val="00266243"/>
    <w:rsid w:val="0028071A"/>
    <w:rsid w:val="00280C96"/>
    <w:rsid w:val="002851FD"/>
    <w:rsid w:val="00291002"/>
    <w:rsid w:val="00292527"/>
    <w:rsid w:val="002A4189"/>
    <w:rsid w:val="002A4204"/>
    <w:rsid w:val="002A4381"/>
    <w:rsid w:val="002A5BD9"/>
    <w:rsid w:val="002A6D90"/>
    <w:rsid w:val="002A76B6"/>
    <w:rsid w:val="002D4E71"/>
    <w:rsid w:val="002E20A0"/>
    <w:rsid w:val="002E61A4"/>
    <w:rsid w:val="00307CBE"/>
    <w:rsid w:val="00311948"/>
    <w:rsid w:val="00312EC4"/>
    <w:rsid w:val="00316586"/>
    <w:rsid w:val="003214E3"/>
    <w:rsid w:val="003231EC"/>
    <w:rsid w:val="0034318F"/>
    <w:rsid w:val="00361404"/>
    <w:rsid w:val="0038016A"/>
    <w:rsid w:val="00383F52"/>
    <w:rsid w:val="00386BA9"/>
    <w:rsid w:val="003904E2"/>
    <w:rsid w:val="003A4D8C"/>
    <w:rsid w:val="003C0F45"/>
    <w:rsid w:val="003C3885"/>
    <w:rsid w:val="003C4050"/>
    <w:rsid w:val="003C433F"/>
    <w:rsid w:val="003E530E"/>
    <w:rsid w:val="003E6DF4"/>
    <w:rsid w:val="003F4849"/>
    <w:rsid w:val="003F7901"/>
    <w:rsid w:val="003F7AAB"/>
    <w:rsid w:val="00407E45"/>
    <w:rsid w:val="00422700"/>
    <w:rsid w:val="0043520C"/>
    <w:rsid w:val="00437C20"/>
    <w:rsid w:val="00465711"/>
    <w:rsid w:val="004676AC"/>
    <w:rsid w:val="00467732"/>
    <w:rsid w:val="004720F2"/>
    <w:rsid w:val="00474782"/>
    <w:rsid w:val="004833D4"/>
    <w:rsid w:val="004864C0"/>
    <w:rsid w:val="00495D72"/>
    <w:rsid w:val="004B59CB"/>
    <w:rsid w:val="004C1147"/>
    <w:rsid w:val="004C2633"/>
    <w:rsid w:val="004C2687"/>
    <w:rsid w:val="004C7E4D"/>
    <w:rsid w:val="004D0A6D"/>
    <w:rsid w:val="004D17F9"/>
    <w:rsid w:val="004D5F0E"/>
    <w:rsid w:val="004F3C3B"/>
    <w:rsid w:val="004F7EB4"/>
    <w:rsid w:val="004F7ED8"/>
    <w:rsid w:val="00500363"/>
    <w:rsid w:val="0050472D"/>
    <w:rsid w:val="00504A9E"/>
    <w:rsid w:val="00521E13"/>
    <w:rsid w:val="00523244"/>
    <w:rsid w:val="005333DD"/>
    <w:rsid w:val="00541B92"/>
    <w:rsid w:val="00542E04"/>
    <w:rsid w:val="00551E76"/>
    <w:rsid w:val="005618ED"/>
    <w:rsid w:val="005643E2"/>
    <w:rsid w:val="005676EE"/>
    <w:rsid w:val="00572FE3"/>
    <w:rsid w:val="0057676C"/>
    <w:rsid w:val="00584F58"/>
    <w:rsid w:val="00585F57"/>
    <w:rsid w:val="0058634C"/>
    <w:rsid w:val="00587F92"/>
    <w:rsid w:val="00592351"/>
    <w:rsid w:val="00595FC6"/>
    <w:rsid w:val="005A42B6"/>
    <w:rsid w:val="005A4EAB"/>
    <w:rsid w:val="005B2E81"/>
    <w:rsid w:val="005B69E1"/>
    <w:rsid w:val="005B7A92"/>
    <w:rsid w:val="005C2F47"/>
    <w:rsid w:val="005D0A76"/>
    <w:rsid w:val="005D14CD"/>
    <w:rsid w:val="005D4037"/>
    <w:rsid w:val="005E3DE0"/>
    <w:rsid w:val="00613484"/>
    <w:rsid w:val="00617314"/>
    <w:rsid w:val="006176B4"/>
    <w:rsid w:val="00622303"/>
    <w:rsid w:val="00624F43"/>
    <w:rsid w:val="00647564"/>
    <w:rsid w:val="00655650"/>
    <w:rsid w:val="006577FC"/>
    <w:rsid w:val="006609E0"/>
    <w:rsid w:val="00664D38"/>
    <w:rsid w:val="00683BC3"/>
    <w:rsid w:val="00684E2E"/>
    <w:rsid w:val="00690848"/>
    <w:rsid w:val="006909D2"/>
    <w:rsid w:val="006954EF"/>
    <w:rsid w:val="0069613D"/>
    <w:rsid w:val="006961A8"/>
    <w:rsid w:val="006A26DA"/>
    <w:rsid w:val="006A318B"/>
    <w:rsid w:val="006B1605"/>
    <w:rsid w:val="006C2484"/>
    <w:rsid w:val="006C320A"/>
    <w:rsid w:val="006C3F1B"/>
    <w:rsid w:val="006C4143"/>
    <w:rsid w:val="006E1071"/>
    <w:rsid w:val="006E15B3"/>
    <w:rsid w:val="006E1FF7"/>
    <w:rsid w:val="006F1B83"/>
    <w:rsid w:val="006F24B3"/>
    <w:rsid w:val="00707D09"/>
    <w:rsid w:val="00711DF6"/>
    <w:rsid w:val="0071265F"/>
    <w:rsid w:val="0074225A"/>
    <w:rsid w:val="00742785"/>
    <w:rsid w:val="00750A0C"/>
    <w:rsid w:val="007548E7"/>
    <w:rsid w:val="00757250"/>
    <w:rsid w:val="00773BFF"/>
    <w:rsid w:val="00785476"/>
    <w:rsid w:val="00792793"/>
    <w:rsid w:val="00792D16"/>
    <w:rsid w:val="007A2ADC"/>
    <w:rsid w:val="007A56F5"/>
    <w:rsid w:val="007B593A"/>
    <w:rsid w:val="007C2200"/>
    <w:rsid w:val="007C7651"/>
    <w:rsid w:val="007D1DD7"/>
    <w:rsid w:val="007D375F"/>
    <w:rsid w:val="007D5A53"/>
    <w:rsid w:val="007D5C73"/>
    <w:rsid w:val="007D7B7D"/>
    <w:rsid w:val="007E143F"/>
    <w:rsid w:val="00820EC9"/>
    <w:rsid w:val="0082104D"/>
    <w:rsid w:val="00824C61"/>
    <w:rsid w:val="00835E45"/>
    <w:rsid w:val="00837184"/>
    <w:rsid w:val="008509EC"/>
    <w:rsid w:val="00852232"/>
    <w:rsid w:val="0085516B"/>
    <w:rsid w:val="00881911"/>
    <w:rsid w:val="00883829"/>
    <w:rsid w:val="00884D72"/>
    <w:rsid w:val="0088646B"/>
    <w:rsid w:val="008A15EF"/>
    <w:rsid w:val="008A6FD7"/>
    <w:rsid w:val="008B34B1"/>
    <w:rsid w:val="008B48E9"/>
    <w:rsid w:val="008B586C"/>
    <w:rsid w:val="008B69C8"/>
    <w:rsid w:val="008B6D17"/>
    <w:rsid w:val="008C0113"/>
    <w:rsid w:val="008C1191"/>
    <w:rsid w:val="008C2687"/>
    <w:rsid w:val="008C5B09"/>
    <w:rsid w:val="008D3A73"/>
    <w:rsid w:val="008D58B4"/>
    <w:rsid w:val="008E6380"/>
    <w:rsid w:val="00904809"/>
    <w:rsid w:val="0091127C"/>
    <w:rsid w:val="00916474"/>
    <w:rsid w:val="009171CB"/>
    <w:rsid w:val="0092748C"/>
    <w:rsid w:val="00936458"/>
    <w:rsid w:val="009403A6"/>
    <w:rsid w:val="00942288"/>
    <w:rsid w:val="00943791"/>
    <w:rsid w:val="00944E45"/>
    <w:rsid w:val="00946622"/>
    <w:rsid w:val="00976E14"/>
    <w:rsid w:val="0099127E"/>
    <w:rsid w:val="009A5127"/>
    <w:rsid w:val="009A7A09"/>
    <w:rsid w:val="009C0626"/>
    <w:rsid w:val="009C651A"/>
    <w:rsid w:val="009D0B3F"/>
    <w:rsid w:val="009E2266"/>
    <w:rsid w:val="009F2E86"/>
    <w:rsid w:val="009F43C8"/>
    <w:rsid w:val="00A03E02"/>
    <w:rsid w:val="00A1015B"/>
    <w:rsid w:val="00A27218"/>
    <w:rsid w:val="00A33FDC"/>
    <w:rsid w:val="00A35E10"/>
    <w:rsid w:val="00A515EE"/>
    <w:rsid w:val="00A5261A"/>
    <w:rsid w:val="00A55099"/>
    <w:rsid w:val="00A61A1C"/>
    <w:rsid w:val="00A63458"/>
    <w:rsid w:val="00A72C9C"/>
    <w:rsid w:val="00A86021"/>
    <w:rsid w:val="00A868BC"/>
    <w:rsid w:val="00A9299D"/>
    <w:rsid w:val="00A95EB3"/>
    <w:rsid w:val="00A967F7"/>
    <w:rsid w:val="00AA37B7"/>
    <w:rsid w:val="00AC1FEC"/>
    <w:rsid w:val="00AC2A39"/>
    <w:rsid w:val="00AC68AF"/>
    <w:rsid w:val="00AD0DFE"/>
    <w:rsid w:val="00AD35BA"/>
    <w:rsid w:val="00AD3D66"/>
    <w:rsid w:val="00AE7FB4"/>
    <w:rsid w:val="00AF47D3"/>
    <w:rsid w:val="00B054CF"/>
    <w:rsid w:val="00B06C58"/>
    <w:rsid w:val="00B2025F"/>
    <w:rsid w:val="00B25900"/>
    <w:rsid w:val="00B2605C"/>
    <w:rsid w:val="00B26A17"/>
    <w:rsid w:val="00B272B1"/>
    <w:rsid w:val="00B436D5"/>
    <w:rsid w:val="00B44F35"/>
    <w:rsid w:val="00B45095"/>
    <w:rsid w:val="00B5209A"/>
    <w:rsid w:val="00B5665C"/>
    <w:rsid w:val="00B818EB"/>
    <w:rsid w:val="00B82D62"/>
    <w:rsid w:val="00B845A5"/>
    <w:rsid w:val="00B846E5"/>
    <w:rsid w:val="00B87797"/>
    <w:rsid w:val="00B93141"/>
    <w:rsid w:val="00BC0723"/>
    <w:rsid w:val="00BC5AA2"/>
    <w:rsid w:val="00BD0F46"/>
    <w:rsid w:val="00BD2D6E"/>
    <w:rsid w:val="00BD3CB2"/>
    <w:rsid w:val="00BE0913"/>
    <w:rsid w:val="00BF13B6"/>
    <w:rsid w:val="00BF22FE"/>
    <w:rsid w:val="00BF5618"/>
    <w:rsid w:val="00C07EA9"/>
    <w:rsid w:val="00C11C35"/>
    <w:rsid w:val="00C13CEE"/>
    <w:rsid w:val="00C16AB5"/>
    <w:rsid w:val="00C21D69"/>
    <w:rsid w:val="00C23F66"/>
    <w:rsid w:val="00C31E97"/>
    <w:rsid w:val="00C352E7"/>
    <w:rsid w:val="00C46C81"/>
    <w:rsid w:val="00C508EE"/>
    <w:rsid w:val="00C532AF"/>
    <w:rsid w:val="00C635DD"/>
    <w:rsid w:val="00C65B5A"/>
    <w:rsid w:val="00C758DF"/>
    <w:rsid w:val="00C81726"/>
    <w:rsid w:val="00C826BA"/>
    <w:rsid w:val="00C87431"/>
    <w:rsid w:val="00C906C0"/>
    <w:rsid w:val="00C92C64"/>
    <w:rsid w:val="00C94223"/>
    <w:rsid w:val="00CA3D9E"/>
    <w:rsid w:val="00CB1CF0"/>
    <w:rsid w:val="00CB2AEF"/>
    <w:rsid w:val="00CB35E9"/>
    <w:rsid w:val="00CB3C97"/>
    <w:rsid w:val="00CC4574"/>
    <w:rsid w:val="00CC4857"/>
    <w:rsid w:val="00CD160B"/>
    <w:rsid w:val="00CD2E32"/>
    <w:rsid w:val="00CD3B9D"/>
    <w:rsid w:val="00CD573D"/>
    <w:rsid w:val="00CE41F7"/>
    <w:rsid w:val="00CE7EB8"/>
    <w:rsid w:val="00CF2F90"/>
    <w:rsid w:val="00D01982"/>
    <w:rsid w:val="00D20220"/>
    <w:rsid w:val="00D314DC"/>
    <w:rsid w:val="00D34A1F"/>
    <w:rsid w:val="00D472F8"/>
    <w:rsid w:val="00D51474"/>
    <w:rsid w:val="00D71F4F"/>
    <w:rsid w:val="00D72776"/>
    <w:rsid w:val="00D7673C"/>
    <w:rsid w:val="00D838F7"/>
    <w:rsid w:val="00D851A4"/>
    <w:rsid w:val="00D908D2"/>
    <w:rsid w:val="00D96D9B"/>
    <w:rsid w:val="00DA259A"/>
    <w:rsid w:val="00DB3938"/>
    <w:rsid w:val="00DB6041"/>
    <w:rsid w:val="00DC2587"/>
    <w:rsid w:val="00DC4CAF"/>
    <w:rsid w:val="00DD79C7"/>
    <w:rsid w:val="00DE38F4"/>
    <w:rsid w:val="00DF20D8"/>
    <w:rsid w:val="00DF5DE9"/>
    <w:rsid w:val="00E000F2"/>
    <w:rsid w:val="00E00461"/>
    <w:rsid w:val="00E0107D"/>
    <w:rsid w:val="00E05A80"/>
    <w:rsid w:val="00E14C1D"/>
    <w:rsid w:val="00E22F10"/>
    <w:rsid w:val="00E3119A"/>
    <w:rsid w:val="00E31308"/>
    <w:rsid w:val="00E46AFF"/>
    <w:rsid w:val="00E5103A"/>
    <w:rsid w:val="00E56134"/>
    <w:rsid w:val="00E60D6B"/>
    <w:rsid w:val="00E74C2C"/>
    <w:rsid w:val="00E760D7"/>
    <w:rsid w:val="00E8184D"/>
    <w:rsid w:val="00E92888"/>
    <w:rsid w:val="00E97EBA"/>
    <w:rsid w:val="00EA1DB8"/>
    <w:rsid w:val="00EA6ACD"/>
    <w:rsid w:val="00EA781C"/>
    <w:rsid w:val="00EC29EF"/>
    <w:rsid w:val="00ED1477"/>
    <w:rsid w:val="00ED1FFD"/>
    <w:rsid w:val="00EE4C2C"/>
    <w:rsid w:val="00EE695B"/>
    <w:rsid w:val="00EE6C6C"/>
    <w:rsid w:val="00EF0DB5"/>
    <w:rsid w:val="00F07753"/>
    <w:rsid w:val="00F110B4"/>
    <w:rsid w:val="00F14CEE"/>
    <w:rsid w:val="00F15711"/>
    <w:rsid w:val="00F34354"/>
    <w:rsid w:val="00F427DD"/>
    <w:rsid w:val="00F63976"/>
    <w:rsid w:val="00F81D00"/>
    <w:rsid w:val="00F83429"/>
    <w:rsid w:val="00F85A72"/>
    <w:rsid w:val="00F94810"/>
    <w:rsid w:val="00FA27B2"/>
    <w:rsid w:val="00FA366C"/>
    <w:rsid w:val="00FA6611"/>
    <w:rsid w:val="00FB0222"/>
    <w:rsid w:val="00FB20F9"/>
    <w:rsid w:val="00FB4646"/>
    <w:rsid w:val="00FB4E48"/>
    <w:rsid w:val="00FC4D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DF3F8"/>
  <w15:chartTrackingRefBased/>
  <w15:docId w15:val="{313DEFCD-BFED-4B4D-92FA-007C9479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D90"/>
    <w:pPr>
      <w:spacing w:line="280" w:lineRule="atLeast"/>
    </w:pPr>
    <w:rPr>
      <w:rFonts w:ascii="Verdana" w:hAnsi="Verdana"/>
      <w:szCs w:val="19"/>
      <w:lang w:eastAsia="en-US"/>
    </w:rPr>
  </w:style>
  <w:style w:type="paragraph" w:styleId="Overskrift1">
    <w:name w:val="heading 1"/>
    <w:basedOn w:val="Normal"/>
    <w:next w:val="Normal"/>
    <w:qFormat/>
    <w:rsid w:val="00742785"/>
    <w:pPr>
      <w:keepNext/>
      <w:spacing w:after="280"/>
      <w:outlineLvl w:val="0"/>
    </w:pPr>
    <w:rPr>
      <w:rFonts w:cs="Arial"/>
      <w:b/>
      <w:bCs/>
      <w:kern w:val="32"/>
      <w:sz w:val="21"/>
      <w:szCs w:val="32"/>
    </w:rPr>
  </w:style>
  <w:style w:type="paragraph" w:styleId="Overskrift2">
    <w:name w:val="heading 2"/>
    <w:basedOn w:val="Normal"/>
    <w:next w:val="Normal"/>
    <w:qFormat/>
    <w:rsid w:val="00CC4574"/>
    <w:pPr>
      <w:keepNext/>
      <w:outlineLvl w:val="1"/>
    </w:pPr>
    <w:rPr>
      <w:rFonts w:cs="Arial"/>
      <w:bCs/>
      <w:iCs/>
      <w:sz w:val="21"/>
      <w:szCs w:val="28"/>
    </w:rPr>
  </w:style>
  <w:style w:type="paragraph" w:styleId="Overskrift3">
    <w:name w:val="heading 3"/>
    <w:basedOn w:val="Overskrift2"/>
    <w:next w:val="Normal"/>
    <w:qFormat/>
    <w:rsid w:val="00B26A17"/>
    <w:pPr>
      <w:outlineLvl w:val="2"/>
    </w:pPr>
  </w:style>
  <w:style w:type="paragraph" w:styleId="Overskrift4">
    <w:name w:val="heading 4"/>
    <w:basedOn w:val="Overskrift3"/>
    <w:next w:val="Normal"/>
    <w:qFormat/>
    <w:rsid w:val="00585F57"/>
    <w:pPr>
      <w:outlineLvl w:val="3"/>
    </w:pPr>
  </w:style>
  <w:style w:type="paragraph" w:styleId="Overskrift5">
    <w:name w:val="heading 5"/>
    <w:basedOn w:val="Overskrift4"/>
    <w:next w:val="Normal"/>
    <w:qFormat/>
    <w:rsid w:val="00585F57"/>
    <w:pPr>
      <w:outlineLvl w:val="4"/>
    </w:pPr>
  </w:style>
  <w:style w:type="paragraph" w:styleId="Overskrift6">
    <w:name w:val="heading 6"/>
    <w:basedOn w:val="Overskrift5"/>
    <w:next w:val="Normal"/>
    <w:qFormat/>
    <w:rsid w:val="00585F57"/>
    <w:pPr>
      <w:outlineLvl w:val="5"/>
    </w:pPr>
  </w:style>
  <w:style w:type="paragraph" w:styleId="Overskrift7">
    <w:name w:val="heading 7"/>
    <w:basedOn w:val="Overskrift6"/>
    <w:next w:val="Normal"/>
    <w:qFormat/>
    <w:rsid w:val="00585F57"/>
    <w:pPr>
      <w:outlineLvl w:val="6"/>
    </w:pPr>
  </w:style>
  <w:style w:type="paragraph" w:styleId="Overskrift8">
    <w:name w:val="heading 8"/>
    <w:basedOn w:val="Overskrift7"/>
    <w:next w:val="Normal"/>
    <w:qFormat/>
    <w:rsid w:val="00585F57"/>
    <w:pPr>
      <w:outlineLvl w:val="7"/>
    </w:pPr>
  </w:style>
  <w:style w:type="paragraph" w:styleId="Overskrift9">
    <w:name w:val="heading 9"/>
    <w:basedOn w:val="Overskrift8"/>
    <w:next w:val="Normal"/>
    <w:qFormat/>
    <w:rsid w:val="00585F57"/>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Lokalbanen">
    <w:name w:val="Template - Lokalbanen"/>
    <w:basedOn w:val="Normal"/>
    <w:next w:val="Normal"/>
    <w:rsid w:val="00976E14"/>
    <w:rPr>
      <w:b/>
      <w:sz w:val="14"/>
      <w:szCs w:val="16"/>
      <w:lang w:val="en-US"/>
    </w:rPr>
  </w:style>
  <w:style w:type="table" w:styleId="Tabel-Gitter">
    <w:name w:val="Table Grid"/>
    <w:basedOn w:val="Tabel-Normal"/>
    <w:rsid w:val="00C07EA9"/>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C07EA9"/>
    <w:pPr>
      <w:tabs>
        <w:tab w:val="center" w:pos="4986"/>
        <w:tab w:val="right" w:pos="9972"/>
      </w:tabs>
    </w:pPr>
  </w:style>
  <w:style w:type="paragraph" w:styleId="Sidefod">
    <w:name w:val="footer"/>
    <w:basedOn w:val="Normal"/>
    <w:rsid w:val="00976E14"/>
    <w:pPr>
      <w:tabs>
        <w:tab w:val="center" w:pos="4986"/>
        <w:tab w:val="right" w:pos="9972"/>
      </w:tabs>
      <w:spacing w:line="240" w:lineRule="atLeast"/>
    </w:pPr>
    <w:rPr>
      <w:sz w:val="14"/>
      <w:lang w:val="en-US"/>
    </w:rPr>
  </w:style>
  <w:style w:type="character" w:styleId="Sidetal">
    <w:name w:val="page number"/>
    <w:basedOn w:val="Standardskrifttypeiafsnit"/>
    <w:rsid w:val="00742785"/>
  </w:style>
  <w:style w:type="character" w:styleId="Hyperlink">
    <w:name w:val="Hyperlink"/>
    <w:semiHidden/>
    <w:rsid w:val="000C7A68"/>
    <w:rPr>
      <w:color w:val="0000FF"/>
      <w:u w:val="single"/>
    </w:rPr>
  </w:style>
  <w:style w:type="paragraph" w:customStyle="1" w:styleId="Template-Afsenderinformation">
    <w:name w:val="Template - Afsender information"/>
    <w:basedOn w:val="Normal"/>
    <w:rsid w:val="00E05A80"/>
    <w:rPr>
      <w:sz w:val="16"/>
    </w:rPr>
  </w:style>
  <w:style w:type="character" w:styleId="Fodnotehenvisning">
    <w:name w:val="footnote reference"/>
    <w:semiHidden/>
    <w:rsid w:val="00585F57"/>
    <w:rPr>
      <w:vertAlign w:val="superscript"/>
    </w:rPr>
  </w:style>
  <w:style w:type="paragraph" w:styleId="Fodnotetekst">
    <w:name w:val="footnote text"/>
    <w:basedOn w:val="Normal"/>
    <w:semiHidden/>
    <w:rsid w:val="00585F57"/>
    <w:rPr>
      <w:sz w:val="16"/>
      <w:szCs w:val="20"/>
    </w:rPr>
  </w:style>
  <w:style w:type="paragraph" w:customStyle="1" w:styleId="Normal-InfoText">
    <w:name w:val="Normal - InfoText"/>
    <w:basedOn w:val="Normal"/>
    <w:rsid w:val="00D51474"/>
    <w:rPr>
      <w:caps/>
      <w:szCs w:val="20"/>
    </w:rPr>
  </w:style>
  <w:style w:type="paragraph" w:styleId="Markeringsbobletekst">
    <w:name w:val="Balloon Text"/>
    <w:basedOn w:val="Normal"/>
    <w:link w:val="MarkeringsbobletekstTegn"/>
    <w:rsid w:val="00EA6ACD"/>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EA6ACD"/>
    <w:rPr>
      <w:rFonts w:ascii="Segoe UI" w:hAnsi="Segoe UI" w:cs="Segoe UI"/>
      <w:sz w:val="18"/>
      <w:szCs w:val="18"/>
      <w:lang w:eastAsia="en-US"/>
    </w:rPr>
  </w:style>
  <w:style w:type="paragraph" w:styleId="Listeafsnit">
    <w:name w:val="List Paragraph"/>
    <w:basedOn w:val="Normal"/>
    <w:uiPriority w:val="34"/>
    <w:qFormat/>
    <w:rsid w:val="00521E13"/>
    <w:pPr>
      <w:ind w:left="720"/>
      <w:contextualSpacing/>
    </w:pPr>
  </w:style>
  <w:style w:type="character" w:styleId="Ulstomtale">
    <w:name w:val="Unresolved Mention"/>
    <w:basedOn w:val="Standardskrifttypeiafsnit"/>
    <w:uiPriority w:val="99"/>
    <w:semiHidden/>
    <w:unhideWhenUsed/>
    <w:rsid w:val="004C2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lokalto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ufa@lokaltog.d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ivkraftdanmark.dk/pris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13</Pages>
  <Words>2930</Words>
  <Characters>17880</Characters>
  <Application>Microsoft Office Word</Application>
  <DocSecurity>8</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[Navn og Adresse]</vt:lpstr>
      <vt:lpstr>[Navn og Adresse]</vt:lpstr>
    </vt:vector>
  </TitlesOfParts>
  <Company>SkabelonDesign ApS</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subject/>
  <dc:creator>Katja D. Joost</dc:creator>
  <cp:keywords/>
  <dc:description/>
  <cp:lastModifiedBy>Eugen Faraj</cp:lastModifiedBy>
  <cp:revision>116</cp:revision>
  <cp:lastPrinted>2023-10-06T11:08:00Z</cp:lastPrinted>
  <dcterms:created xsi:type="dcterms:W3CDTF">2021-11-29T08:51:00Z</dcterms:created>
  <dcterms:modified xsi:type="dcterms:W3CDTF">2023-10-09T12:11:00Z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No</vt:lpwstr>
  </property>
  <property fmtid="{D5CDD505-2E9C-101B-9397-08002B2CF9AE}" pid="3" name="Language">
    <vt:lpwstr>Danish</vt:lpwstr>
  </property>
</Properties>
</file>