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2C2" w:rsidRPr="00BB1B97" w:rsidRDefault="005332C2" w:rsidP="002C2D65">
      <w:pPr>
        <w:jc w:val="center"/>
        <w:rPr>
          <w:lang w:val="da-DK"/>
        </w:rPr>
      </w:pPr>
    </w:p>
    <w:p w:rsidR="005332C2" w:rsidRPr="00BB1B97" w:rsidRDefault="005332C2" w:rsidP="002C2D65">
      <w:pPr>
        <w:jc w:val="center"/>
        <w:rPr>
          <w:lang w:val="da-DK"/>
        </w:rPr>
      </w:pPr>
    </w:p>
    <w:p w:rsidR="005332C2" w:rsidRPr="00BB1B97" w:rsidRDefault="005332C2" w:rsidP="002C2D65">
      <w:pPr>
        <w:jc w:val="center"/>
        <w:rPr>
          <w:lang w:val="da-DK"/>
        </w:rPr>
      </w:pPr>
    </w:p>
    <w:p w:rsidR="005332C2" w:rsidRPr="00BB1B97" w:rsidRDefault="005332C2" w:rsidP="002C2D65">
      <w:pPr>
        <w:jc w:val="center"/>
        <w:rPr>
          <w:lang w:val="da-DK"/>
        </w:rPr>
      </w:pPr>
    </w:p>
    <w:p w:rsidR="005332C2" w:rsidRPr="00BB1B97" w:rsidRDefault="005332C2" w:rsidP="002C2D65">
      <w:pPr>
        <w:jc w:val="center"/>
        <w:rPr>
          <w:lang w:val="da-DK"/>
        </w:rPr>
      </w:pPr>
    </w:p>
    <w:p w:rsidR="005332C2" w:rsidRPr="00BB1B97" w:rsidRDefault="005332C2" w:rsidP="002C2D65">
      <w:pPr>
        <w:jc w:val="center"/>
        <w:rPr>
          <w:lang w:val="da-DK"/>
        </w:rPr>
      </w:pPr>
    </w:p>
    <w:p w:rsidR="005332C2" w:rsidRPr="00BB1B97" w:rsidRDefault="005332C2" w:rsidP="002C2D65">
      <w:pPr>
        <w:jc w:val="center"/>
        <w:rPr>
          <w:lang w:val="da-DK"/>
        </w:rPr>
      </w:pPr>
    </w:p>
    <w:p w:rsidR="005332C2" w:rsidRPr="00BB1B97" w:rsidRDefault="005332C2" w:rsidP="002C2D65">
      <w:pPr>
        <w:jc w:val="center"/>
        <w:rPr>
          <w:lang w:val="da-DK"/>
        </w:rPr>
      </w:pPr>
    </w:p>
    <w:p w:rsidR="005332C2" w:rsidRPr="00BB1B97" w:rsidRDefault="005332C2" w:rsidP="002C2D65">
      <w:pPr>
        <w:jc w:val="center"/>
        <w:rPr>
          <w:lang w:val="da-DK"/>
        </w:rPr>
      </w:pPr>
    </w:p>
    <w:p w:rsidR="005332C2" w:rsidRPr="00BB1B97" w:rsidRDefault="005332C2" w:rsidP="002C2D65">
      <w:pPr>
        <w:jc w:val="center"/>
        <w:rPr>
          <w:lang w:val="da-DK"/>
        </w:rPr>
      </w:pPr>
    </w:p>
    <w:p w:rsidR="005332C2" w:rsidRPr="00BB1B97" w:rsidRDefault="005332C2" w:rsidP="002C2D65">
      <w:pPr>
        <w:jc w:val="center"/>
        <w:rPr>
          <w:lang w:val="da-DK"/>
        </w:rPr>
      </w:pPr>
    </w:p>
    <w:p w:rsidR="005332C2" w:rsidRPr="00BB1B97" w:rsidRDefault="005332C2" w:rsidP="002C2D65">
      <w:pPr>
        <w:jc w:val="center"/>
        <w:rPr>
          <w:lang w:val="da-DK"/>
        </w:rPr>
      </w:pPr>
    </w:p>
    <w:p w:rsidR="003964AA" w:rsidRPr="00547A69" w:rsidRDefault="00BB1B97" w:rsidP="00720237">
      <w:pPr>
        <w:pStyle w:val="Titel"/>
        <w:spacing w:line="360" w:lineRule="auto"/>
        <w:jc w:val="center"/>
        <w:rPr>
          <w:sz w:val="32"/>
          <w:szCs w:val="32"/>
          <w:u w:val="single"/>
          <w:lang w:val="da-DK"/>
        </w:rPr>
      </w:pPr>
      <w:r w:rsidRPr="00547A69">
        <w:rPr>
          <w:sz w:val="32"/>
          <w:szCs w:val="32"/>
          <w:u w:val="single"/>
          <w:lang w:val="da-DK"/>
        </w:rPr>
        <w:t xml:space="preserve">Bilag </w:t>
      </w:r>
      <w:r w:rsidR="00310C84" w:rsidRPr="006F22A6">
        <w:rPr>
          <w:sz w:val="32"/>
          <w:szCs w:val="32"/>
          <w:u w:val="single"/>
          <w:lang w:val="da-DK"/>
        </w:rPr>
        <w:t>A1</w:t>
      </w:r>
    </w:p>
    <w:p w:rsidR="00C274E0" w:rsidRPr="00854809" w:rsidRDefault="00C274E0" w:rsidP="00720237">
      <w:pPr>
        <w:pStyle w:val="Titel"/>
        <w:spacing w:line="360" w:lineRule="auto"/>
        <w:jc w:val="center"/>
        <w:rPr>
          <w:lang w:val="da-DK"/>
        </w:rPr>
      </w:pPr>
    </w:p>
    <w:p w:rsidR="005753FE" w:rsidRPr="006F22A6" w:rsidRDefault="00310C84" w:rsidP="00720237">
      <w:pPr>
        <w:pStyle w:val="Titel"/>
        <w:spacing w:line="360" w:lineRule="auto"/>
        <w:jc w:val="center"/>
        <w:rPr>
          <w:szCs w:val="32"/>
          <w:lang w:val="da-DK"/>
        </w:rPr>
      </w:pPr>
      <w:r w:rsidRPr="006F22A6">
        <w:rPr>
          <w:szCs w:val="32"/>
          <w:lang w:val="da-DK"/>
        </w:rPr>
        <w:t>Teknisk Specifikation</w:t>
      </w:r>
    </w:p>
    <w:p w:rsidR="008717D0" w:rsidRPr="00BB1B97" w:rsidRDefault="00310C84" w:rsidP="008717D0">
      <w:pPr>
        <w:rPr>
          <w:color w:val="3366FF"/>
          <w:sz w:val="2"/>
          <w:szCs w:val="2"/>
          <w:lang w:val="da-DK"/>
        </w:rPr>
      </w:pPr>
      <w:r w:rsidRPr="00310C84">
        <w:rPr>
          <w:color w:val="3366FF"/>
          <w:sz w:val="32"/>
          <w:szCs w:val="32"/>
          <w:lang w:val="da-DK"/>
        </w:rPr>
        <w:br w:type="page"/>
      </w:r>
    </w:p>
    <w:sdt>
      <w:sdtPr>
        <w:rPr>
          <w:lang w:val="da-DK"/>
        </w:rPr>
        <w:id w:val="988292844"/>
        <w:docPartObj>
          <w:docPartGallery w:val="Table of Contents"/>
          <w:docPartUnique/>
        </w:docPartObj>
      </w:sdtPr>
      <w:sdtEndPr>
        <w:rPr>
          <w:highlight w:val="yellow"/>
        </w:rPr>
      </w:sdtEndPr>
      <w:sdtContent>
        <w:p w:rsidR="008717D0" w:rsidRPr="00BB1B97" w:rsidRDefault="00E73530" w:rsidP="008717D0">
          <w:pPr>
            <w:rPr>
              <w:highlight w:val="yellow"/>
              <w:lang w:val="da-DK"/>
            </w:rPr>
          </w:pPr>
          <w:r w:rsidRPr="00E73530">
            <w:rPr>
              <w:lang w:val="da-DK"/>
            </w:rPr>
            <w:t>INDHOLDSFORTEGNELSE</w:t>
          </w:r>
        </w:p>
        <w:p w:rsidR="00C63BEF" w:rsidRDefault="005F5D74" w:rsidP="00752B04">
          <w:pPr>
            <w:pStyle w:val="Indholdsfortegnelse1"/>
            <w:rPr>
              <w:rFonts w:asciiTheme="minorHAnsi" w:eastAsiaTheme="minorEastAsia" w:hAnsiTheme="minorHAnsi" w:cstheme="minorBidi"/>
              <w:noProof/>
              <w:spacing w:val="0"/>
              <w:sz w:val="22"/>
              <w:szCs w:val="22"/>
              <w:lang w:val="da-DK"/>
            </w:rPr>
          </w:pPr>
          <w:r w:rsidRPr="00E73530">
            <w:rPr>
              <w:sz w:val="20"/>
              <w:highlight w:val="yellow"/>
              <w:lang w:val="da-DK"/>
            </w:rPr>
            <w:fldChar w:fldCharType="begin"/>
          </w:r>
          <w:r w:rsidR="00E73530" w:rsidRPr="00E73530">
            <w:rPr>
              <w:sz w:val="20"/>
              <w:highlight w:val="yellow"/>
              <w:lang w:val="da-DK"/>
            </w:rPr>
            <w:instrText xml:space="preserve"> TOC \o "1-3" \h \z \u </w:instrText>
          </w:r>
          <w:r w:rsidRPr="00E73530">
            <w:rPr>
              <w:sz w:val="20"/>
              <w:highlight w:val="yellow"/>
              <w:lang w:val="da-DK"/>
            </w:rPr>
            <w:fldChar w:fldCharType="separate"/>
          </w:r>
          <w:hyperlink w:anchor="_Toc32757738" w:history="1">
            <w:r w:rsidR="00C63BEF" w:rsidRPr="00DB2F52">
              <w:rPr>
                <w:rStyle w:val="Hyperlink"/>
                <w:noProof/>
                <w:lang w:val="da-DK"/>
              </w:rPr>
              <w:t>1</w:t>
            </w:r>
            <w:r w:rsidR="00C63BEF">
              <w:rPr>
                <w:rFonts w:asciiTheme="minorHAnsi" w:eastAsiaTheme="minorEastAsia" w:hAnsiTheme="minorHAnsi" w:cstheme="minorBidi"/>
                <w:noProof/>
                <w:spacing w:val="0"/>
                <w:sz w:val="22"/>
                <w:szCs w:val="22"/>
                <w:lang w:val="da-DK"/>
              </w:rPr>
              <w:tab/>
            </w:r>
            <w:r w:rsidR="00C63BEF" w:rsidRPr="00DB2F52">
              <w:rPr>
                <w:rStyle w:val="Hyperlink"/>
                <w:noProof/>
                <w:lang w:val="da-DK"/>
              </w:rPr>
              <w:t>Generelt</w:t>
            </w:r>
            <w:r w:rsidR="00C63BEF">
              <w:rPr>
                <w:noProof/>
                <w:webHidden/>
              </w:rPr>
              <w:tab/>
            </w:r>
            <w:r w:rsidR="00C63BEF">
              <w:rPr>
                <w:noProof/>
                <w:webHidden/>
              </w:rPr>
              <w:fldChar w:fldCharType="begin"/>
            </w:r>
            <w:r w:rsidR="00C63BEF">
              <w:rPr>
                <w:noProof/>
                <w:webHidden/>
              </w:rPr>
              <w:instrText xml:space="preserve"> PAGEREF _Toc32757738 \h </w:instrText>
            </w:r>
            <w:r w:rsidR="00C63BEF">
              <w:rPr>
                <w:noProof/>
                <w:webHidden/>
              </w:rPr>
            </w:r>
            <w:r w:rsidR="00C63BEF">
              <w:rPr>
                <w:noProof/>
                <w:webHidden/>
              </w:rPr>
              <w:fldChar w:fldCharType="separate"/>
            </w:r>
            <w:r w:rsidR="00050127">
              <w:rPr>
                <w:noProof/>
                <w:webHidden/>
              </w:rPr>
              <w:t>3</w:t>
            </w:r>
            <w:r w:rsidR="00C63BEF">
              <w:rPr>
                <w:noProof/>
                <w:webHidden/>
              </w:rPr>
              <w:fldChar w:fldCharType="end"/>
            </w:r>
          </w:hyperlink>
        </w:p>
        <w:p w:rsidR="00C63BEF" w:rsidRDefault="002B32EE" w:rsidP="00752B04">
          <w:pPr>
            <w:pStyle w:val="Indholdsfortegnelse2"/>
            <w:rPr>
              <w:rFonts w:asciiTheme="minorHAnsi" w:eastAsiaTheme="minorEastAsia" w:hAnsiTheme="minorHAnsi" w:cstheme="minorBidi"/>
              <w:noProof/>
              <w:spacing w:val="0"/>
              <w:sz w:val="22"/>
              <w:szCs w:val="22"/>
              <w:lang w:val="da-DK"/>
            </w:rPr>
          </w:pPr>
          <w:hyperlink w:anchor="_Toc32757739" w:history="1">
            <w:r w:rsidR="00C63BEF" w:rsidRPr="00DB2F52">
              <w:rPr>
                <w:rStyle w:val="Hyperlink"/>
                <w:noProof/>
                <w:lang w:val="da-DK"/>
              </w:rPr>
              <w:t>1.1</w:t>
            </w:r>
            <w:r w:rsidR="00C63BEF">
              <w:rPr>
                <w:rFonts w:asciiTheme="minorHAnsi" w:eastAsiaTheme="minorEastAsia" w:hAnsiTheme="minorHAnsi" w:cstheme="minorBidi"/>
                <w:noProof/>
                <w:spacing w:val="0"/>
                <w:sz w:val="22"/>
                <w:szCs w:val="22"/>
                <w:lang w:val="da-DK"/>
              </w:rPr>
              <w:tab/>
            </w:r>
            <w:r w:rsidR="00C63BEF" w:rsidRPr="00DB2F52">
              <w:rPr>
                <w:rStyle w:val="Hyperlink"/>
                <w:noProof/>
                <w:lang w:val="da-DK"/>
              </w:rPr>
              <w:t>Overordnede konstruktionskrav m.v..</w:t>
            </w:r>
            <w:r w:rsidR="00C63BEF">
              <w:rPr>
                <w:noProof/>
                <w:webHidden/>
              </w:rPr>
              <w:tab/>
            </w:r>
            <w:r w:rsidR="00C63BEF">
              <w:rPr>
                <w:noProof/>
                <w:webHidden/>
              </w:rPr>
              <w:fldChar w:fldCharType="begin"/>
            </w:r>
            <w:r w:rsidR="00C63BEF">
              <w:rPr>
                <w:noProof/>
                <w:webHidden/>
              </w:rPr>
              <w:instrText xml:space="preserve"> PAGEREF _Toc32757739 \h </w:instrText>
            </w:r>
            <w:r w:rsidR="00C63BEF">
              <w:rPr>
                <w:noProof/>
                <w:webHidden/>
              </w:rPr>
            </w:r>
            <w:r w:rsidR="00C63BEF">
              <w:rPr>
                <w:noProof/>
                <w:webHidden/>
              </w:rPr>
              <w:fldChar w:fldCharType="separate"/>
            </w:r>
            <w:r w:rsidR="00050127">
              <w:rPr>
                <w:noProof/>
                <w:webHidden/>
              </w:rPr>
              <w:t>3</w:t>
            </w:r>
            <w:r w:rsidR="00C63BEF">
              <w:rPr>
                <w:noProof/>
                <w:webHidden/>
              </w:rPr>
              <w:fldChar w:fldCharType="end"/>
            </w:r>
          </w:hyperlink>
        </w:p>
        <w:p w:rsidR="00C63BEF" w:rsidRDefault="002B32EE" w:rsidP="00752B04">
          <w:pPr>
            <w:pStyle w:val="Indholdsfortegnelse2"/>
            <w:rPr>
              <w:rFonts w:asciiTheme="minorHAnsi" w:eastAsiaTheme="minorEastAsia" w:hAnsiTheme="minorHAnsi" w:cstheme="minorBidi"/>
              <w:noProof/>
              <w:spacing w:val="0"/>
              <w:sz w:val="22"/>
              <w:szCs w:val="22"/>
              <w:lang w:val="da-DK"/>
            </w:rPr>
          </w:pPr>
          <w:hyperlink w:anchor="_Toc32757740" w:history="1">
            <w:r w:rsidR="00C63BEF" w:rsidRPr="00DB2F52">
              <w:rPr>
                <w:rStyle w:val="Hyperlink"/>
                <w:noProof/>
                <w:lang w:val="da-DK"/>
              </w:rPr>
              <w:t>1.2</w:t>
            </w:r>
            <w:r w:rsidR="00C63BEF">
              <w:rPr>
                <w:rFonts w:asciiTheme="minorHAnsi" w:eastAsiaTheme="minorEastAsia" w:hAnsiTheme="minorHAnsi" w:cstheme="minorBidi"/>
                <w:noProof/>
                <w:spacing w:val="0"/>
                <w:sz w:val="22"/>
                <w:szCs w:val="22"/>
                <w:lang w:val="da-DK"/>
              </w:rPr>
              <w:tab/>
            </w:r>
            <w:r w:rsidR="00C63BEF" w:rsidRPr="00DB2F52">
              <w:rPr>
                <w:rStyle w:val="Hyperlink"/>
                <w:noProof/>
                <w:lang w:val="da-DK"/>
              </w:rPr>
              <w:t>MGS Systemet.</w:t>
            </w:r>
            <w:r w:rsidR="00C63BEF">
              <w:rPr>
                <w:noProof/>
                <w:webHidden/>
              </w:rPr>
              <w:tab/>
            </w:r>
            <w:r w:rsidR="00C63BEF">
              <w:rPr>
                <w:noProof/>
                <w:webHidden/>
              </w:rPr>
              <w:fldChar w:fldCharType="begin"/>
            </w:r>
            <w:r w:rsidR="00C63BEF">
              <w:rPr>
                <w:noProof/>
                <w:webHidden/>
              </w:rPr>
              <w:instrText xml:space="preserve"> PAGEREF _Toc32757740 \h </w:instrText>
            </w:r>
            <w:r w:rsidR="00C63BEF">
              <w:rPr>
                <w:noProof/>
                <w:webHidden/>
              </w:rPr>
            </w:r>
            <w:r w:rsidR="00C63BEF">
              <w:rPr>
                <w:noProof/>
                <w:webHidden/>
              </w:rPr>
              <w:fldChar w:fldCharType="separate"/>
            </w:r>
            <w:r w:rsidR="00050127">
              <w:rPr>
                <w:noProof/>
                <w:webHidden/>
              </w:rPr>
              <w:t>3</w:t>
            </w:r>
            <w:r w:rsidR="00C63BEF">
              <w:rPr>
                <w:noProof/>
                <w:webHidden/>
              </w:rPr>
              <w:fldChar w:fldCharType="end"/>
            </w:r>
          </w:hyperlink>
        </w:p>
        <w:p w:rsidR="00C63BEF" w:rsidRDefault="002B32EE" w:rsidP="00752B04">
          <w:pPr>
            <w:pStyle w:val="Indholdsfortegnelse2"/>
            <w:rPr>
              <w:rFonts w:asciiTheme="minorHAnsi" w:eastAsiaTheme="minorEastAsia" w:hAnsiTheme="minorHAnsi" w:cstheme="minorBidi"/>
              <w:noProof/>
              <w:spacing w:val="0"/>
              <w:sz w:val="22"/>
              <w:szCs w:val="22"/>
              <w:lang w:val="da-DK"/>
            </w:rPr>
          </w:pPr>
          <w:hyperlink w:anchor="_Toc32757741" w:history="1">
            <w:r w:rsidR="00C63BEF" w:rsidRPr="00DB2F52">
              <w:rPr>
                <w:rStyle w:val="Hyperlink"/>
                <w:noProof/>
                <w:lang w:val="da-DK"/>
              </w:rPr>
              <w:t>1.3</w:t>
            </w:r>
            <w:r w:rsidR="00C63BEF">
              <w:rPr>
                <w:rFonts w:asciiTheme="minorHAnsi" w:eastAsiaTheme="minorEastAsia" w:hAnsiTheme="minorHAnsi" w:cstheme="minorBidi"/>
                <w:noProof/>
                <w:spacing w:val="0"/>
                <w:sz w:val="22"/>
                <w:szCs w:val="22"/>
                <w:lang w:val="da-DK"/>
              </w:rPr>
              <w:tab/>
            </w:r>
            <w:r w:rsidR="00C63BEF" w:rsidRPr="00DB2F52">
              <w:rPr>
                <w:rStyle w:val="Hyperlink"/>
                <w:noProof/>
                <w:lang w:val="da-DK"/>
              </w:rPr>
              <w:t>Anvendte definitioner og forkortelser</w:t>
            </w:r>
            <w:r w:rsidR="00C63BEF">
              <w:rPr>
                <w:noProof/>
                <w:webHidden/>
              </w:rPr>
              <w:tab/>
            </w:r>
            <w:r w:rsidR="00C63BEF">
              <w:rPr>
                <w:noProof/>
                <w:webHidden/>
              </w:rPr>
              <w:fldChar w:fldCharType="begin"/>
            </w:r>
            <w:r w:rsidR="00C63BEF">
              <w:rPr>
                <w:noProof/>
                <w:webHidden/>
              </w:rPr>
              <w:instrText xml:space="preserve"> PAGEREF _Toc32757741 \h </w:instrText>
            </w:r>
            <w:r w:rsidR="00C63BEF">
              <w:rPr>
                <w:noProof/>
                <w:webHidden/>
              </w:rPr>
            </w:r>
            <w:r w:rsidR="00C63BEF">
              <w:rPr>
                <w:noProof/>
                <w:webHidden/>
              </w:rPr>
              <w:fldChar w:fldCharType="separate"/>
            </w:r>
            <w:r w:rsidR="00050127">
              <w:rPr>
                <w:noProof/>
                <w:webHidden/>
              </w:rPr>
              <w:t>4</w:t>
            </w:r>
            <w:r w:rsidR="00C63BEF">
              <w:rPr>
                <w:noProof/>
                <w:webHidden/>
              </w:rPr>
              <w:fldChar w:fldCharType="end"/>
            </w:r>
          </w:hyperlink>
        </w:p>
        <w:p w:rsidR="00C63BEF" w:rsidRDefault="002B32EE" w:rsidP="00752B04">
          <w:pPr>
            <w:pStyle w:val="Indholdsfortegnelse2"/>
            <w:rPr>
              <w:rFonts w:asciiTheme="minorHAnsi" w:eastAsiaTheme="minorEastAsia" w:hAnsiTheme="minorHAnsi" w:cstheme="minorBidi"/>
              <w:noProof/>
              <w:spacing w:val="0"/>
              <w:sz w:val="22"/>
              <w:szCs w:val="22"/>
              <w:lang w:val="da-DK"/>
            </w:rPr>
          </w:pPr>
          <w:hyperlink w:anchor="_Toc32757742" w:history="1">
            <w:r w:rsidR="00C63BEF" w:rsidRPr="00DB2F52">
              <w:rPr>
                <w:rStyle w:val="Hyperlink"/>
                <w:noProof/>
                <w:lang w:val="da-DK"/>
              </w:rPr>
              <w:t>1.4</w:t>
            </w:r>
            <w:r w:rsidR="00C63BEF">
              <w:rPr>
                <w:rFonts w:asciiTheme="minorHAnsi" w:eastAsiaTheme="minorEastAsia" w:hAnsiTheme="minorHAnsi" w:cstheme="minorBidi"/>
                <w:noProof/>
                <w:spacing w:val="0"/>
                <w:sz w:val="22"/>
                <w:szCs w:val="22"/>
                <w:lang w:val="da-DK"/>
              </w:rPr>
              <w:tab/>
            </w:r>
            <w:r w:rsidR="00C63BEF" w:rsidRPr="00DB2F52">
              <w:rPr>
                <w:rStyle w:val="Hyperlink"/>
                <w:noProof/>
                <w:lang w:val="da-DK"/>
              </w:rPr>
              <w:t>Kravtyper</w:t>
            </w:r>
            <w:r w:rsidR="00C63BEF">
              <w:rPr>
                <w:noProof/>
                <w:webHidden/>
              </w:rPr>
              <w:tab/>
            </w:r>
            <w:r w:rsidR="00C63BEF">
              <w:rPr>
                <w:noProof/>
                <w:webHidden/>
              </w:rPr>
              <w:fldChar w:fldCharType="begin"/>
            </w:r>
            <w:r w:rsidR="00C63BEF">
              <w:rPr>
                <w:noProof/>
                <w:webHidden/>
              </w:rPr>
              <w:instrText xml:space="preserve"> PAGEREF _Toc32757742 \h </w:instrText>
            </w:r>
            <w:r w:rsidR="00C63BEF">
              <w:rPr>
                <w:noProof/>
                <w:webHidden/>
              </w:rPr>
            </w:r>
            <w:r w:rsidR="00C63BEF">
              <w:rPr>
                <w:noProof/>
                <w:webHidden/>
              </w:rPr>
              <w:fldChar w:fldCharType="separate"/>
            </w:r>
            <w:r w:rsidR="00050127">
              <w:rPr>
                <w:noProof/>
                <w:webHidden/>
              </w:rPr>
              <w:t>5</w:t>
            </w:r>
            <w:r w:rsidR="00C63BEF">
              <w:rPr>
                <w:noProof/>
                <w:webHidden/>
              </w:rPr>
              <w:fldChar w:fldCharType="end"/>
            </w:r>
          </w:hyperlink>
        </w:p>
        <w:p w:rsidR="00C63BEF" w:rsidRDefault="002B32EE" w:rsidP="00752B04">
          <w:pPr>
            <w:pStyle w:val="Indholdsfortegnelse2"/>
            <w:rPr>
              <w:rFonts w:asciiTheme="minorHAnsi" w:eastAsiaTheme="minorEastAsia" w:hAnsiTheme="minorHAnsi" w:cstheme="minorBidi"/>
              <w:noProof/>
              <w:spacing w:val="0"/>
              <w:sz w:val="22"/>
              <w:szCs w:val="22"/>
              <w:lang w:val="da-DK"/>
            </w:rPr>
          </w:pPr>
          <w:hyperlink w:anchor="_Toc32757743" w:history="1">
            <w:r w:rsidR="00C63BEF" w:rsidRPr="00DB2F52">
              <w:rPr>
                <w:rStyle w:val="Hyperlink"/>
                <w:noProof/>
                <w:lang w:val="da-DK"/>
              </w:rPr>
              <w:t>1.5</w:t>
            </w:r>
            <w:r w:rsidR="00C63BEF">
              <w:rPr>
                <w:rFonts w:asciiTheme="minorHAnsi" w:eastAsiaTheme="minorEastAsia" w:hAnsiTheme="minorHAnsi" w:cstheme="minorBidi"/>
                <w:noProof/>
                <w:spacing w:val="0"/>
                <w:sz w:val="22"/>
                <w:szCs w:val="22"/>
                <w:lang w:val="da-DK"/>
              </w:rPr>
              <w:tab/>
            </w:r>
            <w:r w:rsidR="00C63BEF" w:rsidRPr="00DB2F52">
              <w:rPr>
                <w:rStyle w:val="Hyperlink"/>
                <w:noProof/>
                <w:lang w:val="da-DK"/>
              </w:rPr>
              <w:t>Dokumentation</w:t>
            </w:r>
            <w:r w:rsidR="00C63BEF">
              <w:rPr>
                <w:noProof/>
                <w:webHidden/>
              </w:rPr>
              <w:tab/>
            </w:r>
            <w:r w:rsidR="00C63BEF">
              <w:rPr>
                <w:noProof/>
                <w:webHidden/>
              </w:rPr>
              <w:fldChar w:fldCharType="begin"/>
            </w:r>
            <w:r w:rsidR="00C63BEF">
              <w:rPr>
                <w:noProof/>
                <w:webHidden/>
              </w:rPr>
              <w:instrText xml:space="preserve"> PAGEREF _Toc32757743 \h </w:instrText>
            </w:r>
            <w:r w:rsidR="00C63BEF">
              <w:rPr>
                <w:noProof/>
                <w:webHidden/>
              </w:rPr>
            </w:r>
            <w:r w:rsidR="00C63BEF">
              <w:rPr>
                <w:noProof/>
                <w:webHidden/>
              </w:rPr>
              <w:fldChar w:fldCharType="separate"/>
            </w:r>
            <w:r w:rsidR="00050127">
              <w:rPr>
                <w:noProof/>
                <w:webHidden/>
              </w:rPr>
              <w:t>5</w:t>
            </w:r>
            <w:r w:rsidR="00C63BEF">
              <w:rPr>
                <w:noProof/>
                <w:webHidden/>
              </w:rPr>
              <w:fldChar w:fldCharType="end"/>
            </w:r>
          </w:hyperlink>
        </w:p>
        <w:p w:rsidR="00C63BEF" w:rsidRDefault="002B32EE" w:rsidP="00752B04">
          <w:pPr>
            <w:pStyle w:val="Indholdsfortegnelse1"/>
            <w:rPr>
              <w:rFonts w:asciiTheme="minorHAnsi" w:eastAsiaTheme="minorEastAsia" w:hAnsiTheme="minorHAnsi" w:cstheme="minorBidi"/>
              <w:noProof/>
              <w:spacing w:val="0"/>
              <w:sz w:val="22"/>
              <w:szCs w:val="22"/>
              <w:lang w:val="da-DK"/>
            </w:rPr>
          </w:pPr>
          <w:hyperlink w:anchor="_Toc32757744" w:history="1">
            <w:r w:rsidR="00C63BEF" w:rsidRPr="00DB2F52">
              <w:rPr>
                <w:rStyle w:val="Hyperlink"/>
                <w:noProof/>
                <w:lang w:val="da-DK"/>
              </w:rPr>
              <w:t>2</w:t>
            </w:r>
            <w:r w:rsidR="00C63BEF">
              <w:rPr>
                <w:rFonts w:asciiTheme="minorHAnsi" w:eastAsiaTheme="minorEastAsia" w:hAnsiTheme="minorHAnsi" w:cstheme="minorBidi"/>
                <w:noProof/>
                <w:spacing w:val="0"/>
                <w:sz w:val="22"/>
                <w:szCs w:val="22"/>
                <w:lang w:val="da-DK"/>
              </w:rPr>
              <w:tab/>
            </w:r>
            <w:r w:rsidR="00C63BEF" w:rsidRPr="00DB2F52">
              <w:rPr>
                <w:rStyle w:val="Hyperlink"/>
                <w:noProof/>
                <w:lang w:val="da-DK"/>
              </w:rPr>
              <w:t>Kravspecifikation</w:t>
            </w:r>
            <w:r w:rsidR="00C63BEF">
              <w:rPr>
                <w:noProof/>
                <w:webHidden/>
              </w:rPr>
              <w:tab/>
            </w:r>
            <w:r w:rsidR="00C63BEF">
              <w:rPr>
                <w:noProof/>
                <w:webHidden/>
              </w:rPr>
              <w:fldChar w:fldCharType="begin"/>
            </w:r>
            <w:r w:rsidR="00C63BEF">
              <w:rPr>
                <w:noProof/>
                <w:webHidden/>
              </w:rPr>
              <w:instrText xml:space="preserve"> PAGEREF _Toc32757744 \h </w:instrText>
            </w:r>
            <w:r w:rsidR="00C63BEF">
              <w:rPr>
                <w:noProof/>
                <w:webHidden/>
              </w:rPr>
            </w:r>
            <w:r w:rsidR="00C63BEF">
              <w:rPr>
                <w:noProof/>
                <w:webHidden/>
              </w:rPr>
              <w:fldChar w:fldCharType="separate"/>
            </w:r>
            <w:r w:rsidR="00050127">
              <w:rPr>
                <w:noProof/>
                <w:webHidden/>
              </w:rPr>
              <w:t>6</w:t>
            </w:r>
            <w:r w:rsidR="00C63BEF">
              <w:rPr>
                <w:noProof/>
                <w:webHidden/>
              </w:rPr>
              <w:fldChar w:fldCharType="end"/>
            </w:r>
          </w:hyperlink>
        </w:p>
        <w:p w:rsidR="004B656A" w:rsidRDefault="005F5D74" w:rsidP="00842737">
          <w:pPr>
            <w:rPr>
              <w:highlight w:val="yellow"/>
              <w:lang w:val="da-DK"/>
            </w:rPr>
          </w:pPr>
          <w:r w:rsidRPr="00E73530">
            <w:rPr>
              <w:b/>
              <w:highlight w:val="yellow"/>
              <w:lang w:val="da-DK"/>
            </w:rPr>
            <w:fldChar w:fldCharType="end"/>
          </w:r>
        </w:p>
      </w:sdtContent>
    </w:sdt>
    <w:p w:rsidR="005332C2" w:rsidRPr="004B656A" w:rsidRDefault="00E73530" w:rsidP="00842737">
      <w:pPr>
        <w:rPr>
          <w:b/>
          <w:lang w:val="da-DK"/>
        </w:rPr>
      </w:pPr>
      <w:r w:rsidRPr="00E73530">
        <w:rPr>
          <w:lang w:val="da-DK"/>
        </w:rPr>
        <w:br w:type="page"/>
      </w:r>
    </w:p>
    <w:p w:rsidR="00CC279D" w:rsidRPr="00752B04" w:rsidRDefault="00E73530" w:rsidP="00345600">
      <w:pPr>
        <w:pStyle w:val="Overskrift1"/>
        <w:numPr>
          <w:ilvl w:val="0"/>
          <w:numId w:val="5"/>
        </w:numPr>
        <w:rPr>
          <w:b w:val="0"/>
          <w:lang w:val="da-DK"/>
        </w:rPr>
      </w:pPr>
      <w:bookmarkStart w:id="0" w:name="_Toc432420314"/>
      <w:bookmarkStart w:id="1" w:name="_Toc32757738"/>
      <w:bookmarkStart w:id="2" w:name="_Toc523987587"/>
      <w:r w:rsidRPr="00720237">
        <w:lastRenderedPageBreak/>
        <w:t>Generelt</w:t>
      </w:r>
      <w:bookmarkStart w:id="3" w:name="_Toc514413587"/>
      <w:bookmarkStart w:id="4" w:name="_Toc514413588"/>
      <w:bookmarkStart w:id="5" w:name="_Toc514413589"/>
      <w:bookmarkStart w:id="6" w:name="_Toc514413590"/>
      <w:bookmarkStart w:id="7" w:name="_Toc514413591"/>
      <w:bookmarkStart w:id="8" w:name="_Toc514413592"/>
      <w:bookmarkEnd w:id="0"/>
      <w:bookmarkEnd w:id="1"/>
      <w:bookmarkEnd w:id="2"/>
      <w:bookmarkEnd w:id="3"/>
      <w:bookmarkEnd w:id="4"/>
      <w:bookmarkEnd w:id="5"/>
      <w:bookmarkEnd w:id="6"/>
      <w:bookmarkEnd w:id="7"/>
      <w:bookmarkEnd w:id="8"/>
    </w:p>
    <w:p w:rsidR="00CC279D" w:rsidRDefault="007E56F0">
      <w:pPr>
        <w:pStyle w:val="Overskrift2"/>
        <w:rPr>
          <w:lang w:val="da-DK"/>
        </w:rPr>
      </w:pPr>
      <w:bookmarkStart w:id="9" w:name="_Toc32757739"/>
      <w:bookmarkStart w:id="10" w:name="_Toc523987588"/>
      <w:r>
        <w:rPr>
          <w:lang w:val="da-DK"/>
        </w:rPr>
        <w:t xml:space="preserve">Overordnede </w:t>
      </w:r>
      <w:r w:rsidR="00BD7CDB" w:rsidRPr="00BD7CDB">
        <w:rPr>
          <w:lang w:val="da-DK"/>
        </w:rPr>
        <w:t>konstruktionskrav</w:t>
      </w:r>
      <w:r>
        <w:rPr>
          <w:lang w:val="da-DK"/>
        </w:rPr>
        <w:t xml:space="preserve"> m.v.</w:t>
      </w:r>
      <w:r w:rsidR="00BD7CDB" w:rsidRPr="00BD7CDB">
        <w:rPr>
          <w:lang w:val="da-DK"/>
        </w:rPr>
        <w:t>.</w:t>
      </w:r>
      <w:bookmarkEnd w:id="9"/>
      <w:bookmarkEnd w:id="10"/>
    </w:p>
    <w:p w:rsidR="005753FE" w:rsidRPr="00BB1B97" w:rsidRDefault="00B26E6B" w:rsidP="00720237">
      <w:pPr>
        <w:jc w:val="both"/>
        <w:rPr>
          <w:lang w:val="da-DK"/>
        </w:rPr>
      </w:pPr>
      <w:r>
        <w:rPr>
          <w:lang w:val="da-DK"/>
        </w:rPr>
        <w:t>Denne specifikation beskriver</w:t>
      </w:r>
      <w:r w:rsidR="00583BE1" w:rsidRPr="00BB1B97">
        <w:rPr>
          <w:lang w:val="da-DK"/>
        </w:rPr>
        <w:t xml:space="preserve"> </w:t>
      </w:r>
      <w:r w:rsidR="00E73530" w:rsidRPr="00E73530">
        <w:rPr>
          <w:lang w:val="da-DK"/>
        </w:rPr>
        <w:t>konstruktionskrav</w:t>
      </w:r>
      <w:r w:rsidR="000525B2" w:rsidRPr="00BB1B97">
        <w:rPr>
          <w:lang w:val="da-DK"/>
        </w:rPr>
        <w:t xml:space="preserve"> samt</w:t>
      </w:r>
      <w:r w:rsidR="005753FE" w:rsidRPr="00BB1B97">
        <w:rPr>
          <w:lang w:val="da-DK"/>
        </w:rPr>
        <w:t xml:space="preserve"> krav til design og bygning af</w:t>
      </w:r>
      <w:r w:rsidR="00814D22" w:rsidRPr="00BB1B97">
        <w:rPr>
          <w:lang w:val="da-DK"/>
        </w:rPr>
        <w:t xml:space="preserve"> </w:t>
      </w:r>
      <w:r w:rsidR="00E73530" w:rsidRPr="00E73530">
        <w:rPr>
          <w:lang w:val="da-DK"/>
        </w:rPr>
        <w:t>nye</w:t>
      </w:r>
      <w:r w:rsidR="005753FE" w:rsidRPr="00BB1B97">
        <w:rPr>
          <w:lang w:val="da-DK"/>
        </w:rPr>
        <w:t xml:space="preserve"> </w:t>
      </w:r>
      <w:r w:rsidR="000525B2" w:rsidRPr="00BB1B97">
        <w:rPr>
          <w:lang w:val="da-DK"/>
        </w:rPr>
        <w:t>m</w:t>
      </w:r>
      <w:r w:rsidR="005753FE" w:rsidRPr="00BB1B97">
        <w:rPr>
          <w:lang w:val="da-DK"/>
        </w:rPr>
        <w:t>otor</w:t>
      </w:r>
      <w:r w:rsidR="00D36F74" w:rsidRPr="00BB1B97">
        <w:rPr>
          <w:lang w:val="da-DK"/>
        </w:rPr>
        <w:t>r</w:t>
      </w:r>
      <w:r w:rsidR="005753FE" w:rsidRPr="00BB1B97">
        <w:rPr>
          <w:lang w:val="da-DK"/>
        </w:rPr>
        <w:t>ednings</w:t>
      </w:r>
      <w:r w:rsidR="00D36F74" w:rsidRPr="00BB1B97">
        <w:rPr>
          <w:lang w:val="da-DK"/>
        </w:rPr>
        <w:t>b</w:t>
      </w:r>
      <w:r w:rsidR="005753FE" w:rsidRPr="00BB1B97">
        <w:rPr>
          <w:lang w:val="da-DK"/>
        </w:rPr>
        <w:t>åde</w:t>
      </w:r>
      <w:r w:rsidR="00814D22" w:rsidRPr="00BB1B97">
        <w:rPr>
          <w:lang w:val="da-DK"/>
        </w:rPr>
        <w:t>, MRB,</w:t>
      </w:r>
      <w:r w:rsidR="005753FE" w:rsidRPr="00BB1B97">
        <w:rPr>
          <w:lang w:val="da-DK"/>
        </w:rPr>
        <w:t xml:space="preserve"> til Kystredningstjenesten.</w:t>
      </w:r>
    </w:p>
    <w:p w:rsidR="005753FE" w:rsidRPr="00BB1B97" w:rsidRDefault="005753FE" w:rsidP="00720237">
      <w:pPr>
        <w:jc w:val="both"/>
        <w:rPr>
          <w:lang w:val="da-DK"/>
        </w:rPr>
      </w:pPr>
      <w:r w:rsidRPr="00BB1B97">
        <w:rPr>
          <w:lang w:val="da-DK"/>
        </w:rPr>
        <w:t xml:space="preserve">MRB </w:t>
      </w:r>
      <w:r w:rsidR="00814D22" w:rsidRPr="00BB1B97">
        <w:rPr>
          <w:lang w:val="da-DK"/>
        </w:rPr>
        <w:t xml:space="preserve">skal bruges </w:t>
      </w:r>
      <w:r w:rsidRPr="00BB1B97">
        <w:rPr>
          <w:lang w:val="da-DK"/>
        </w:rPr>
        <w:t xml:space="preserve">til </w:t>
      </w:r>
      <w:r w:rsidR="00E73530" w:rsidRPr="00E73530">
        <w:rPr>
          <w:lang w:val="da-DK"/>
        </w:rPr>
        <w:t xml:space="preserve">redningsoperationer (Search And Rescue, </w:t>
      </w:r>
      <w:r w:rsidR="00854809">
        <w:rPr>
          <w:lang w:val="da-DK"/>
        </w:rPr>
        <w:t>(</w:t>
      </w:r>
      <w:r w:rsidR="00E73530" w:rsidRPr="00E73530">
        <w:rPr>
          <w:lang w:val="da-DK"/>
        </w:rPr>
        <w:t>SAR</w:t>
      </w:r>
      <w:r w:rsidR="00854809">
        <w:rPr>
          <w:lang w:val="da-DK"/>
        </w:rPr>
        <w:t>)</w:t>
      </w:r>
      <w:r w:rsidR="00E73530" w:rsidRPr="00E73530">
        <w:rPr>
          <w:lang w:val="da-DK"/>
        </w:rPr>
        <w:t>) i</w:t>
      </w:r>
      <w:r w:rsidRPr="00BB1B97">
        <w:rPr>
          <w:lang w:val="da-DK"/>
        </w:rPr>
        <w:t xml:space="preserve"> den danske del af Nordsøen, og skal kunne operere i alle vejr</w:t>
      </w:r>
      <w:r w:rsidR="000525B2" w:rsidRPr="00BB1B97">
        <w:rPr>
          <w:lang w:val="da-DK"/>
        </w:rPr>
        <w:t>-</w:t>
      </w:r>
      <w:r w:rsidRPr="00BB1B97">
        <w:rPr>
          <w:lang w:val="da-DK"/>
        </w:rPr>
        <w:t xml:space="preserve"> </w:t>
      </w:r>
      <w:r w:rsidR="008F7025" w:rsidRPr="00BB1B97">
        <w:rPr>
          <w:lang w:val="da-DK"/>
        </w:rPr>
        <w:t>og bølgeforhold</w:t>
      </w:r>
      <w:r w:rsidR="00854809">
        <w:rPr>
          <w:lang w:val="da-DK"/>
        </w:rPr>
        <w:t>,</w:t>
      </w:r>
      <w:r w:rsidR="000525B2" w:rsidRPr="00BB1B97">
        <w:rPr>
          <w:lang w:val="da-DK"/>
        </w:rPr>
        <w:t xml:space="preserve"> der kan forventes i dette område</w:t>
      </w:r>
      <w:r w:rsidR="00814D22" w:rsidRPr="00BB1B97">
        <w:rPr>
          <w:lang w:val="da-DK"/>
        </w:rPr>
        <w:t>.</w:t>
      </w:r>
      <w:r w:rsidR="008F7025" w:rsidRPr="00BB1B97">
        <w:rPr>
          <w:lang w:val="da-DK"/>
        </w:rPr>
        <w:t xml:space="preserve"> </w:t>
      </w:r>
    </w:p>
    <w:p w:rsidR="005753FE" w:rsidRPr="00BB1B97" w:rsidRDefault="005753FE" w:rsidP="00720237">
      <w:pPr>
        <w:jc w:val="both"/>
        <w:rPr>
          <w:lang w:val="da-DK"/>
        </w:rPr>
      </w:pPr>
    </w:p>
    <w:p w:rsidR="005753FE" w:rsidRPr="00BB1B97" w:rsidRDefault="005753FE" w:rsidP="00720237">
      <w:pPr>
        <w:jc w:val="both"/>
        <w:rPr>
          <w:lang w:val="da-DK"/>
        </w:rPr>
      </w:pPr>
      <w:r w:rsidRPr="00BB1B97">
        <w:rPr>
          <w:lang w:val="da-DK"/>
        </w:rPr>
        <w:t xml:space="preserve">MRB skal </w:t>
      </w:r>
      <w:r w:rsidR="00814D22" w:rsidRPr="00BB1B97">
        <w:rPr>
          <w:lang w:val="da-DK"/>
        </w:rPr>
        <w:t xml:space="preserve">kunne fungere som </w:t>
      </w:r>
      <w:r w:rsidR="00FD2C20" w:rsidRPr="00BB1B97">
        <w:rPr>
          <w:lang w:val="da-DK"/>
        </w:rPr>
        <w:t>O</w:t>
      </w:r>
      <w:r w:rsidRPr="00BB1B97">
        <w:rPr>
          <w:lang w:val="da-DK"/>
        </w:rPr>
        <w:t xml:space="preserve">n </w:t>
      </w:r>
      <w:r w:rsidR="00FD2C20" w:rsidRPr="00BB1B97">
        <w:rPr>
          <w:lang w:val="da-DK"/>
        </w:rPr>
        <w:t>S</w:t>
      </w:r>
      <w:r w:rsidRPr="00BB1B97">
        <w:rPr>
          <w:lang w:val="da-DK"/>
        </w:rPr>
        <w:t xml:space="preserve">cene </w:t>
      </w:r>
      <w:r w:rsidR="00FD2C20" w:rsidRPr="00BB1B97">
        <w:rPr>
          <w:lang w:val="da-DK"/>
        </w:rPr>
        <w:t>C</w:t>
      </w:r>
      <w:r w:rsidRPr="00BB1B97">
        <w:rPr>
          <w:lang w:val="da-DK"/>
        </w:rPr>
        <w:t>oordinator (OSC)</w:t>
      </w:r>
    </w:p>
    <w:p w:rsidR="005753FE" w:rsidRPr="00BB1B97" w:rsidRDefault="005753FE" w:rsidP="00720237">
      <w:pPr>
        <w:jc w:val="both"/>
        <w:rPr>
          <w:lang w:val="da-DK"/>
        </w:rPr>
      </w:pPr>
    </w:p>
    <w:p w:rsidR="004C0553" w:rsidRDefault="005753FE" w:rsidP="00720237">
      <w:pPr>
        <w:jc w:val="both"/>
        <w:rPr>
          <w:lang w:val="da-DK"/>
        </w:rPr>
      </w:pPr>
      <w:r w:rsidRPr="00BB1B97">
        <w:rPr>
          <w:lang w:val="da-DK"/>
        </w:rPr>
        <w:t>MRB skal bygges til en forventet levetid på 30 år.</w:t>
      </w:r>
    </w:p>
    <w:p w:rsidR="00D03726" w:rsidRDefault="00D03726" w:rsidP="00C274E0">
      <w:pPr>
        <w:jc w:val="both"/>
        <w:rPr>
          <w:lang w:val="da-DK"/>
        </w:rPr>
      </w:pPr>
    </w:p>
    <w:p w:rsidR="00D03726" w:rsidRDefault="00D03726" w:rsidP="00C274E0">
      <w:pPr>
        <w:jc w:val="both"/>
        <w:rPr>
          <w:lang w:val="da-DK"/>
        </w:rPr>
      </w:pPr>
      <w:r>
        <w:rPr>
          <w:lang w:val="da-DK"/>
        </w:rPr>
        <w:t>MRB skal i hele sin konstruktion og udrustning m.m. være egnet til sit formål og forventet anvendelse.</w:t>
      </w:r>
    </w:p>
    <w:p w:rsidR="00D03726" w:rsidRDefault="00D03726" w:rsidP="00C274E0">
      <w:pPr>
        <w:jc w:val="both"/>
        <w:rPr>
          <w:lang w:val="da-DK"/>
        </w:rPr>
      </w:pPr>
    </w:p>
    <w:p w:rsidR="00D03726" w:rsidRPr="00D03726" w:rsidRDefault="00D03726" w:rsidP="00C274E0">
      <w:pPr>
        <w:spacing w:line="276" w:lineRule="auto"/>
        <w:jc w:val="both"/>
        <w:rPr>
          <w:lang w:val="da-DK"/>
        </w:rPr>
      </w:pPr>
      <w:r w:rsidRPr="00D03726">
        <w:rPr>
          <w:lang w:val="da-DK"/>
        </w:rPr>
        <w:t>Bestemmelserne i dette dokument skal ikke forhindre, at man om bord benytter andet udstyr, materiale, udrustninger, apparater, m.v. eller gennemfører andre foranstaltninger, der repræsenterer mindst den samme grad af sikkerhed som efter denne forskrift.</w:t>
      </w:r>
    </w:p>
    <w:p w:rsidR="00CC279D" w:rsidRDefault="00E73530" w:rsidP="00752B04">
      <w:pPr>
        <w:pStyle w:val="Overskrift2"/>
        <w:rPr>
          <w:lang w:val="da-DK"/>
        </w:rPr>
      </w:pPr>
      <w:bookmarkStart w:id="11" w:name="_Toc432420317"/>
      <w:bookmarkStart w:id="12" w:name="_Toc32757740"/>
      <w:bookmarkStart w:id="13" w:name="_Toc523987589"/>
      <w:r w:rsidRPr="00720237">
        <w:rPr>
          <w:lang w:val="da-DK"/>
        </w:rPr>
        <w:t xml:space="preserve">MGS </w:t>
      </w:r>
      <w:r w:rsidRPr="00720237">
        <w:t>Systemet</w:t>
      </w:r>
      <w:r w:rsidR="00B9641B" w:rsidRPr="00BB1B97">
        <w:rPr>
          <w:lang w:val="da-DK"/>
        </w:rPr>
        <w:t>.</w:t>
      </w:r>
      <w:bookmarkStart w:id="14" w:name="_Toc514354957"/>
      <w:bookmarkStart w:id="15" w:name="_Toc514407753"/>
      <w:bookmarkStart w:id="16" w:name="_Toc514413596"/>
      <w:bookmarkStart w:id="17" w:name="_Toc514354958"/>
      <w:bookmarkStart w:id="18" w:name="_Toc514407754"/>
      <w:bookmarkStart w:id="19" w:name="_Toc514413597"/>
      <w:bookmarkStart w:id="20" w:name="_Toc514354959"/>
      <w:bookmarkStart w:id="21" w:name="_Toc514407755"/>
      <w:bookmarkStart w:id="22" w:name="_Toc514413598"/>
      <w:bookmarkStart w:id="23" w:name="_Toc514354960"/>
      <w:bookmarkStart w:id="24" w:name="_Toc514407756"/>
      <w:bookmarkStart w:id="25" w:name="_Toc514413599"/>
      <w:bookmarkStart w:id="26" w:name="_Toc514354961"/>
      <w:bookmarkStart w:id="27" w:name="_Toc514407757"/>
      <w:bookmarkStart w:id="28" w:name="_Toc514413600"/>
      <w:bookmarkStart w:id="29" w:name="_Toc514354962"/>
      <w:bookmarkStart w:id="30" w:name="_Toc514407758"/>
      <w:bookmarkStart w:id="31" w:name="_Toc514413601"/>
      <w:bookmarkStart w:id="32" w:name="_Toc514354963"/>
      <w:bookmarkStart w:id="33" w:name="_Toc514407759"/>
      <w:bookmarkStart w:id="34" w:name="_Toc514413602"/>
      <w:bookmarkStart w:id="35" w:name="_Toc514354964"/>
      <w:bookmarkStart w:id="36" w:name="_Toc514407760"/>
      <w:bookmarkStart w:id="37" w:name="_Toc514413603"/>
      <w:bookmarkStart w:id="38" w:name="_Toc514354965"/>
      <w:bookmarkStart w:id="39" w:name="_Toc514407761"/>
      <w:bookmarkStart w:id="40" w:name="_Toc514413604"/>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5753FE" w:rsidRPr="00BB1B97" w:rsidRDefault="0030426D" w:rsidP="00720237">
      <w:pPr>
        <w:jc w:val="both"/>
        <w:rPr>
          <w:lang w:val="da-DK"/>
        </w:rPr>
      </w:pPr>
      <w:r w:rsidRPr="00BB1B97">
        <w:rPr>
          <w:lang w:val="da-DK"/>
        </w:rPr>
        <w:t>Denne specifik</w:t>
      </w:r>
      <w:r w:rsidR="005753FE" w:rsidRPr="00BB1B97">
        <w:rPr>
          <w:lang w:val="da-DK"/>
        </w:rPr>
        <w:t xml:space="preserve">ation er struktureret efter </w:t>
      </w:r>
      <w:r w:rsidR="00814D22" w:rsidRPr="00BB1B97">
        <w:rPr>
          <w:lang w:val="da-DK"/>
        </w:rPr>
        <w:t xml:space="preserve">Forsvarets </w:t>
      </w:r>
      <w:r w:rsidR="00FD2C20" w:rsidRPr="00BB1B97">
        <w:rPr>
          <w:lang w:val="da-DK"/>
        </w:rPr>
        <w:t>M</w:t>
      </w:r>
      <w:r w:rsidR="005753FE" w:rsidRPr="00BB1B97">
        <w:rPr>
          <w:lang w:val="da-DK"/>
        </w:rPr>
        <w:t xml:space="preserve">ateriel </w:t>
      </w:r>
      <w:r w:rsidR="00FD2C20" w:rsidRPr="00BB1B97">
        <w:rPr>
          <w:lang w:val="da-DK"/>
        </w:rPr>
        <w:t>G</w:t>
      </w:r>
      <w:r w:rsidR="005753FE" w:rsidRPr="00BB1B97">
        <w:rPr>
          <w:lang w:val="da-DK"/>
        </w:rPr>
        <w:t xml:space="preserve">ruppe </w:t>
      </w:r>
      <w:r w:rsidR="00FD2C20" w:rsidRPr="00BB1B97">
        <w:rPr>
          <w:lang w:val="da-DK"/>
        </w:rPr>
        <w:t>S</w:t>
      </w:r>
      <w:r w:rsidR="005753FE" w:rsidRPr="00BB1B97">
        <w:rPr>
          <w:lang w:val="da-DK"/>
        </w:rPr>
        <w:t>ystem</w:t>
      </w:r>
      <w:r w:rsidR="00814D22" w:rsidRPr="00BB1B97">
        <w:rPr>
          <w:lang w:val="da-DK"/>
        </w:rPr>
        <w:t>, MGS</w:t>
      </w:r>
      <w:r w:rsidR="005753FE" w:rsidRPr="00BB1B97">
        <w:rPr>
          <w:lang w:val="da-DK"/>
        </w:rPr>
        <w:t xml:space="preserve">. </w:t>
      </w:r>
      <w:r w:rsidRPr="00BB1B97">
        <w:rPr>
          <w:lang w:val="da-DK"/>
        </w:rPr>
        <w:t>MGS numre</w:t>
      </w:r>
      <w:r w:rsidR="005753FE" w:rsidRPr="00BB1B97">
        <w:rPr>
          <w:lang w:val="da-DK"/>
        </w:rPr>
        <w:t xml:space="preserve"> skal bruges som reference i tegninger, dokumenter, diagrammer, beregninger, korrespondance, og brugermanualer. Manual </w:t>
      </w:r>
      <w:r w:rsidR="000525B2" w:rsidRPr="00BB1B97">
        <w:rPr>
          <w:lang w:val="da-DK"/>
        </w:rPr>
        <w:t>for</w:t>
      </w:r>
      <w:r w:rsidR="005753FE" w:rsidRPr="00BB1B97">
        <w:rPr>
          <w:lang w:val="da-DK"/>
        </w:rPr>
        <w:t xml:space="preserve"> MGS</w:t>
      </w:r>
      <w:r w:rsidRPr="00BB1B97">
        <w:rPr>
          <w:lang w:val="da-DK"/>
        </w:rPr>
        <w:t xml:space="preserve"> system</w:t>
      </w:r>
      <w:r w:rsidR="000525B2" w:rsidRPr="00BB1B97">
        <w:rPr>
          <w:lang w:val="da-DK"/>
        </w:rPr>
        <w:t>et</w:t>
      </w:r>
      <w:r w:rsidRPr="00BB1B97">
        <w:rPr>
          <w:lang w:val="da-DK"/>
        </w:rPr>
        <w:t xml:space="preserve"> vil tilgå </w:t>
      </w:r>
      <w:r w:rsidR="00814D22" w:rsidRPr="00BB1B97">
        <w:rPr>
          <w:lang w:val="da-DK"/>
        </w:rPr>
        <w:t xml:space="preserve">vinderen af dette udbud </w:t>
      </w:r>
      <w:r w:rsidRPr="00BB1B97">
        <w:rPr>
          <w:lang w:val="da-DK"/>
        </w:rPr>
        <w:t>nå</w:t>
      </w:r>
      <w:r w:rsidR="005753FE" w:rsidRPr="00BB1B97">
        <w:rPr>
          <w:lang w:val="da-DK"/>
        </w:rPr>
        <w:t xml:space="preserve">r </w:t>
      </w:r>
      <w:r w:rsidR="000525B2" w:rsidRPr="00BB1B97">
        <w:rPr>
          <w:lang w:val="da-DK"/>
        </w:rPr>
        <w:t>kontrakt er underskrevet</w:t>
      </w:r>
      <w:r w:rsidR="005753FE" w:rsidRPr="00BB1B97">
        <w:rPr>
          <w:lang w:val="da-DK"/>
        </w:rPr>
        <w:t>.</w:t>
      </w:r>
    </w:p>
    <w:p w:rsidR="00814D22" w:rsidRPr="00BB1B97" w:rsidRDefault="00814D22" w:rsidP="00842737">
      <w:pPr>
        <w:rPr>
          <w:lang w:val="da-DK"/>
        </w:rPr>
      </w:pPr>
    </w:p>
    <w:p w:rsidR="005753FE" w:rsidRPr="00BB1B97" w:rsidRDefault="005753FE" w:rsidP="00842737">
      <w:pPr>
        <w:rPr>
          <w:lang w:val="da-DK"/>
        </w:rPr>
      </w:pPr>
      <w:r w:rsidRPr="00BB1B97">
        <w:rPr>
          <w:lang w:val="da-DK"/>
        </w:rPr>
        <w:t xml:space="preserve">MGS </w:t>
      </w:r>
      <w:r w:rsidR="00814D22" w:rsidRPr="00BB1B97">
        <w:rPr>
          <w:lang w:val="da-DK"/>
        </w:rPr>
        <w:t xml:space="preserve">er inddelt i </w:t>
      </w:r>
      <w:r w:rsidRPr="00BB1B97">
        <w:rPr>
          <w:lang w:val="da-DK"/>
        </w:rPr>
        <w:t>følgen</w:t>
      </w:r>
      <w:r w:rsidR="0030426D" w:rsidRPr="00BB1B97">
        <w:rPr>
          <w:lang w:val="da-DK"/>
        </w:rPr>
        <w:t>d</w:t>
      </w:r>
      <w:r w:rsidRPr="00BB1B97">
        <w:rPr>
          <w:lang w:val="da-DK"/>
        </w:rPr>
        <w:t>e hovedgrupper</w:t>
      </w:r>
      <w:r w:rsidR="00814D22" w:rsidRPr="00BB1B97">
        <w:rPr>
          <w:lang w:val="da-DK"/>
        </w:rPr>
        <w:t>:</w:t>
      </w:r>
    </w:p>
    <w:p w:rsidR="005753FE" w:rsidRPr="00BB1B97" w:rsidRDefault="005753FE" w:rsidP="005753FE">
      <w:pPr>
        <w:ind w:left="1304"/>
        <w:rPr>
          <w:lang w:val="da-DK"/>
        </w:rPr>
      </w:pPr>
      <w:r w:rsidRPr="00BB1B97">
        <w:rPr>
          <w:lang w:val="da-DK"/>
        </w:rPr>
        <w:t>1 – Skib ge</w:t>
      </w:r>
      <w:r w:rsidR="0030426D" w:rsidRPr="00BB1B97">
        <w:rPr>
          <w:lang w:val="da-DK"/>
        </w:rPr>
        <w:t>ne</w:t>
      </w:r>
      <w:r w:rsidRPr="00BB1B97">
        <w:rPr>
          <w:lang w:val="da-DK"/>
        </w:rPr>
        <w:t>relt</w:t>
      </w:r>
    </w:p>
    <w:p w:rsidR="005753FE" w:rsidRPr="00BB1B97" w:rsidRDefault="005753FE" w:rsidP="005753FE">
      <w:pPr>
        <w:ind w:left="1304"/>
        <w:rPr>
          <w:lang w:val="da-DK"/>
        </w:rPr>
      </w:pPr>
      <w:r w:rsidRPr="00BB1B97">
        <w:rPr>
          <w:lang w:val="da-DK"/>
        </w:rPr>
        <w:t xml:space="preserve">2 </w:t>
      </w:r>
      <w:r w:rsidR="00814D22" w:rsidRPr="00BB1B97">
        <w:rPr>
          <w:lang w:val="da-DK"/>
        </w:rPr>
        <w:t>–</w:t>
      </w:r>
      <w:r w:rsidRPr="00BB1B97">
        <w:rPr>
          <w:lang w:val="da-DK"/>
        </w:rPr>
        <w:t xml:space="preserve"> Skrog</w:t>
      </w:r>
    </w:p>
    <w:p w:rsidR="005753FE" w:rsidRPr="00BB1B97" w:rsidRDefault="005753FE" w:rsidP="005753FE">
      <w:pPr>
        <w:ind w:left="1304"/>
        <w:rPr>
          <w:lang w:val="da-DK"/>
        </w:rPr>
      </w:pPr>
      <w:r w:rsidRPr="00BB1B97">
        <w:rPr>
          <w:lang w:val="da-DK"/>
        </w:rPr>
        <w:t>3 – Udstyr for last</w:t>
      </w:r>
    </w:p>
    <w:p w:rsidR="005753FE" w:rsidRPr="00BB1B97" w:rsidRDefault="0030426D" w:rsidP="005753FE">
      <w:pPr>
        <w:ind w:left="1304"/>
        <w:rPr>
          <w:lang w:val="da-DK"/>
        </w:rPr>
      </w:pPr>
      <w:r w:rsidRPr="00BB1B97">
        <w:rPr>
          <w:lang w:val="da-DK"/>
        </w:rPr>
        <w:t xml:space="preserve">4 </w:t>
      </w:r>
      <w:r w:rsidR="00814D22" w:rsidRPr="00BB1B97">
        <w:rPr>
          <w:lang w:val="da-DK"/>
        </w:rPr>
        <w:t>–</w:t>
      </w:r>
      <w:r w:rsidRPr="00BB1B97">
        <w:rPr>
          <w:lang w:val="da-DK"/>
        </w:rPr>
        <w:t xml:space="preserve"> Skibsudrustning</w:t>
      </w:r>
    </w:p>
    <w:p w:rsidR="005753FE" w:rsidRPr="00BB1B97" w:rsidRDefault="005753FE" w:rsidP="005753FE">
      <w:pPr>
        <w:ind w:left="1304"/>
        <w:rPr>
          <w:lang w:val="da-DK"/>
        </w:rPr>
      </w:pPr>
      <w:r w:rsidRPr="00BB1B97">
        <w:rPr>
          <w:lang w:val="da-DK"/>
        </w:rPr>
        <w:t>5 –</w:t>
      </w:r>
      <w:r w:rsidR="0030426D" w:rsidRPr="00BB1B97">
        <w:rPr>
          <w:lang w:val="da-DK"/>
        </w:rPr>
        <w:t xml:space="preserve"> Udrustning</w:t>
      </w:r>
      <w:r w:rsidRPr="00BB1B97">
        <w:rPr>
          <w:lang w:val="da-DK"/>
        </w:rPr>
        <w:t xml:space="preserve"> for </w:t>
      </w:r>
      <w:r w:rsidR="00EE264B" w:rsidRPr="00BB1B97">
        <w:rPr>
          <w:lang w:val="da-DK"/>
        </w:rPr>
        <w:t>be</w:t>
      </w:r>
      <w:r w:rsidRPr="00BB1B97">
        <w:rPr>
          <w:lang w:val="da-DK"/>
        </w:rPr>
        <w:t>sætning og passagerer</w:t>
      </w:r>
    </w:p>
    <w:p w:rsidR="005753FE" w:rsidRPr="00BB1B97" w:rsidRDefault="005753FE" w:rsidP="005753FE">
      <w:pPr>
        <w:ind w:left="1304"/>
        <w:rPr>
          <w:lang w:val="da-DK"/>
        </w:rPr>
      </w:pPr>
      <w:r w:rsidRPr="00BB1B97">
        <w:rPr>
          <w:lang w:val="da-DK"/>
        </w:rPr>
        <w:t xml:space="preserve">6 </w:t>
      </w:r>
      <w:r w:rsidR="0030426D" w:rsidRPr="00BB1B97">
        <w:rPr>
          <w:lang w:val="da-DK"/>
        </w:rPr>
        <w:t>–</w:t>
      </w:r>
      <w:r w:rsidRPr="00BB1B97">
        <w:rPr>
          <w:lang w:val="da-DK"/>
        </w:rPr>
        <w:t xml:space="preserve"> </w:t>
      </w:r>
      <w:r w:rsidR="0030426D" w:rsidRPr="00BB1B97">
        <w:rPr>
          <w:lang w:val="da-DK"/>
        </w:rPr>
        <w:t>Maskiner</w:t>
      </w:r>
      <w:r w:rsidR="0028516B" w:rsidRPr="00BB1B97">
        <w:rPr>
          <w:lang w:val="da-DK"/>
        </w:rPr>
        <w:t>i</w:t>
      </w:r>
      <w:r w:rsidR="0030426D" w:rsidRPr="00BB1B97">
        <w:rPr>
          <w:lang w:val="da-DK"/>
        </w:rPr>
        <w:t>ets hovedko</w:t>
      </w:r>
      <w:r w:rsidR="00123400" w:rsidRPr="00BB1B97">
        <w:rPr>
          <w:lang w:val="da-DK"/>
        </w:rPr>
        <w:t>mpo</w:t>
      </w:r>
      <w:r w:rsidR="0030426D" w:rsidRPr="00BB1B97">
        <w:rPr>
          <w:lang w:val="da-DK"/>
        </w:rPr>
        <w:t>nenter</w:t>
      </w:r>
    </w:p>
    <w:p w:rsidR="005753FE" w:rsidRPr="00BB1B97" w:rsidRDefault="005753FE" w:rsidP="005753FE">
      <w:pPr>
        <w:ind w:left="1304"/>
        <w:rPr>
          <w:lang w:val="da-DK"/>
        </w:rPr>
      </w:pPr>
      <w:r w:rsidRPr="00BB1B97">
        <w:rPr>
          <w:lang w:val="da-DK"/>
        </w:rPr>
        <w:t xml:space="preserve">7 </w:t>
      </w:r>
      <w:r w:rsidR="0030426D" w:rsidRPr="00BB1B97">
        <w:rPr>
          <w:lang w:val="da-DK"/>
        </w:rPr>
        <w:t>–</w:t>
      </w:r>
      <w:r w:rsidRPr="00BB1B97">
        <w:rPr>
          <w:lang w:val="da-DK"/>
        </w:rPr>
        <w:t xml:space="preserve"> Syste</w:t>
      </w:r>
      <w:r w:rsidR="0030426D" w:rsidRPr="00BB1B97">
        <w:rPr>
          <w:lang w:val="da-DK"/>
        </w:rPr>
        <w:t>mer for maskineriets hovedkomponenter</w:t>
      </w:r>
    </w:p>
    <w:p w:rsidR="0030426D" w:rsidRPr="00BB1B97" w:rsidRDefault="0030426D" w:rsidP="005753FE">
      <w:pPr>
        <w:ind w:left="1304"/>
        <w:rPr>
          <w:lang w:val="da-DK"/>
        </w:rPr>
      </w:pPr>
      <w:r w:rsidRPr="00BB1B97">
        <w:rPr>
          <w:lang w:val="da-DK"/>
        </w:rPr>
        <w:t xml:space="preserve">8 – </w:t>
      </w:r>
      <w:r w:rsidR="00814D22" w:rsidRPr="00BB1B97">
        <w:rPr>
          <w:lang w:val="da-DK"/>
        </w:rPr>
        <w:t>S</w:t>
      </w:r>
      <w:r w:rsidRPr="00BB1B97">
        <w:rPr>
          <w:lang w:val="da-DK"/>
        </w:rPr>
        <w:t>kibsfælles systemer</w:t>
      </w:r>
    </w:p>
    <w:p w:rsidR="00DB3742" w:rsidRPr="00BB1B97" w:rsidRDefault="00DB3742" w:rsidP="00842737">
      <w:pPr>
        <w:rPr>
          <w:lang w:val="da-DK"/>
        </w:rPr>
      </w:pPr>
    </w:p>
    <w:p w:rsidR="00CC279D" w:rsidRDefault="00E73530">
      <w:pPr>
        <w:pStyle w:val="Overskrift2"/>
        <w:tabs>
          <w:tab w:val="num" w:pos="709"/>
        </w:tabs>
        <w:ind w:left="709" w:hanging="709"/>
        <w:rPr>
          <w:lang w:val="da-DK"/>
        </w:rPr>
      </w:pPr>
      <w:bookmarkStart w:id="41" w:name="_Toc32757741"/>
      <w:bookmarkStart w:id="42" w:name="_Toc523987590"/>
      <w:r w:rsidRPr="00E73530">
        <w:rPr>
          <w:lang w:val="da-DK"/>
        </w:rPr>
        <w:lastRenderedPageBreak/>
        <w:t>Anvendte definitioner og forkortelser</w:t>
      </w:r>
      <w:bookmarkEnd w:id="41"/>
      <w:bookmarkEnd w:id="42"/>
    </w:p>
    <w:p w:rsidR="00DE4436" w:rsidRPr="00BB1B97" w:rsidRDefault="000525B2" w:rsidP="0030575A">
      <w:pPr>
        <w:keepNext/>
        <w:rPr>
          <w:lang w:val="da-DK"/>
        </w:rPr>
      </w:pPr>
      <w:r w:rsidRPr="00BB1B97">
        <w:rPr>
          <w:lang w:val="da-DK"/>
        </w:rPr>
        <w:t>Nedenstående oplis</w:t>
      </w:r>
      <w:r w:rsidR="00FF2B8E" w:rsidRPr="00BB1B97">
        <w:rPr>
          <w:lang w:val="da-DK"/>
        </w:rPr>
        <w:t>tes forkortelser og definition</w:t>
      </w:r>
      <w:r w:rsidR="001B208E" w:rsidRPr="00BB1B97">
        <w:rPr>
          <w:lang w:val="da-DK"/>
        </w:rPr>
        <w:t>er</w:t>
      </w:r>
      <w:r w:rsidRPr="00BB1B97">
        <w:rPr>
          <w:lang w:val="da-DK"/>
        </w:rPr>
        <w:t xml:space="preserve"> anvendt i denne specifikation</w:t>
      </w:r>
    </w:p>
    <w:p w:rsidR="00500194" w:rsidRDefault="00500194" w:rsidP="00500194">
      <w:pPr>
        <w:tabs>
          <w:tab w:val="left" w:pos="2410"/>
        </w:tabs>
        <w:rPr>
          <w:lang w:val="da-DK"/>
        </w:rPr>
      </w:pPr>
    </w:p>
    <w:p w:rsidR="00500194" w:rsidRDefault="00500194" w:rsidP="00500194">
      <w:pPr>
        <w:tabs>
          <w:tab w:val="left" w:pos="2410"/>
        </w:tabs>
        <w:ind w:left="2608" w:hanging="2608"/>
        <w:rPr>
          <w:lang w:val="da-DK"/>
        </w:rPr>
      </w:pPr>
      <w:r>
        <w:rPr>
          <w:lang w:val="da-DK"/>
        </w:rPr>
        <w:t>Afgangskondition</w:t>
      </w:r>
      <w:r>
        <w:rPr>
          <w:lang w:val="da-DK"/>
        </w:rPr>
        <w:tab/>
      </w:r>
      <w:r>
        <w:rPr>
          <w:lang w:val="da-DK"/>
        </w:rPr>
        <w:tab/>
        <w:t xml:space="preserve">= Fuldt lastet afgangskondition dvs. Letvægt + ferskvand, ballastvand, kølevand, hydraulik olie, brændstof, besætning, udstyr   </w:t>
      </w:r>
    </w:p>
    <w:p w:rsidR="00500194" w:rsidRPr="00720237" w:rsidRDefault="00500194" w:rsidP="00500194">
      <w:pPr>
        <w:tabs>
          <w:tab w:val="left" w:pos="2410"/>
        </w:tabs>
        <w:ind w:left="2608" w:hanging="2608"/>
        <w:rPr>
          <w:lang w:val="en-US"/>
        </w:rPr>
      </w:pPr>
      <w:r>
        <w:rPr>
          <w:lang w:val="da-DK"/>
        </w:rPr>
        <w:tab/>
      </w:r>
      <w:r>
        <w:rPr>
          <w:lang w:val="da-DK"/>
        </w:rPr>
        <w:tab/>
        <w:t xml:space="preserve">   </w:t>
      </w:r>
      <w:r w:rsidRPr="00720237">
        <w:rPr>
          <w:lang w:val="en-US"/>
        </w:rPr>
        <w:t>samt proviant.</w:t>
      </w:r>
    </w:p>
    <w:p w:rsidR="00500194" w:rsidRPr="00720237" w:rsidRDefault="006D77C5" w:rsidP="00500194">
      <w:pPr>
        <w:tabs>
          <w:tab w:val="left" w:pos="2410"/>
        </w:tabs>
        <w:rPr>
          <w:lang w:val="en-US"/>
        </w:rPr>
      </w:pPr>
      <w:r w:rsidRPr="00720237">
        <w:rPr>
          <w:lang w:val="en-US"/>
        </w:rPr>
        <w:t>BAFO</w:t>
      </w:r>
      <w:r w:rsidRPr="00720237">
        <w:rPr>
          <w:lang w:val="en-US"/>
        </w:rPr>
        <w:tab/>
      </w:r>
      <w:r w:rsidRPr="00720237">
        <w:rPr>
          <w:lang w:val="en-US"/>
        </w:rPr>
        <w:tab/>
        <w:t>= Endeligt tilbud (Best and final offer)</w:t>
      </w:r>
    </w:p>
    <w:p w:rsidR="003E0AB1" w:rsidRDefault="003E0AB1" w:rsidP="00500194">
      <w:pPr>
        <w:tabs>
          <w:tab w:val="left" w:pos="2410"/>
        </w:tabs>
        <w:rPr>
          <w:lang w:val="en-US"/>
        </w:rPr>
      </w:pPr>
      <w:r>
        <w:rPr>
          <w:lang w:val="en-US"/>
        </w:rPr>
        <w:t>CFD</w:t>
      </w:r>
      <w:r>
        <w:rPr>
          <w:lang w:val="en-US"/>
        </w:rPr>
        <w:tab/>
      </w:r>
      <w:r>
        <w:rPr>
          <w:lang w:val="en-US"/>
        </w:rPr>
        <w:tab/>
        <w:t>= Computational Fluid Dynamics</w:t>
      </w:r>
    </w:p>
    <w:p w:rsidR="00F8134E" w:rsidRPr="00692C36" w:rsidRDefault="00F8134E" w:rsidP="00500194">
      <w:pPr>
        <w:tabs>
          <w:tab w:val="left" w:pos="2410"/>
        </w:tabs>
        <w:rPr>
          <w:lang w:val="en-US"/>
        </w:rPr>
      </w:pPr>
      <w:r w:rsidRPr="00692C36">
        <w:rPr>
          <w:lang w:val="en-US"/>
        </w:rPr>
        <w:t>CPP</w:t>
      </w:r>
      <w:r w:rsidRPr="00692C36">
        <w:rPr>
          <w:lang w:val="en-US"/>
        </w:rPr>
        <w:tab/>
      </w:r>
      <w:r w:rsidRPr="00692C36">
        <w:rPr>
          <w:lang w:val="en-US"/>
        </w:rPr>
        <w:tab/>
        <w:t xml:space="preserve">= </w:t>
      </w:r>
      <w:r w:rsidRPr="00F8134E">
        <w:t>Controllable Pitch Propeller</w:t>
      </w:r>
    </w:p>
    <w:p w:rsidR="00500194" w:rsidRPr="00692C36" w:rsidRDefault="00500194" w:rsidP="00500194">
      <w:pPr>
        <w:tabs>
          <w:tab w:val="left" w:pos="2410"/>
        </w:tabs>
        <w:rPr>
          <w:lang w:val="en-US"/>
        </w:rPr>
      </w:pPr>
      <w:r w:rsidRPr="00692C36">
        <w:rPr>
          <w:lang w:val="en-US"/>
        </w:rPr>
        <w:t>FAT test</w:t>
      </w:r>
      <w:r w:rsidRPr="00692C36">
        <w:rPr>
          <w:lang w:val="en-US"/>
        </w:rPr>
        <w:tab/>
      </w:r>
      <w:r w:rsidRPr="00692C36">
        <w:rPr>
          <w:lang w:val="en-US"/>
        </w:rPr>
        <w:tab/>
        <w:t>= Fabrikstest (Factory Acceptance Test)</w:t>
      </w:r>
    </w:p>
    <w:p w:rsidR="00DC2B0E" w:rsidRPr="002D67FB" w:rsidRDefault="00DC2B0E" w:rsidP="002439FC">
      <w:pPr>
        <w:tabs>
          <w:tab w:val="left" w:pos="2410"/>
        </w:tabs>
        <w:rPr>
          <w:lang w:val="da-DK"/>
        </w:rPr>
      </w:pPr>
      <w:r w:rsidRPr="002D67FB">
        <w:rPr>
          <w:lang w:val="da-DK"/>
        </w:rPr>
        <w:t>FMI</w:t>
      </w:r>
      <w:r w:rsidRPr="002D67FB">
        <w:rPr>
          <w:lang w:val="da-DK"/>
        </w:rPr>
        <w:tab/>
      </w:r>
      <w:r w:rsidRPr="002D67FB">
        <w:rPr>
          <w:lang w:val="da-DK"/>
        </w:rPr>
        <w:tab/>
        <w:t xml:space="preserve">= </w:t>
      </w:r>
      <w:r w:rsidR="008F7025" w:rsidRPr="002D67FB">
        <w:rPr>
          <w:lang w:val="da-DK"/>
        </w:rPr>
        <w:t>Forsvarsministeriet</w:t>
      </w:r>
      <w:r w:rsidR="002439FC">
        <w:rPr>
          <w:lang w:val="da-DK"/>
        </w:rPr>
        <w:t xml:space="preserve"> Materiel- og Indkøbsstyrelsen</w:t>
      </w:r>
    </w:p>
    <w:p w:rsidR="00500194" w:rsidRDefault="00500194" w:rsidP="00500194">
      <w:pPr>
        <w:tabs>
          <w:tab w:val="left" w:pos="2410"/>
        </w:tabs>
        <w:rPr>
          <w:lang w:val="da-DK"/>
        </w:rPr>
      </w:pPr>
      <w:r w:rsidRPr="002D67FB">
        <w:rPr>
          <w:lang w:val="da-DK"/>
        </w:rPr>
        <w:t>FRB</w:t>
      </w:r>
      <w:r w:rsidRPr="002D67FB">
        <w:rPr>
          <w:lang w:val="da-DK"/>
        </w:rPr>
        <w:tab/>
      </w:r>
      <w:r w:rsidRPr="002D67FB">
        <w:rPr>
          <w:lang w:val="da-DK"/>
        </w:rPr>
        <w:tab/>
        <w:t xml:space="preserve">= Fast </w:t>
      </w:r>
      <w:r>
        <w:rPr>
          <w:lang w:val="da-DK"/>
        </w:rPr>
        <w:t>R</w:t>
      </w:r>
      <w:r w:rsidRPr="002D67FB">
        <w:rPr>
          <w:lang w:val="da-DK"/>
        </w:rPr>
        <w:t xml:space="preserve">escue </w:t>
      </w:r>
      <w:r>
        <w:rPr>
          <w:lang w:val="da-DK"/>
        </w:rPr>
        <w:t>B</w:t>
      </w:r>
      <w:r w:rsidRPr="002D67FB">
        <w:rPr>
          <w:lang w:val="da-DK"/>
        </w:rPr>
        <w:t>oat</w:t>
      </w:r>
    </w:p>
    <w:p w:rsidR="00DC2B0E" w:rsidRPr="00692C36" w:rsidRDefault="00DC2B0E" w:rsidP="002439FC">
      <w:pPr>
        <w:tabs>
          <w:tab w:val="left" w:pos="2410"/>
        </w:tabs>
        <w:rPr>
          <w:lang w:val="en-US"/>
        </w:rPr>
      </w:pPr>
      <w:r w:rsidRPr="00692C36">
        <w:rPr>
          <w:lang w:val="en-US"/>
        </w:rPr>
        <w:t>H</w:t>
      </w:r>
      <w:r w:rsidR="001B208E" w:rsidRPr="00692C36">
        <w:rPr>
          <w:lang w:val="en-US"/>
        </w:rPr>
        <w:t>AT</w:t>
      </w:r>
      <w:r w:rsidRPr="00692C36">
        <w:rPr>
          <w:lang w:val="en-US"/>
        </w:rPr>
        <w:t xml:space="preserve"> Test</w:t>
      </w:r>
      <w:r w:rsidRPr="00692C36">
        <w:rPr>
          <w:lang w:val="en-US"/>
        </w:rPr>
        <w:tab/>
      </w:r>
      <w:r w:rsidRPr="00692C36">
        <w:rPr>
          <w:lang w:val="en-US"/>
        </w:rPr>
        <w:tab/>
        <w:t>= Kajprøve, (</w:t>
      </w:r>
      <w:r w:rsidR="00E7639C" w:rsidRPr="00692C36">
        <w:rPr>
          <w:lang w:val="en-US"/>
        </w:rPr>
        <w:t>H</w:t>
      </w:r>
      <w:r w:rsidRPr="00692C36">
        <w:rPr>
          <w:lang w:val="en-US"/>
        </w:rPr>
        <w:t>arbo</w:t>
      </w:r>
      <w:r w:rsidR="0079394D" w:rsidRPr="00692C36">
        <w:rPr>
          <w:lang w:val="en-US"/>
        </w:rPr>
        <w:t>u</w:t>
      </w:r>
      <w:r w:rsidRPr="00692C36">
        <w:rPr>
          <w:lang w:val="en-US"/>
        </w:rPr>
        <w:t xml:space="preserve">r </w:t>
      </w:r>
      <w:r w:rsidR="00942C16" w:rsidRPr="00692C36">
        <w:rPr>
          <w:lang w:val="en-US"/>
        </w:rPr>
        <w:t>A</w:t>
      </w:r>
      <w:r w:rsidRPr="00692C36">
        <w:rPr>
          <w:lang w:val="en-US"/>
        </w:rPr>
        <w:t xml:space="preserve">cceptance </w:t>
      </w:r>
      <w:r w:rsidR="00942C16" w:rsidRPr="00692C36">
        <w:rPr>
          <w:lang w:val="en-US"/>
        </w:rPr>
        <w:t>T</w:t>
      </w:r>
      <w:r w:rsidRPr="00692C36">
        <w:rPr>
          <w:lang w:val="en-US"/>
        </w:rPr>
        <w:t>est)</w:t>
      </w:r>
    </w:p>
    <w:p w:rsidR="00EA6EE2" w:rsidRPr="00692C36" w:rsidRDefault="00EA6EE2" w:rsidP="002439FC">
      <w:pPr>
        <w:tabs>
          <w:tab w:val="left" w:pos="2410"/>
        </w:tabs>
        <w:rPr>
          <w:lang w:val="en-US"/>
        </w:rPr>
      </w:pPr>
      <w:r w:rsidRPr="00692C36">
        <w:rPr>
          <w:lang w:val="en-US"/>
        </w:rPr>
        <w:t>HVAC</w:t>
      </w:r>
      <w:r w:rsidRPr="00692C36">
        <w:rPr>
          <w:lang w:val="en-US"/>
        </w:rPr>
        <w:tab/>
      </w:r>
      <w:r w:rsidRPr="00692C36">
        <w:rPr>
          <w:lang w:val="en-US"/>
        </w:rPr>
        <w:tab/>
        <w:t>= Heating, Ventilation and Aircondition</w:t>
      </w:r>
    </w:p>
    <w:p w:rsidR="00F06488" w:rsidRDefault="00E73530" w:rsidP="00500194">
      <w:pPr>
        <w:tabs>
          <w:tab w:val="left" w:pos="2410"/>
        </w:tabs>
        <w:rPr>
          <w:lang w:val="en-US"/>
        </w:rPr>
      </w:pPr>
      <w:r w:rsidRPr="00E73530">
        <w:rPr>
          <w:lang w:val="en-US"/>
        </w:rPr>
        <w:t>IACS</w:t>
      </w:r>
      <w:r w:rsidRPr="00E73530">
        <w:rPr>
          <w:lang w:val="en-US"/>
        </w:rPr>
        <w:tab/>
      </w:r>
      <w:r w:rsidRPr="00E73530">
        <w:rPr>
          <w:lang w:val="en-US"/>
        </w:rPr>
        <w:tab/>
        <w:t>= Internation</w:t>
      </w:r>
      <w:r w:rsidR="00500194" w:rsidRPr="00692C36">
        <w:rPr>
          <w:lang w:val="en-US"/>
        </w:rPr>
        <w:t>al</w:t>
      </w:r>
      <w:r w:rsidRPr="00E73530">
        <w:rPr>
          <w:lang w:val="en-US"/>
        </w:rPr>
        <w:t xml:space="preserve"> Association of Classification Societies</w:t>
      </w:r>
    </w:p>
    <w:p w:rsidR="003E0AB1" w:rsidRPr="00720237" w:rsidRDefault="003E0AB1" w:rsidP="00500194">
      <w:pPr>
        <w:tabs>
          <w:tab w:val="left" w:pos="2410"/>
        </w:tabs>
        <w:rPr>
          <w:lang w:val="da-DK"/>
        </w:rPr>
      </w:pPr>
      <w:r w:rsidRPr="00720237">
        <w:rPr>
          <w:lang w:val="da-DK"/>
        </w:rPr>
        <w:t>KRST</w:t>
      </w:r>
      <w:r w:rsidRPr="00720237">
        <w:rPr>
          <w:lang w:val="da-DK"/>
        </w:rPr>
        <w:tab/>
      </w:r>
      <w:r w:rsidRPr="00720237">
        <w:rPr>
          <w:lang w:val="da-DK"/>
        </w:rPr>
        <w:tab/>
        <w:t>= Kystredningstjenesten</w:t>
      </w:r>
    </w:p>
    <w:p w:rsidR="00500194" w:rsidRPr="000C2864" w:rsidRDefault="00E73530" w:rsidP="00500194">
      <w:pPr>
        <w:tabs>
          <w:tab w:val="left" w:pos="2410"/>
        </w:tabs>
        <w:rPr>
          <w:lang w:val="da-DK"/>
        </w:rPr>
      </w:pPr>
      <w:r w:rsidRPr="000C2864">
        <w:rPr>
          <w:lang w:val="da-DK"/>
        </w:rPr>
        <w:t>IPMS</w:t>
      </w:r>
      <w:r w:rsidRPr="000C2864">
        <w:rPr>
          <w:lang w:val="da-DK"/>
        </w:rPr>
        <w:tab/>
      </w:r>
      <w:r w:rsidRPr="000C2864">
        <w:rPr>
          <w:lang w:val="da-DK"/>
        </w:rPr>
        <w:tab/>
        <w:t>= Maskinalarm/kontrolsystem</w:t>
      </w:r>
      <w:r w:rsidR="00500194" w:rsidRPr="000C2864">
        <w:rPr>
          <w:lang w:val="da-DK"/>
        </w:rPr>
        <w:t xml:space="preserve"> (Integrated Platform Management System)</w:t>
      </w:r>
    </w:p>
    <w:p w:rsidR="00500194" w:rsidRDefault="00500194" w:rsidP="00500194">
      <w:pPr>
        <w:tabs>
          <w:tab w:val="left" w:pos="2410"/>
        </w:tabs>
        <w:rPr>
          <w:lang w:val="da-DK"/>
        </w:rPr>
      </w:pPr>
      <w:r>
        <w:rPr>
          <w:lang w:val="da-DK"/>
        </w:rPr>
        <w:t>Letvægt</w:t>
      </w:r>
      <w:r>
        <w:rPr>
          <w:lang w:val="da-DK"/>
        </w:rPr>
        <w:tab/>
      </w:r>
      <w:r>
        <w:rPr>
          <w:lang w:val="da-DK"/>
        </w:rPr>
        <w:tab/>
        <w:t>= Letvægt er fartøjets deplacement uden last, brændstof, smøreolie, ballastvand, ferskvand, proviant samt besætning.</w:t>
      </w:r>
    </w:p>
    <w:p w:rsidR="00500194" w:rsidRPr="002D67FB" w:rsidRDefault="00500194" w:rsidP="00500194">
      <w:pPr>
        <w:tabs>
          <w:tab w:val="left" w:pos="2410"/>
        </w:tabs>
        <w:rPr>
          <w:lang w:val="da-DK"/>
        </w:rPr>
      </w:pPr>
      <w:r w:rsidRPr="002D67FB">
        <w:rPr>
          <w:lang w:val="da-DK"/>
        </w:rPr>
        <w:t xml:space="preserve">Længde (L) </w:t>
      </w:r>
      <w:r w:rsidRPr="002D67FB">
        <w:rPr>
          <w:lang w:val="da-DK"/>
        </w:rPr>
        <w:tab/>
      </w:r>
      <w:r w:rsidRPr="002D67FB">
        <w:rPr>
          <w:lang w:val="da-DK"/>
        </w:rPr>
        <w:tab/>
        <w:t>= Længde som defineret i Søfartsstyrelsens meddelelse F, kapitel 1</w:t>
      </w:r>
      <w:r w:rsidR="00E73530" w:rsidRPr="00E73530">
        <w:rPr>
          <w:lang w:val="da-DK"/>
        </w:rPr>
        <w:t>, Regel 2,</w:t>
      </w:r>
      <w:r w:rsidRPr="002D67FB">
        <w:rPr>
          <w:lang w:val="da-DK"/>
        </w:rPr>
        <w:t xml:space="preserve"> N</w:t>
      </w:r>
      <w:r>
        <w:rPr>
          <w:lang w:val="da-DK"/>
        </w:rPr>
        <w:t>r</w:t>
      </w:r>
      <w:r w:rsidRPr="002D67FB">
        <w:rPr>
          <w:lang w:val="da-DK"/>
        </w:rPr>
        <w:t>. 13</w:t>
      </w:r>
    </w:p>
    <w:p w:rsidR="00500194" w:rsidRDefault="00500194" w:rsidP="002439FC">
      <w:pPr>
        <w:tabs>
          <w:tab w:val="left" w:pos="2410"/>
        </w:tabs>
        <w:rPr>
          <w:lang w:val="da-DK"/>
        </w:rPr>
      </w:pPr>
      <w:r>
        <w:rPr>
          <w:lang w:val="da-DK"/>
        </w:rPr>
        <w:t>Meddelelse F</w:t>
      </w:r>
      <w:r>
        <w:rPr>
          <w:lang w:val="da-DK"/>
        </w:rPr>
        <w:tab/>
      </w:r>
      <w:r>
        <w:rPr>
          <w:lang w:val="da-DK"/>
        </w:rPr>
        <w:tab/>
        <w:t>= Søfartsstyrelsens meddelelse F, Mindre erhvervsfartøjers bygning og udstyr m.v. , BEK nr. 1008 af 17/09/2014.</w:t>
      </w:r>
    </w:p>
    <w:p w:rsidR="008F7025" w:rsidRPr="002D67FB" w:rsidRDefault="008F7025" w:rsidP="002439FC">
      <w:pPr>
        <w:tabs>
          <w:tab w:val="left" w:pos="2410"/>
        </w:tabs>
        <w:rPr>
          <w:lang w:val="da-DK"/>
        </w:rPr>
      </w:pPr>
      <w:r w:rsidRPr="002D67FB">
        <w:rPr>
          <w:lang w:val="da-DK"/>
        </w:rPr>
        <w:t>MRB</w:t>
      </w:r>
      <w:r w:rsidRPr="002D67FB">
        <w:rPr>
          <w:lang w:val="da-DK"/>
        </w:rPr>
        <w:tab/>
      </w:r>
      <w:r w:rsidRPr="002D67FB">
        <w:rPr>
          <w:lang w:val="da-DK"/>
        </w:rPr>
        <w:tab/>
        <w:t>= Motor</w:t>
      </w:r>
      <w:r w:rsidR="000525B2" w:rsidRPr="002D67FB">
        <w:rPr>
          <w:lang w:val="da-DK"/>
        </w:rPr>
        <w:t>r</w:t>
      </w:r>
      <w:r w:rsidRPr="002D67FB">
        <w:rPr>
          <w:lang w:val="da-DK"/>
        </w:rPr>
        <w:t>ednings</w:t>
      </w:r>
      <w:r w:rsidR="000525B2" w:rsidRPr="002D67FB">
        <w:rPr>
          <w:lang w:val="da-DK"/>
        </w:rPr>
        <w:t>b</w:t>
      </w:r>
      <w:r w:rsidRPr="002D67FB">
        <w:rPr>
          <w:lang w:val="da-DK"/>
        </w:rPr>
        <w:t>åd</w:t>
      </w:r>
    </w:p>
    <w:p w:rsidR="00DC2B0E" w:rsidRPr="002D67FB" w:rsidRDefault="00DC2B0E" w:rsidP="002439FC">
      <w:pPr>
        <w:tabs>
          <w:tab w:val="left" w:pos="2410"/>
        </w:tabs>
        <w:rPr>
          <w:lang w:val="da-DK"/>
        </w:rPr>
      </w:pPr>
      <w:r w:rsidRPr="002D67FB">
        <w:rPr>
          <w:lang w:val="da-DK"/>
        </w:rPr>
        <w:t>MCR</w:t>
      </w:r>
      <w:r w:rsidRPr="002D67FB">
        <w:rPr>
          <w:lang w:val="da-DK"/>
        </w:rPr>
        <w:tab/>
      </w:r>
      <w:r w:rsidRPr="002D67FB">
        <w:rPr>
          <w:lang w:val="da-DK"/>
        </w:rPr>
        <w:tab/>
        <w:t xml:space="preserve">= </w:t>
      </w:r>
      <w:r w:rsidR="00E7639C" w:rsidRPr="002D67FB">
        <w:rPr>
          <w:lang w:val="da-DK"/>
        </w:rPr>
        <w:t xml:space="preserve">Maksimal </w:t>
      </w:r>
      <w:r w:rsidR="008F7025" w:rsidRPr="002D67FB">
        <w:rPr>
          <w:lang w:val="da-DK"/>
        </w:rPr>
        <w:t>tilla</w:t>
      </w:r>
      <w:r w:rsidR="00E7639C" w:rsidRPr="002D67FB">
        <w:rPr>
          <w:lang w:val="da-DK"/>
        </w:rPr>
        <w:t>delig</w:t>
      </w:r>
      <w:r w:rsidR="008F7025" w:rsidRPr="002D67FB">
        <w:rPr>
          <w:lang w:val="da-DK"/>
        </w:rPr>
        <w:t xml:space="preserve"> kontinu</w:t>
      </w:r>
      <w:r w:rsidR="00A149B7" w:rsidRPr="002D67FB">
        <w:rPr>
          <w:lang w:val="da-DK"/>
        </w:rPr>
        <w:t>er</w:t>
      </w:r>
      <w:r w:rsidR="00622557">
        <w:rPr>
          <w:lang w:val="da-DK"/>
        </w:rPr>
        <w:t>lig</w:t>
      </w:r>
      <w:r w:rsidR="00A149B7" w:rsidRPr="002D67FB">
        <w:rPr>
          <w:lang w:val="da-DK"/>
        </w:rPr>
        <w:t xml:space="preserve"> </w:t>
      </w:r>
      <w:r w:rsidR="008F7025" w:rsidRPr="002D67FB">
        <w:rPr>
          <w:lang w:val="da-DK"/>
        </w:rPr>
        <w:t>belastning (</w:t>
      </w:r>
      <w:r w:rsidRPr="002D67FB">
        <w:rPr>
          <w:lang w:val="da-DK"/>
        </w:rPr>
        <w:t>Maximum Continuous Rating</w:t>
      </w:r>
      <w:r w:rsidR="008F7025" w:rsidRPr="002D67FB">
        <w:rPr>
          <w:lang w:val="da-DK"/>
        </w:rPr>
        <w:t>)</w:t>
      </w:r>
    </w:p>
    <w:p w:rsidR="00C274E0" w:rsidRDefault="00C63BEF" w:rsidP="00500194">
      <w:pPr>
        <w:tabs>
          <w:tab w:val="left" w:pos="2410"/>
        </w:tabs>
        <w:rPr>
          <w:lang w:val="en-US"/>
        </w:rPr>
      </w:pPr>
      <w:r w:rsidRPr="00C63BEF">
        <w:rPr>
          <w:lang w:val="en-US"/>
        </w:rPr>
        <w:t>RHIB</w:t>
      </w:r>
      <w:r w:rsidRPr="00C63BEF">
        <w:rPr>
          <w:lang w:val="en-US"/>
        </w:rPr>
        <w:tab/>
      </w:r>
      <w:r w:rsidRPr="00C63BEF">
        <w:rPr>
          <w:lang w:val="en-US"/>
        </w:rPr>
        <w:tab/>
        <w:t>= Rigid Hull Inflatable Boat</w:t>
      </w:r>
    </w:p>
    <w:p w:rsidR="00500194" w:rsidRPr="00720237" w:rsidRDefault="00500194" w:rsidP="00500194">
      <w:pPr>
        <w:tabs>
          <w:tab w:val="left" w:pos="2410"/>
        </w:tabs>
        <w:rPr>
          <w:lang w:val="en-US"/>
        </w:rPr>
      </w:pPr>
      <w:r w:rsidRPr="00720237">
        <w:rPr>
          <w:lang w:val="en-US"/>
        </w:rPr>
        <w:t>SAT Test</w:t>
      </w:r>
      <w:r w:rsidRPr="00720237">
        <w:rPr>
          <w:lang w:val="en-US"/>
        </w:rPr>
        <w:tab/>
      </w:r>
      <w:r w:rsidRPr="00720237">
        <w:rPr>
          <w:lang w:val="en-US"/>
        </w:rPr>
        <w:tab/>
      </w:r>
      <w:r w:rsidR="00E73530" w:rsidRPr="00720237">
        <w:rPr>
          <w:lang w:val="en-US"/>
        </w:rPr>
        <w:t>= Søprøve (</w:t>
      </w:r>
      <w:r w:rsidRPr="00720237">
        <w:rPr>
          <w:lang w:val="en-US"/>
        </w:rPr>
        <w:t>S</w:t>
      </w:r>
      <w:r w:rsidR="00E73530" w:rsidRPr="00720237">
        <w:rPr>
          <w:lang w:val="en-US"/>
        </w:rPr>
        <w:t xml:space="preserve">ea </w:t>
      </w:r>
      <w:r w:rsidRPr="00720237">
        <w:rPr>
          <w:lang w:val="en-US"/>
        </w:rPr>
        <w:t>A</w:t>
      </w:r>
      <w:r w:rsidR="00E73530" w:rsidRPr="00720237">
        <w:rPr>
          <w:lang w:val="en-US"/>
        </w:rPr>
        <w:t xml:space="preserve">cceptance </w:t>
      </w:r>
      <w:r w:rsidRPr="00720237">
        <w:rPr>
          <w:lang w:val="en-US"/>
        </w:rPr>
        <w:t>T</w:t>
      </w:r>
      <w:r w:rsidR="00E73530" w:rsidRPr="00720237">
        <w:rPr>
          <w:lang w:val="en-US"/>
        </w:rPr>
        <w:t>est)</w:t>
      </w:r>
    </w:p>
    <w:p w:rsidR="0055025E" w:rsidRDefault="0055025E" w:rsidP="00DC2B0E">
      <w:pPr>
        <w:rPr>
          <w:lang w:val="da-DK"/>
        </w:rPr>
      </w:pPr>
      <w:r>
        <w:rPr>
          <w:lang w:val="da-DK"/>
        </w:rPr>
        <w:t>Forskrift om hejsemidler</w:t>
      </w:r>
      <w:r>
        <w:rPr>
          <w:lang w:val="da-DK"/>
        </w:rPr>
        <w:tab/>
        <w:t>= Søfartsstyrelsens forskrift om hejsemidler og lossegrej m.v. i skibe, BEK. nr. 11643 af 12/10/2000.</w:t>
      </w:r>
    </w:p>
    <w:p w:rsidR="00DE4436" w:rsidRDefault="009477EF" w:rsidP="0030575A">
      <w:pPr>
        <w:keepNext/>
        <w:rPr>
          <w:lang w:val="da-DK"/>
        </w:rPr>
      </w:pPr>
      <w:r>
        <w:rPr>
          <w:lang w:val="da-DK"/>
        </w:rPr>
        <w:t>Forskrift om slæbespil</w:t>
      </w:r>
      <w:r>
        <w:rPr>
          <w:lang w:val="da-DK"/>
        </w:rPr>
        <w:tab/>
        <w:t>= Søfartsstyrelsens forskrift om slæbe- og ankerhåndteringsspil samt slæbekroge i skibe af 13/09/2006.</w:t>
      </w:r>
    </w:p>
    <w:p w:rsidR="00C63BEF" w:rsidRDefault="00C63BEF" w:rsidP="00720237">
      <w:pPr>
        <w:rPr>
          <w:lang w:val="da-DK"/>
        </w:rPr>
      </w:pPr>
      <w:r>
        <w:rPr>
          <w:lang w:val="da-DK"/>
        </w:rPr>
        <w:br w:type="page"/>
      </w:r>
    </w:p>
    <w:p w:rsidR="00CC279D" w:rsidRDefault="00E73530">
      <w:pPr>
        <w:pStyle w:val="Overskrift2"/>
        <w:tabs>
          <w:tab w:val="num" w:pos="709"/>
        </w:tabs>
        <w:ind w:left="709" w:hanging="709"/>
        <w:rPr>
          <w:lang w:val="da-DK"/>
        </w:rPr>
      </w:pPr>
      <w:bookmarkStart w:id="43" w:name="_Toc32757742"/>
      <w:bookmarkStart w:id="44" w:name="_Toc523987591"/>
      <w:r w:rsidRPr="00E73530">
        <w:rPr>
          <w:lang w:val="da-DK"/>
        </w:rPr>
        <w:lastRenderedPageBreak/>
        <w:t>Kravtyper</w:t>
      </w:r>
      <w:bookmarkEnd w:id="43"/>
      <w:bookmarkEnd w:id="44"/>
    </w:p>
    <w:p w:rsidR="00C265E0" w:rsidRPr="00BB1B97" w:rsidRDefault="00817F1E" w:rsidP="00C265E0">
      <w:pPr>
        <w:rPr>
          <w:u w:val="single"/>
          <w:lang w:val="da-DK"/>
        </w:rPr>
      </w:pPr>
      <w:r w:rsidRPr="00817F1E">
        <w:rPr>
          <w:u w:val="single"/>
          <w:lang w:val="da-DK"/>
        </w:rPr>
        <w:t>Kravtyper</w:t>
      </w:r>
      <w:r w:rsidRPr="00817F1E">
        <w:rPr>
          <w:highlight w:val="yellow"/>
          <w:u w:val="single"/>
          <w:lang w:val="da-DK"/>
        </w:rPr>
        <w:t xml:space="preserve"> </w:t>
      </w:r>
    </w:p>
    <w:p w:rsidR="00C265E0" w:rsidRDefault="00F4304F" w:rsidP="00F4304F">
      <w:pPr>
        <w:rPr>
          <w:lang w:val="da-DK"/>
        </w:rPr>
      </w:pPr>
      <w:r w:rsidRPr="00BB1B97">
        <w:rPr>
          <w:lang w:val="da-DK"/>
        </w:rPr>
        <w:t xml:space="preserve">De følgende kategorier gælder for </w:t>
      </w:r>
      <w:r w:rsidR="005A5CEE">
        <w:rPr>
          <w:lang w:val="da-DK"/>
        </w:rPr>
        <w:t>rubrikken</w:t>
      </w:r>
      <w:r w:rsidRPr="00BB1B97">
        <w:rPr>
          <w:lang w:val="da-DK"/>
        </w:rPr>
        <w:t xml:space="preserve"> </w:t>
      </w:r>
      <w:r w:rsidR="00517A4C" w:rsidRPr="00BB1B97">
        <w:rPr>
          <w:lang w:val="da-DK"/>
        </w:rPr>
        <w:t>”</w:t>
      </w:r>
      <w:r w:rsidR="00817F1E" w:rsidRPr="00817F1E">
        <w:rPr>
          <w:lang w:val="da-DK"/>
        </w:rPr>
        <w:t>Kravtype</w:t>
      </w:r>
      <w:r w:rsidR="00517A4C" w:rsidRPr="00BB1B97">
        <w:rPr>
          <w:lang w:val="da-DK"/>
        </w:rPr>
        <w:t>”</w:t>
      </w:r>
      <w:r w:rsidR="00817F1E" w:rsidRPr="00817F1E">
        <w:rPr>
          <w:lang w:val="da-DK"/>
        </w:rPr>
        <w:t xml:space="preserve"> </w:t>
      </w:r>
      <w:r w:rsidRPr="00BB1B97">
        <w:rPr>
          <w:lang w:val="da-DK"/>
        </w:rPr>
        <w:t xml:space="preserve">i </w:t>
      </w:r>
      <w:r w:rsidR="00C265E0" w:rsidRPr="00BB1B97">
        <w:rPr>
          <w:lang w:val="da-DK"/>
        </w:rPr>
        <w:t>den</w:t>
      </w:r>
      <w:r w:rsidR="00B9641B" w:rsidRPr="00BB1B97">
        <w:rPr>
          <w:lang w:val="da-DK"/>
        </w:rPr>
        <w:t>ne</w:t>
      </w:r>
      <w:r w:rsidR="00C265E0" w:rsidRPr="00BB1B97">
        <w:rPr>
          <w:lang w:val="da-DK"/>
        </w:rPr>
        <w:t xml:space="preserve"> tekniske specifikation</w:t>
      </w:r>
      <w:r w:rsidRPr="00BB1B97">
        <w:rPr>
          <w:lang w:val="da-DK"/>
        </w:rPr>
        <w:t>. Alle krav er klassificeret som enten ”</w:t>
      </w:r>
      <w:r w:rsidR="005A5CEE">
        <w:rPr>
          <w:lang w:val="da-DK"/>
        </w:rPr>
        <w:t>Mindstekra</w:t>
      </w:r>
      <w:r w:rsidRPr="00BB1B97">
        <w:rPr>
          <w:lang w:val="da-DK"/>
        </w:rPr>
        <w:t xml:space="preserve">v” markeret med et </w:t>
      </w:r>
      <w:r w:rsidR="00C265E0" w:rsidRPr="00BB1B97">
        <w:rPr>
          <w:lang w:val="da-DK"/>
        </w:rPr>
        <w:t>”</w:t>
      </w:r>
      <w:r w:rsidR="00817F1E" w:rsidRPr="00817F1E">
        <w:rPr>
          <w:b/>
          <w:lang w:val="da-DK"/>
        </w:rPr>
        <w:t>M</w:t>
      </w:r>
      <w:r w:rsidR="00817F1E" w:rsidRPr="00817F1E">
        <w:rPr>
          <w:lang w:val="da-DK"/>
        </w:rPr>
        <w:t>”</w:t>
      </w:r>
      <w:r w:rsidRPr="00BB1B97">
        <w:rPr>
          <w:lang w:val="da-DK"/>
        </w:rPr>
        <w:t>, eller ”</w:t>
      </w:r>
      <w:r w:rsidR="005A5CEE">
        <w:rPr>
          <w:lang w:val="da-DK"/>
        </w:rPr>
        <w:t>Forhandlingskrav</w:t>
      </w:r>
      <w:r w:rsidRPr="00BB1B97">
        <w:rPr>
          <w:lang w:val="da-DK"/>
        </w:rPr>
        <w:t xml:space="preserve"> ”</w:t>
      </w:r>
      <w:r w:rsidR="00817F1E" w:rsidRPr="00817F1E">
        <w:rPr>
          <w:b/>
          <w:lang w:val="da-DK"/>
        </w:rPr>
        <w:t>K</w:t>
      </w:r>
      <w:r w:rsidRPr="00BB1B97">
        <w:rPr>
          <w:lang w:val="da-DK"/>
        </w:rPr>
        <w:t>”</w:t>
      </w:r>
    </w:p>
    <w:p w:rsidR="00CC5E33" w:rsidRPr="00BB1B97" w:rsidRDefault="00CC5E33" w:rsidP="00F4304F">
      <w:pPr>
        <w:rPr>
          <w:lang w:val="da-DK"/>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11313"/>
      </w:tblGrid>
      <w:tr w:rsidR="00C265E0" w:rsidRPr="00BB1B97" w:rsidTr="00CC5E33">
        <w:trPr>
          <w:trHeight w:val="240"/>
          <w:tblHeader/>
        </w:trPr>
        <w:tc>
          <w:tcPr>
            <w:tcW w:w="2552" w:type="dxa"/>
            <w:tcBorders>
              <w:bottom w:val="single" w:sz="12" w:space="0" w:color="auto"/>
            </w:tcBorders>
          </w:tcPr>
          <w:p w:rsidR="00C265E0" w:rsidRPr="00CC5E33" w:rsidRDefault="00817F1E" w:rsidP="00D87FCD">
            <w:pPr>
              <w:pStyle w:val="Opstilling-punkttegn"/>
              <w:keepNext/>
              <w:rPr>
                <w:b/>
                <w:lang w:val="da-DK"/>
              </w:rPr>
            </w:pPr>
            <w:r w:rsidRPr="00CC5E33">
              <w:rPr>
                <w:b/>
                <w:lang w:val="da-DK"/>
              </w:rPr>
              <w:t>Kravtype</w:t>
            </w:r>
          </w:p>
        </w:tc>
        <w:tc>
          <w:tcPr>
            <w:tcW w:w="11313" w:type="dxa"/>
            <w:tcBorders>
              <w:bottom w:val="single" w:sz="12" w:space="0" w:color="auto"/>
            </w:tcBorders>
            <w:vAlign w:val="center"/>
          </w:tcPr>
          <w:p w:rsidR="00C265E0" w:rsidRPr="00CC5E33" w:rsidRDefault="00817F1E" w:rsidP="00D87FCD">
            <w:pPr>
              <w:pStyle w:val="Opstilling-punkttegn"/>
              <w:keepNext/>
              <w:rPr>
                <w:b/>
                <w:lang w:val="da-DK"/>
              </w:rPr>
            </w:pPr>
            <w:r w:rsidRPr="00CC5E33">
              <w:rPr>
                <w:b/>
                <w:lang w:val="da-DK"/>
              </w:rPr>
              <w:t>Beskrivelse</w:t>
            </w:r>
          </w:p>
        </w:tc>
      </w:tr>
      <w:tr w:rsidR="00C265E0" w:rsidRPr="00720237" w:rsidTr="00CC5E33">
        <w:trPr>
          <w:trHeight w:val="473"/>
        </w:trPr>
        <w:tc>
          <w:tcPr>
            <w:tcW w:w="2552" w:type="dxa"/>
            <w:tcBorders>
              <w:top w:val="single" w:sz="12" w:space="0" w:color="auto"/>
            </w:tcBorders>
            <w:vAlign w:val="center"/>
          </w:tcPr>
          <w:p w:rsidR="00C265E0" w:rsidRPr="00BB1B97" w:rsidRDefault="00817F1E" w:rsidP="00D87FCD">
            <w:pPr>
              <w:pStyle w:val="Opstilling-punkttegn"/>
              <w:keepNext/>
              <w:ind w:left="720"/>
              <w:rPr>
                <w:b/>
                <w:lang w:val="da-DK"/>
              </w:rPr>
            </w:pPr>
            <w:r w:rsidRPr="00817F1E">
              <w:rPr>
                <w:b/>
                <w:lang w:val="da-DK"/>
              </w:rPr>
              <w:t>M</w:t>
            </w:r>
          </w:p>
        </w:tc>
        <w:tc>
          <w:tcPr>
            <w:tcW w:w="11313" w:type="dxa"/>
            <w:tcBorders>
              <w:top w:val="single" w:sz="12" w:space="0" w:color="auto"/>
            </w:tcBorders>
            <w:vAlign w:val="center"/>
          </w:tcPr>
          <w:p w:rsidR="00086AD7" w:rsidRPr="00CC5E33" w:rsidRDefault="00C265E0" w:rsidP="00CC5E33">
            <w:pPr>
              <w:pStyle w:val="Opstilling-punkttegn"/>
              <w:keepNext/>
              <w:rPr>
                <w:lang w:val="da-DK"/>
              </w:rPr>
            </w:pPr>
            <w:r w:rsidRPr="00BB1B97">
              <w:rPr>
                <w:lang w:val="da-DK"/>
              </w:rPr>
              <w:t>”</w:t>
            </w:r>
            <w:r w:rsidR="005A5CEE">
              <w:rPr>
                <w:lang w:val="da-DK"/>
              </w:rPr>
              <w:t>Mindstekrav</w:t>
            </w:r>
            <w:r w:rsidRPr="00BB1B97">
              <w:rPr>
                <w:lang w:val="da-DK"/>
              </w:rPr>
              <w:t>” skal opfyldes af tilbudsgiver. Hvis et M-krav ikke er opfyldt i BAFO, vil tilbuddet blive betragtet som værende u</w:t>
            </w:r>
            <w:r w:rsidR="005A5CEE">
              <w:rPr>
                <w:lang w:val="da-DK"/>
              </w:rPr>
              <w:t>konditionsmæssigt og ikke blive medtaget i evalueringen</w:t>
            </w:r>
            <w:r w:rsidRPr="00BB1B97">
              <w:rPr>
                <w:lang w:val="da-DK"/>
              </w:rPr>
              <w:t>.</w:t>
            </w:r>
          </w:p>
        </w:tc>
      </w:tr>
      <w:tr w:rsidR="00C265E0" w:rsidRPr="00720237" w:rsidTr="00CC5E33">
        <w:trPr>
          <w:trHeight w:val="473"/>
        </w:trPr>
        <w:tc>
          <w:tcPr>
            <w:tcW w:w="2552" w:type="dxa"/>
            <w:vAlign w:val="center"/>
          </w:tcPr>
          <w:p w:rsidR="00C265E0" w:rsidRPr="00BB1B97" w:rsidRDefault="00C265E0" w:rsidP="00D87FCD">
            <w:pPr>
              <w:pStyle w:val="Opstilling-punkttegn"/>
              <w:keepNext/>
              <w:ind w:left="720"/>
              <w:rPr>
                <w:b/>
                <w:lang w:val="da-DK"/>
              </w:rPr>
            </w:pPr>
            <w:r w:rsidRPr="00BB1B97">
              <w:rPr>
                <w:b/>
                <w:lang w:val="da-DK"/>
              </w:rPr>
              <w:t>K</w:t>
            </w:r>
          </w:p>
        </w:tc>
        <w:tc>
          <w:tcPr>
            <w:tcW w:w="11313" w:type="dxa"/>
            <w:vAlign w:val="center"/>
          </w:tcPr>
          <w:p w:rsidR="00AC0DEB" w:rsidRPr="00AC0DEB" w:rsidRDefault="00C265E0" w:rsidP="00AC0DEB">
            <w:pPr>
              <w:suppressAutoHyphens/>
              <w:jc w:val="both"/>
              <w:rPr>
                <w:rFonts w:asciiTheme="minorHAnsi" w:hAnsiTheme="minorHAnsi"/>
                <w:lang w:val="da-DK"/>
              </w:rPr>
            </w:pPr>
            <w:r w:rsidRPr="00BB1B97">
              <w:rPr>
                <w:lang w:val="da-DK"/>
              </w:rPr>
              <w:t>”</w:t>
            </w:r>
            <w:r w:rsidR="005A5CEE">
              <w:rPr>
                <w:lang w:val="da-DK"/>
              </w:rPr>
              <w:t>Forhandlingskrav</w:t>
            </w:r>
            <w:r w:rsidRPr="00BB1B97">
              <w:rPr>
                <w:lang w:val="da-DK"/>
              </w:rPr>
              <w:t xml:space="preserve">” kan forhandles og ændres af </w:t>
            </w:r>
            <w:r w:rsidR="005C0775">
              <w:rPr>
                <w:lang w:val="da-DK"/>
              </w:rPr>
              <w:t>FMI</w:t>
            </w:r>
            <w:r w:rsidRPr="00BB1B97">
              <w:rPr>
                <w:lang w:val="da-DK"/>
              </w:rPr>
              <w:t xml:space="preserve"> undervejs i </w:t>
            </w:r>
            <w:r w:rsidR="005A5CEE">
              <w:rPr>
                <w:lang w:val="da-DK"/>
              </w:rPr>
              <w:t>udbuds</w:t>
            </w:r>
            <w:r w:rsidR="00AC0DEB">
              <w:rPr>
                <w:lang w:val="da-DK"/>
              </w:rPr>
              <w:t>processen.</w:t>
            </w:r>
            <w:r w:rsidR="00AC0DEB" w:rsidRPr="00AC0DEB">
              <w:rPr>
                <w:lang w:val="da-DK"/>
              </w:rPr>
              <w:t xml:space="preserve"> Tilbudsgiveren skal opfylde alle forhandlingskrav i BAFO. Hvis forhandlingskravene ikke er opfyldt, kan det medføre afvisning af BAFO.</w:t>
            </w:r>
          </w:p>
          <w:p w:rsidR="00086AD7" w:rsidRPr="00BB1B97" w:rsidRDefault="00086AD7" w:rsidP="00AC0DEB">
            <w:pPr>
              <w:pStyle w:val="Opstilling-punkttegn"/>
              <w:keepNext/>
              <w:rPr>
                <w:lang w:val="da-DK"/>
              </w:rPr>
            </w:pPr>
          </w:p>
        </w:tc>
      </w:tr>
    </w:tbl>
    <w:p w:rsidR="00F4304F" w:rsidRPr="002D67FB" w:rsidRDefault="00F4304F" w:rsidP="00F4304F">
      <w:pPr>
        <w:rPr>
          <w:lang w:val="da-DK"/>
        </w:rPr>
      </w:pPr>
      <w:r w:rsidRPr="002D67FB">
        <w:rPr>
          <w:lang w:val="da-DK"/>
        </w:rPr>
        <w:t xml:space="preserve"> </w:t>
      </w:r>
    </w:p>
    <w:p w:rsidR="00086AD7" w:rsidRDefault="001B208E">
      <w:pPr>
        <w:pStyle w:val="Overskrift2"/>
        <w:tabs>
          <w:tab w:val="num" w:pos="709"/>
        </w:tabs>
        <w:ind w:left="709" w:hanging="709"/>
        <w:rPr>
          <w:lang w:val="da-DK"/>
        </w:rPr>
      </w:pPr>
      <w:bookmarkStart w:id="45" w:name="_Toc32757743"/>
      <w:bookmarkStart w:id="46" w:name="_Toc523987592"/>
      <w:r w:rsidRPr="00BB1B97">
        <w:rPr>
          <w:lang w:val="da-DK"/>
        </w:rPr>
        <w:t>Dokumentation</w:t>
      </w:r>
      <w:bookmarkEnd w:id="45"/>
      <w:bookmarkEnd w:id="46"/>
    </w:p>
    <w:p w:rsidR="00C265E0" w:rsidRPr="00720237" w:rsidRDefault="00F4304F" w:rsidP="00720237">
      <w:pPr>
        <w:keepNext/>
        <w:jc w:val="both"/>
        <w:rPr>
          <w:lang w:val="da-DK"/>
        </w:rPr>
      </w:pPr>
      <w:r w:rsidRPr="00BB1B97">
        <w:rPr>
          <w:lang w:val="da-DK"/>
        </w:rPr>
        <w:t xml:space="preserve">De følgende kategorier er gældende for </w:t>
      </w:r>
      <w:r w:rsidR="005A5CEE">
        <w:rPr>
          <w:lang w:val="da-DK"/>
        </w:rPr>
        <w:t xml:space="preserve">rubrikken </w:t>
      </w:r>
      <w:r w:rsidR="00CC5E33">
        <w:rPr>
          <w:lang w:val="da-DK"/>
        </w:rPr>
        <w:t>”Dokumentation</w:t>
      </w:r>
      <w:r w:rsidR="00517A4C" w:rsidRPr="00BB1B97">
        <w:rPr>
          <w:lang w:val="da-DK"/>
        </w:rPr>
        <w:t>”</w:t>
      </w:r>
      <w:r w:rsidRPr="00BB1B97">
        <w:rPr>
          <w:lang w:val="da-DK"/>
        </w:rPr>
        <w:t xml:space="preserve"> i skema</w:t>
      </w:r>
      <w:r w:rsidR="00B9641B" w:rsidRPr="00BB1B97">
        <w:rPr>
          <w:lang w:val="da-DK"/>
        </w:rPr>
        <w:t>et</w:t>
      </w:r>
      <w:r w:rsidRPr="00BB1B97">
        <w:rPr>
          <w:lang w:val="da-DK"/>
        </w:rPr>
        <w:t xml:space="preserve"> nedenfor. </w:t>
      </w:r>
      <w:r w:rsidR="00692C36">
        <w:rPr>
          <w:lang w:val="da-DK"/>
        </w:rPr>
        <w:t>Rubrikken</w:t>
      </w:r>
      <w:r w:rsidRPr="00BB1B97">
        <w:rPr>
          <w:lang w:val="da-DK"/>
        </w:rPr>
        <w:t xml:space="preserve"> angiver hvordan </w:t>
      </w:r>
      <w:r w:rsidR="00517A4C" w:rsidRPr="00BB1B97">
        <w:rPr>
          <w:lang w:val="da-DK"/>
        </w:rPr>
        <w:t>leverandør</w:t>
      </w:r>
      <w:r w:rsidR="00E2301D">
        <w:rPr>
          <w:lang w:val="da-DK"/>
        </w:rPr>
        <w:t>en</w:t>
      </w:r>
      <w:r w:rsidR="00D3111E">
        <w:rPr>
          <w:lang w:val="da-DK"/>
        </w:rPr>
        <w:t xml:space="preserve"> i rubrikken ”krav opfyldelse” </w:t>
      </w:r>
      <w:r w:rsidRPr="00BB1B97">
        <w:rPr>
          <w:lang w:val="da-DK"/>
        </w:rPr>
        <w:t>skal dokumentere, hvordan de foreslåede komponenter</w:t>
      </w:r>
      <w:r w:rsidR="00B9641B" w:rsidRPr="00BB1B97">
        <w:rPr>
          <w:lang w:val="da-DK"/>
        </w:rPr>
        <w:t>,</w:t>
      </w:r>
      <w:r w:rsidRPr="00BB1B97">
        <w:rPr>
          <w:lang w:val="da-DK"/>
        </w:rPr>
        <w:t xml:space="preserve"> eller en given service opfylder et givent krav.</w:t>
      </w:r>
      <w:r w:rsidR="00817F1E" w:rsidRPr="00817F1E">
        <w:rPr>
          <w:lang w:val="da-DK"/>
        </w:rPr>
        <w:t xml:space="preserve"> </w:t>
      </w:r>
    </w:p>
    <w:p w:rsidR="00752B04" w:rsidRPr="00BB1B97" w:rsidRDefault="00752B04" w:rsidP="00F4304F">
      <w:pPr>
        <w:keepNext/>
        <w:rPr>
          <w:i/>
          <w:lang w:val="da-DK"/>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0"/>
        <w:gridCol w:w="11381"/>
      </w:tblGrid>
      <w:tr w:rsidR="00C265E0" w:rsidRPr="00BB1B97" w:rsidTr="00CC5E33">
        <w:trPr>
          <w:cantSplit/>
          <w:trHeight w:val="245"/>
          <w:tblHeader/>
        </w:trPr>
        <w:tc>
          <w:tcPr>
            <w:tcW w:w="2510" w:type="dxa"/>
            <w:tcBorders>
              <w:bottom w:val="single" w:sz="12" w:space="0" w:color="auto"/>
            </w:tcBorders>
          </w:tcPr>
          <w:p w:rsidR="00C265E0" w:rsidRPr="00CC5E33" w:rsidRDefault="00C265E0" w:rsidP="00D87FCD">
            <w:pPr>
              <w:pStyle w:val="Opstilling-punkttegn"/>
              <w:keepNext/>
              <w:rPr>
                <w:b/>
                <w:lang w:val="da-DK"/>
              </w:rPr>
            </w:pPr>
            <w:r w:rsidRPr="00CC5E33">
              <w:rPr>
                <w:b/>
                <w:lang w:val="da-DK"/>
              </w:rPr>
              <w:t>Dokumentation</w:t>
            </w:r>
          </w:p>
        </w:tc>
        <w:tc>
          <w:tcPr>
            <w:tcW w:w="11381" w:type="dxa"/>
            <w:tcBorders>
              <w:bottom w:val="single" w:sz="12" w:space="0" w:color="auto"/>
            </w:tcBorders>
            <w:vAlign w:val="center"/>
          </w:tcPr>
          <w:p w:rsidR="00C265E0" w:rsidRPr="00CC5E33" w:rsidRDefault="00C265E0" w:rsidP="00D87FCD">
            <w:pPr>
              <w:pStyle w:val="Opstilling-punkttegn"/>
              <w:keepNext/>
              <w:rPr>
                <w:b/>
                <w:lang w:val="da-DK"/>
              </w:rPr>
            </w:pPr>
            <w:r w:rsidRPr="00CC5E33">
              <w:rPr>
                <w:b/>
                <w:lang w:val="da-DK"/>
              </w:rPr>
              <w:t>Beskrivelse</w:t>
            </w:r>
          </w:p>
        </w:tc>
      </w:tr>
      <w:tr w:rsidR="00C265E0" w:rsidRPr="00720237" w:rsidTr="00CC5E33">
        <w:trPr>
          <w:cantSplit/>
          <w:trHeight w:val="481"/>
        </w:trPr>
        <w:tc>
          <w:tcPr>
            <w:tcW w:w="2510" w:type="dxa"/>
            <w:tcBorders>
              <w:top w:val="single" w:sz="12" w:space="0" w:color="auto"/>
            </w:tcBorders>
            <w:vAlign w:val="center"/>
          </w:tcPr>
          <w:p w:rsidR="00FD2B2A" w:rsidRPr="00BB1B97" w:rsidRDefault="00817F1E">
            <w:pPr>
              <w:pStyle w:val="Opstilling-punkttegn"/>
              <w:keepNext/>
              <w:jc w:val="center"/>
              <w:rPr>
                <w:b/>
                <w:lang w:val="da-DK"/>
              </w:rPr>
            </w:pPr>
            <w:r w:rsidRPr="00817F1E">
              <w:rPr>
                <w:b/>
                <w:lang w:val="da-DK"/>
              </w:rPr>
              <w:t xml:space="preserve"> (J/N)</w:t>
            </w:r>
          </w:p>
        </w:tc>
        <w:tc>
          <w:tcPr>
            <w:tcW w:w="11381" w:type="dxa"/>
            <w:tcBorders>
              <w:top w:val="single" w:sz="12" w:space="0" w:color="auto"/>
            </w:tcBorders>
            <w:vAlign w:val="center"/>
          </w:tcPr>
          <w:p w:rsidR="00CC5E33" w:rsidRDefault="00CC5E33" w:rsidP="00D87FCD">
            <w:pPr>
              <w:pStyle w:val="Opstilling-punkttegn"/>
              <w:keepNext/>
              <w:rPr>
                <w:lang w:val="da-DK"/>
              </w:rPr>
            </w:pPr>
          </w:p>
          <w:p w:rsidR="00C265E0" w:rsidRPr="00BB1B97" w:rsidRDefault="00C265E0" w:rsidP="00D87FCD">
            <w:pPr>
              <w:pStyle w:val="Opstilling-punkttegn"/>
              <w:keepNext/>
              <w:rPr>
                <w:lang w:val="da-DK"/>
              </w:rPr>
            </w:pPr>
            <w:r w:rsidRPr="00BB1B97">
              <w:rPr>
                <w:lang w:val="da-DK"/>
              </w:rPr>
              <w:t>Tilbudsgiver skal svare med J (ja) eller N (nej)</w:t>
            </w:r>
            <w:r w:rsidR="00CC5E33">
              <w:rPr>
                <w:lang w:val="da-DK"/>
              </w:rPr>
              <w:t xml:space="preserve"> </w:t>
            </w:r>
            <w:r w:rsidR="002212FF">
              <w:rPr>
                <w:lang w:val="da-DK"/>
              </w:rPr>
              <w:t>om</w:t>
            </w:r>
            <w:r w:rsidRPr="00BB1B97">
              <w:rPr>
                <w:lang w:val="da-DK"/>
              </w:rPr>
              <w:t xml:space="preserve"> krav</w:t>
            </w:r>
            <w:r w:rsidR="00E2301D">
              <w:rPr>
                <w:lang w:val="da-DK"/>
              </w:rPr>
              <w:t>et</w:t>
            </w:r>
            <w:r w:rsidRPr="00BB1B97">
              <w:rPr>
                <w:lang w:val="da-DK"/>
              </w:rPr>
              <w:t xml:space="preserve"> er opfyldt</w:t>
            </w:r>
            <w:r w:rsidR="002212FF">
              <w:rPr>
                <w:lang w:val="da-DK"/>
              </w:rPr>
              <w:t xml:space="preserve"> i rubrikken ”Krav opfyldes”</w:t>
            </w:r>
            <w:r w:rsidR="00E2301D">
              <w:rPr>
                <w:lang w:val="da-DK"/>
              </w:rPr>
              <w:t>. Der kan om</w:t>
            </w:r>
            <w:r w:rsidRPr="00BB1B97">
              <w:rPr>
                <w:lang w:val="da-DK"/>
              </w:rPr>
              <w:t xml:space="preserve"> nødvendigt </w:t>
            </w:r>
            <w:r w:rsidR="00E2301D">
              <w:rPr>
                <w:lang w:val="da-DK"/>
              </w:rPr>
              <w:t>tilføjes</w:t>
            </w:r>
            <w:r w:rsidRPr="00BB1B97">
              <w:rPr>
                <w:lang w:val="da-DK"/>
              </w:rPr>
              <w:t xml:space="preserve"> kommentarer</w:t>
            </w:r>
            <w:r w:rsidR="002212FF">
              <w:rPr>
                <w:lang w:val="da-DK"/>
              </w:rPr>
              <w:t xml:space="preserve"> i rubrikken ”Leverandørens beskrivelser”</w:t>
            </w:r>
            <w:r w:rsidRPr="00BB1B97">
              <w:rPr>
                <w:lang w:val="da-DK"/>
              </w:rPr>
              <w:t xml:space="preserve">. </w:t>
            </w:r>
          </w:p>
          <w:p w:rsidR="00C265E0" w:rsidRPr="00BB1B97" w:rsidRDefault="00C265E0" w:rsidP="00D87FCD">
            <w:pPr>
              <w:pStyle w:val="Opstilling-punkttegn"/>
              <w:keepNext/>
              <w:rPr>
                <w:lang w:val="da-DK"/>
              </w:rPr>
            </w:pPr>
          </w:p>
          <w:p w:rsidR="00C265E0" w:rsidRDefault="00C265E0" w:rsidP="00D87FCD">
            <w:pPr>
              <w:pStyle w:val="Opstilling-punkttegn"/>
              <w:keepNext/>
              <w:rPr>
                <w:lang w:val="da-DK"/>
              </w:rPr>
            </w:pPr>
            <w:r w:rsidRPr="00BB1B97">
              <w:rPr>
                <w:lang w:val="da-DK"/>
              </w:rPr>
              <w:t>Bemærk at hvis der svares ”N</w:t>
            </w:r>
            <w:r w:rsidR="001B208E" w:rsidRPr="00BB1B97">
              <w:rPr>
                <w:lang w:val="da-DK"/>
              </w:rPr>
              <w:t>ej” til</w:t>
            </w:r>
            <w:r w:rsidRPr="00BB1B97">
              <w:rPr>
                <w:lang w:val="da-DK"/>
              </w:rPr>
              <w:t xml:space="preserve"> ”M” krav</w:t>
            </w:r>
            <w:r w:rsidR="003A118E">
              <w:rPr>
                <w:lang w:val="da-DK"/>
              </w:rPr>
              <w:t xml:space="preserve"> i BAFO</w:t>
            </w:r>
            <w:r w:rsidRPr="00BB1B97">
              <w:rPr>
                <w:lang w:val="da-DK"/>
              </w:rPr>
              <w:t>, betragtes tilbud</w:t>
            </w:r>
            <w:r w:rsidR="003A118E">
              <w:rPr>
                <w:lang w:val="da-DK"/>
              </w:rPr>
              <w:t>det</w:t>
            </w:r>
            <w:r w:rsidR="00E2301D">
              <w:rPr>
                <w:lang w:val="da-DK"/>
              </w:rPr>
              <w:t xml:space="preserve"> </w:t>
            </w:r>
            <w:r w:rsidRPr="00BB1B97">
              <w:rPr>
                <w:lang w:val="da-DK"/>
              </w:rPr>
              <w:t xml:space="preserve">som værende </w:t>
            </w:r>
            <w:r w:rsidR="002212FF">
              <w:rPr>
                <w:lang w:val="da-DK"/>
              </w:rPr>
              <w:t>u</w:t>
            </w:r>
            <w:r w:rsidR="00CC5E33">
              <w:rPr>
                <w:lang w:val="da-DK"/>
              </w:rPr>
              <w:t>konditionsmæssig</w:t>
            </w:r>
            <w:r w:rsidRPr="00BB1B97">
              <w:rPr>
                <w:lang w:val="da-DK"/>
              </w:rPr>
              <w:t>.</w:t>
            </w:r>
          </w:p>
          <w:p w:rsidR="00086AD7" w:rsidRPr="00BB1B97" w:rsidRDefault="00086AD7" w:rsidP="00D87FCD">
            <w:pPr>
              <w:pStyle w:val="Opstilling-punkttegn"/>
              <w:keepNext/>
              <w:rPr>
                <w:lang w:val="da-DK"/>
              </w:rPr>
            </w:pPr>
          </w:p>
        </w:tc>
      </w:tr>
    </w:tbl>
    <w:p w:rsidR="00086AD7" w:rsidRDefault="00817F1E">
      <w:pPr>
        <w:keepNext/>
        <w:rPr>
          <w:lang w:val="da-DK"/>
        </w:rPr>
      </w:pPr>
      <w:r w:rsidRPr="00817F1E">
        <w:rPr>
          <w:lang w:val="da-DK"/>
        </w:rPr>
        <w:t xml:space="preserve"> </w:t>
      </w:r>
    </w:p>
    <w:p w:rsidR="00A755DD" w:rsidRPr="00BB1B97" w:rsidRDefault="00CC5E33" w:rsidP="00842737">
      <w:pPr>
        <w:pStyle w:val="Overskrift1"/>
        <w:rPr>
          <w:lang w:val="da-DK"/>
        </w:rPr>
      </w:pPr>
      <w:bookmarkStart w:id="47" w:name="_Toc432420323"/>
      <w:r>
        <w:rPr>
          <w:lang w:val="da-DK"/>
        </w:rPr>
        <w:br w:type="page"/>
      </w:r>
      <w:bookmarkStart w:id="48" w:name="_Toc32757744"/>
      <w:bookmarkStart w:id="49" w:name="_Toc523987593"/>
      <w:r w:rsidR="00583BE1" w:rsidRPr="00BB1B97">
        <w:rPr>
          <w:lang w:val="da-DK"/>
        </w:rPr>
        <w:lastRenderedPageBreak/>
        <w:t>Kravspecifikation</w:t>
      </w:r>
      <w:bookmarkEnd w:id="47"/>
      <w:bookmarkEnd w:id="48"/>
      <w:bookmarkEnd w:id="49"/>
    </w:p>
    <w:tbl>
      <w:tblPr>
        <w:tblW w:w="498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51"/>
        <w:gridCol w:w="5529"/>
        <w:gridCol w:w="427"/>
        <w:gridCol w:w="565"/>
        <w:gridCol w:w="3402"/>
        <w:gridCol w:w="708"/>
        <w:gridCol w:w="3968"/>
      </w:tblGrid>
      <w:tr w:rsidR="002B32EE" w:rsidRPr="00BB1B97" w:rsidTr="00C274E0">
        <w:trPr>
          <w:cantSplit/>
          <w:trHeight w:val="1711"/>
          <w:tblHeader/>
        </w:trPr>
        <w:tc>
          <w:tcPr>
            <w:tcW w:w="275" w:type="pct"/>
            <w:shd w:val="clear" w:color="auto" w:fill="D9D9D9"/>
            <w:vAlign w:val="center"/>
          </w:tcPr>
          <w:p w:rsidR="00BB1B97" w:rsidRPr="00C274E0" w:rsidRDefault="0056792C" w:rsidP="00720237">
            <w:pPr>
              <w:rPr>
                <w:b/>
                <w:lang w:val="da-DK"/>
              </w:rPr>
            </w:pPr>
            <w:r>
              <w:rPr>
                <w:b/>
                <w:lang w:val="da-DK"/>
              </w:rPr>
              <w:t>I</w:t>
            </w:r>
            <w:r w:rsidR="00BB1B97" w:rsidRPr="00C274E0">
              <w:rPr>
                <w:b/>
                <w:lang w:val="da-DK"/>
              </w:rPr>
              <w:t xml:space="preserve">d. </w:t>
            </w:r>
            <w:r w:rsidR="000163CC" w:rsidRPr="00C274E0">
              <w:rPr>
                <w:b/>
                <w:lang w:val="da-DK"/>
              </w:rPr>
              <w:t>n</w:t>
            </w:r>
            <w:r w:rsidR="00BB1B97" w:rsidRPr="00C274E0">
              <w:rPr>
                <w:b/>
                <w:lang w:val="da-DK"/>
              </w:rPr>
              <w:t>r.</w:t>
            </w:r>
          </w:p>
        </w:tc>
        <w:tc>
          <w:tcPr>
            <w:tcW w:w="1789" w:type="pct"/>
            <w:shd w:val="clear" w:color="auto" w:fill="D9D9D9"/>
            <w:vAlign w:val="center"/>
          </w:tcPr>
          <w:p w:rsidR="00BB1B97" w:rsidRPr="00BB1B97" w:rsidRDefault="00BB1B97" w:rsidP="00D905A4">
            <w:pPr>
              <w:pStyle w:val="Brdtekst"/>
              <w:spacing w:line="360" w:lineRule="auto"/>
              <w:jc w:val="center"/>
              <w:rPr>
                <w:rFonts w:cs="Tahoma"/>
                <w:b/>
                <w:lang w:val="da-DK"/>
              </w:rPr>
            </w:pPr>
            <w:r w:rsidRPr="00BB1B97">
              <w:rPr>
                <w:rFonts w:cs="Tahoma"/>
                <w:b/>
                <w:lang w:val="da-DK"/>
              </w:rPr>
              <w:t>Krav</w:t>
            </w:r>
            <w:r w:rsidR="000163CC">
              <w:rPr>
                <w:rFonts w:cs="Tahoma"/>
                <w:b/>
                <w:lang w:val="da-DK"/>
              </w:rPr>
              <w:t>beskrivelse</w:t>
            </w:r>
          </w:p>
        </w:tc>
        <w:tc>
          <w:tcPr>
            <w:tcW w:w="138" w:type="pct"/>
            <w:shd w:val="clear" w:color="auto" w:fill="D9D9D9"/>
            <w:textDirection w:val="btLr"/>
            <w:vAlign w:val="center"/>
          </w:tcPr>
          <w:p w:rsidR="00BB1B97" w:rsidRPr="000163CC" w:rsidRDefault="00BB1B97">
            <w:pPr>
              <w:pStyle w:val="Brdtekst"/>
              <w:ind w:left="113" w:right="113"/>
              <w:jc w:val="center"/>
              <w:rPr>
                <w:rFonts w:cs="Tahoma"/>
                <w:szCs w:val="16"/>
                <w:lang w:val="da-DK"/>
              </w:rPr>
            </w:pPr>
            <w:r w:rsidRPr="000163CC">
              <w:rPr>
                <w:rFonts w:cs="Tahoma"/>
                <w:szCs w:val="16"/>
                <w:lang w:val="da-DK"/>
              </w:rPr>
              <w:t>Kravtype</w:t>
            </w:r>
          </w:p>
        </w:tc>
        <w:tc>
          <w:tcPr>
            <w:tcW w:w="183" w:type="pct"/>
            <w:shd w:val="clear" w:color="auto" w:fill="D9D9D9" w:themeFill="background1" w:themeFillShade="D9"/>
            <w:textDirection w:val="btLr"/>
            <w:vAlign w:val="center"/>
          </w:tcPr>
          <w:p w:rsidR="000163CC" w:rsidRPr="00720237" w:rsidRDefault="000163CC" w:rsidP="000163CC">
            <w:pPr>
              <w:pStyle w:val="Brdtekst"/>
              <w:ind w:left="113" w:right="113"/>
              <w:rPr>
                <w:lang w:val="da-DK"/>
              </w:rPr>
            </w:pPr>
            <w:r w:rsidRPr="00B26E6B">
              <w:rPr>
                <w:rFonts w:cs="Tahoma"/>
                <w:szCs w:val="16"/>
                <w:lang w:val="da-DK"/>
              </w:rPr>
              <w:t>Dokumentation</w:t>
            </w:r>
          </w:p>
        </w:tc>
        <w:tc>
          <w:tcPr>
            <w:tcW w:w="1101" w:type="pct"/>
            <w:tcBorders>
              <w:bottom w:val="single" w:sz="4" w:space="0" w:color="auto"/>
            </w:tcBorders>
            <w:shd w:val="clear" w:color="auto" w:fill="D9D9D9"/>
            <w:vAlign w:val="center"/>
          </w:tcPr>
          <w:p w:rsidR="00BB1B97" w:rsidRPr="00BB1B97" w:rsidRDefault="00BB1B97">
            <w:pPr>
              <w:pStyle w:val="Brdtekst"/>
              <w:spacing w:line="360" w:lineRule="auto"/>
              <w:jc w:val="center"/>
              <w:rPr>
                <w:rFonts w:cs="Tahoma"/>
                <w:b/>
                <w:lang w:val="da-DK"/>
              </w:rPr>
            </w:pPr>
            <w:r w:rsidRPr="00BB1B97">
              <w:rPr>
                <w:rFonts w:cs="Tahoma"/>
                <w:b/>
                <w:lang w:val="da-DK"/>
              </w:rPr>
              <w:t>Supplerende information</w:t>
            </w:r>
          </w:p>
        </w:tc>
        <w:tc>
          <w:tcPr>
            <w:tcW w:w="229" w:type="pct"/>
            <w:tcBorders>
              <w:bottom w:val="single" w:sz="4" w:space="0" w:color="auto"/>
            </w:tcBorders>
            <w:shd w:val="clear" w:color="auto" w:fill="D9D9D9"/>
            <w:textDirection w:val="btLr"/>
          </w:tcPr>
          <w:p w:rsidR="00BB1B97" w:rsidRPr="000163CC" w:rsidRDefault="00BB1B97" w:rsidP="0046590D">
            <w:pPr>
              <w:pStyle w:val="Brdtekst"/>
              <w:jc w:val="center"/>
              <w:rPr>
                <w:rFonts w:cs="Tahoma"/>
                <w:lang w:val="da-DK"/>
              </w:rPr>
            </w:pPr>
            <w:r w:rsidRPr="000163CC">
              <w:rPr>
                <w:rFonts w:cs="Tahoma"/>
                <w:lang w:val="da-DK"/>
              </w:rPr>
              <w:t>Krav opfyldelse</w:t>
            </w:r>
          </w:p>
          <w:p w:rsidR="000163CC" w:rsidRPr="000163CC" w:rsidRDefault="000163CC" w:rsidP="000163CC">
            <w:pPr>
              <w:pStyle w:val="Brdtekst"/>
              <w:jc w:val="center"/>
              <w:rPr>
                <w:rFonts w:cs="Tahoma"/>
                <w:sz w:val="22"/>
                <w:lang w:val="da-DK"/>
              </w:rPr>
            </w:pPr>
            <w:r w:rsidRPr="000163CC">
              <w:rPr>
                <w:rFonts w:cs="Tahoma"/>
                <w:lang w:val="da-DK"/>
              </w:rPr>
              <w:t>(J/N)</w:t>
            </w:r>
          </w:p>
        </w:tc>
        <w:tc>
          <w:tcPr>
            <w:tcW w:w="1284" w:type="pct"/>
            <w:tcBorders>
              <w:bottom w:val="single" w:sz="4" w:space="0" w:color="auto"/>
            </w:tcBorders>
            <w:shd w:val="clear" w:color="auto" w:fill="D9D9D9"/>
            <w:vAlign w:val="center"/>
          </w:tcPr>
          <w:p w:rsidR="00BB1B97" w:rsidRPr="000163CC" w:rsidRDefault="000163CC" w:rsidP="000163CC">
            <w:pPr>
              <w:pStyle w:val="Brdtekst"/>
              <w:spacing w:line="360" w:lineRule="auto"/>
              <w:jc w:val="center"/>
              <w:rPr>
                <w:rFonts w:cs="Tahoma"/>
                <w:b/>
                <w:sz w:val="16"/>
                <w:highlight w:val="yellow"/>
                <w:lang w:val="da-DK"/>
              </w:rPr>
            </w:pPr>
            <w:r>
              <w:rPr>
                <w:rFonts w:cs="Tahoma"/>
                <w:b/>
                <w:lang w:val="da-DK"/>
              </w:rPr>
              <w:t>L</w:t>
            </w:r>
            <w:r w:rsidRPr="000163CC">
              <w:rPr>
                <w:rFonts w:cs="Tahoma"/>
                <w:b/>
                <w:lang w:val="da-DK"/>
              </w:rPr>
              <w:t>everandørens beskrivelse</w:t>
            </w:r>
          </w:p>
        </w:tc>
      </w:tr>
      <w:tr w:rsidR="002B32EE" w:rsidRPr="00BB1B97" w:rsidTr="00A26FB5">
        <w:trPr>
          <w:cantSplit/>
        </w:trPr>
        <w:tc>
          <w:tcPr>
            <w:tcW w:w="275" w:type="pct"/>
            <w:shd w:val="clear" w:color="auto" w:fill="D9D9D9"/>
            <w:vAlign w:val="center"/>
          </w:tcPr>
          <w:p w:rsidR="00BB1B97" w:rsidRPr="00BB1B97" w:rsidRDefault="00BB1B97" w:rsidP="00720237">
            <w:pPr>
              <w:pStyle w:val="Opstilling-talellerbogst"/>
              <w:numPr>
                <w:ilvl w:val="0"/>
                <w:numId w:val="21"/>
              </w:numPr>
              <w:rPr>
                <w:bCs w:val="0"/>
                <w:lang w:val="da-DK"/>
              </w:rPr>
            </w:pPr>
          </w:p>
        </w:tc>
        <w:tc>
          <w:tcPr>
            <w:tcW w:w="1789" w:type="pct"/>
            <w:shd w:val="clear" w:color="auto" w:fill="D9D9D9"/>
            <w:vAlign w:val="center"/>
          </w:tcPr>
          <w:p w:rsidR="00D80A90" w:rsidRDefault="00A22208">
            <w:pPr>
              <w:spacing w:after="200" w:line="276" w:lineRule="auto"/>
              <w:rPr>
                <w:lang w:val="da-DK"/>
              </w:rPr>
            </w:pPr>
            <w:r w:rsidRPr="00A22208">
              <w:rPr>
                <w:b/>
                <w:lang w:val="da-DK"/>
              </w:rPr>
              <w:t xml:space="preserve">MGS 101 000 – Basiskrav </w:t>
            </w:r>
            <w:r w:rsidR="00086AD7">
              <w:rPr>
                <w:b/>
                <w:lang w:val="da-DK"/>
              </w:rPr>
              <w:t xml:space="preserve">/ </w:t>
            </w:r>
            <w:r w:rsidRPr="00A22208">
              <w:rPr>
                <w:b/>
                <w:lang w:val="da-DK"/>
              </w:rPr>
              <w:t>konstruktionskrav</w:t>
            </w:r>
          </w:p>
          <w:p w:rsidR="00D80A90" w:rsidRDefault="00A22208">
            <w:pPr>
              <w:pStyle w:val="Brdtekst"/>
              <w:rPr>
                <w:lang w:val="da-DK"/>
              </w:rPr>
            </w:pPr>
            <w:r w:rsidRPr="00A22208">
              <w:rPr>
                <w:lang w:val="da-DK"/>
              </w:rPr>
              <w:t>General arrangement:</w:t>
            </w:r>
          </w:p>
          <w:p w:rsidR="00D80A90" w:rsidRDefault="00D80A90">
            <w:pPr>
              <w:pStyle w:val="Brdtekst"/>
              <w:rPr>
                <w:lang w:val="da-DK"/>
              </w:rPr>
            </w:pPr>
          </w:p>
          <w:p w:rsidR="00D80A90" w:rsidRDefault="00A22208">
            <w:pPr>
              <w:pStyle w:val="Brdtekst"/>
              <w:rPr>
                <w:lang w:val="da-DK"/>
              </w:rPr>
            </w:pPr>
            <w:r w:rsidRPr="00A22208">
              <w:rPr>
                <w:lang w:val="da-DK"/>
              </w:rPr>
              <w:t>MRB skal som minimum opbygges med følgende:</w:t>
            </w:r>
          </w:p>
          <w:p w:rsidR="00D80A90" w:rsidRDefault="00D80A90">
            <w:pPr>
              <w:pStyle w:val="Brdtekst"/>
              <w:rPr>
                <w:lang w:val="da-DK"/>
              </w:rPr>
            </w:pPr>
          </w:p>
          <w:p w:rsidR="00D80A90" w:rsidRDefault="00A22208" w:rsidP="00345600">
            <w:pPr>
              <w:pStyle w:val="Opstilling-punkttegn"/>
              <w:numPr>
                <w:ilvl w:val="0"/>
                <w:numId w:val="14"/>
              </w:numPr>
              <w:rPr>
                <w:lang w:val="da-DK"/>
              </w:rPr>
            </w:pPr>
            <w:r w:rsidRPr="00A22208">
              <w:rPr>
                <w:lang w:val="da-DK"/>
              </w:rPr>
              <w:t>Styrehus</w:t>
            </w:r>
            <w:r w:rsidR="00BB1B97" w:rsidRPr="00BB1B97">
              <w:rPr>
                <w:lang w:val="da-DK"/>
              </w:rPr>
              <w:t>.</w:t>
            </w:r>
          </w:p>
          <w:p w:rsidR="00D80A90" w:rsidRDefault="00A22208" w:rsidP="00345600">
            <w:pPr>
              <w:pStyle w:val="Opstilling-punkttegn"/>
              <w:numPr>
                <w:ilvl w:val="0"/>
                <w:numId w:val="14"/>
              </w:numPr>
              <w:rPr>
                <w:lang w:val="da-DK"/>
              </w:rPr>
            </w:pPr>
            <w:r w:rsidRPr="00A22208">
              <w:rPr>
                <w:lang w:val="da-DK"/>
              </w:rPr>
              <w:t>Redningszoner</w:t>
            </w:r>
            <w:r w:rsidR="00BB1B97" w:rsidRPr="00BB1B97">
              <w:rPr>
                <w:lang w:val="da-DK"/>
              </w:rPr>
              <w:t xml:space="preserve"> i begge sider, </w:t>
            </w:r>
            <w:r w:rsidRPr="00A22208">
              <w:rPr>
                <w:lang w:val="da-DK"/>
              </w:rPr>
              <w:t xml:space="preserve">indrettet til at tage </w:t>
            </w:r>
            <w:r w:rsidR="00BB1B97" w:rsidRPr="00BB1B97">
              <w:rPr>
                <w:lang w:val="da-DK"/>
              </w:rPr>
              <w:t xml:space="preserve">tilskadekomne </w:t>
            </w:r>
            <w:r w:rsidRPr="00A22208">
              <w:rPr>
                <w:lang w:val="da-DK"/>
              </w:rPr>
              <w:t>person</w:t>
            </w:r>
            <w:r w:rsidR="00BB1B97" w:rsidRPr="00BB1B97">
              <w:rPr>
                <w:lang w:val="da-DK"/>
              </w:rPr>
              <w:t>er</w:t>
            </w:r>
            <w:r w:rsidRPr="00A22208">
              <w:rPr>
                <w:lang w:val="da-DK"/>
              </w:rPr>
              <w:t xml:space="preserve"> ombord</w:t>
            </w:r>
            <w:r w:rsidR="00BB1B97" w:rsidRPr="00BB1B97">
              <w:rPr>
                <w:lang w:val="da-DK"/>
              </w:rPr>
              <w:t>.</w:t>
            </w:r>
          </w:p>
          <w:p w:rsidR="00D80A90" w:rsidRDefault="00BB1B97" w:rsidP="00345600">
            <w:pPr>
              <w:pStyle w:val="Opstilling-punkttegn"/>
              <w:numPr>
                <w:ilvl w:val="0"/>
                <w:numId w:val="14"/>
              </w:numPr>
              <w:rPr>
                <w:lang w:val="da-DK"/>
              </w:rPr>
            </w:pPr>
            <w:r w:rsidRPr="00BB1B97">
              <w:rPr>
                <w:lang w:val="da-DK"/>
              </w:rPr>
              <w:t>Behandlingsområde</w:t>
            </w:r>
            <w:r w:rsidR="00A22208" w:rsidRPr="00A22208">
              <w:rPr>
                <w:lang w:val="da-DK"/>
              </w:rPr>
              <w:t xml:space="preserve"> med let adgang fra redningszonerne</w:t>
            </w:r>
            <w:r w:rsidRPr="00BB1B97">
              <w:rPr>
                <w:lang w:val="da-DK"/>
              </w:rPr>
              <w:t>.</w:t>
            </w:r>
          </w:p>
          <w:p w:rsidR="00D80A90" w:rsidRDefault="00A22208" w:rsidP="00345600">
            <w:pPr>
              <w:pStyle w:val="Opstilling-punkttegn"/>
              <w:numPr>
                <w:ilvl w:val="0"/>
                <w:numId w:val="14"/>
              </w:numPr>
              <w:rPr>
                <w:lang w:val="da-DK"/>
              </w:rPr>
            </w:pPr>
            <w:r w:rsidRPr="00A22208">
              <w:rPr>
                <w:lang w:val="da-DK"/>
              </w:rPr>
              <w:t>Slæbearrangement på agterdæk</w:t>
            </w:r>
            <w:r w:rsidR="00BB1B97" w:rsidRPr="00BB1B97">
              <w:rPr>
                <w:lang w:val="da-DK"/>
              </w:rPr>
              <w:t>.</w:t>
            </w:r>
          </w:p>
          <w:p w:rsidR="00D80A90" w:rsidRDefault="00A22208" w:rsidP="00345600">
            <w:pPr>
              <w:pStyle w:val="Opstilling-punkttegn"/>
              <w:numPr>
                <w:ilvl w:val="0"/>
                <w:numId w:val="14"/>
              </w:numPr>
              <w:rPr>
                <w:lang w:val="da-DK"/>
              </w:rPr>
            </w:pPr>
            <w:r w:rsidRPr="00A22208">
              <w:rPr>
                <w:lang w:val="da-DK"/>
              </w:rPr>
              <w:t>Helikopter hejsezone</w:t>
            </w:r>
            <w:r w:rsidR="00BB1B97" w:rsidRPr="00BB1B97">
              <w:rPr>
                <w:lang w:val="da-DK"/>
              </w:rPr>
              <w:t>.</w:t>
            </w:r>
          </w:p>
          <w:p w:rsidR="00D80A90" w:rsidRDefault="00A22208" w:rsidP="00345600">
            <w:pPr>
              <w:pStyle w:val="Opstilling-punkttegn"/>
              <w:numPr>
                <w:ilvl w:val="0"/>
                <w:numId w:val="14"/>
              </w:numPr>
              <w:rPr>
                <w:lang w:val="da-DK"/>
              </w:rPr>
            </w:pPr>
            <w:r w:rsidRPr="00A22208">
              <w:rPr>
                <w:lang w:val="da-DK"/>
              </w:rPr>
              <w:t>Hvileområde for besætning og aptering med pantry</w:t>
            </w:r>
            <w:r w:rsidR="00BB1B97" w:rsidRPr="00BB1B97">
              <w:rPr>
                <w:lang w:val="da-DK"/>
              </w:rPr>
              <w:t>.</w:t>
            </w:r>
          </w:p>
          <w:p w:rsidR="00D80A90" w:rsidRDefault="00A22208" w:rsidP="00345600">
            <w:pPr>
              <w:pStyle w:val="Opstilling-punkttegn"/>
              <w:numPr>
                <w:ilvl w:val="0"/>
                <w:numId w:val="14"/>
              </w:numPr>
              <w:rPr>
                <w:lang w:val="da-DK"/>
              </w:rPr>
            </w:pPr>
            <w:r w:rsidRPr="00A22208">
              <w:rPr>
                <w:lang w:val="da-DK"/>
              </w:rPr>
              <w:t>Storesrum</w:t>
            </w:r>
            <w:r w:rsidR="00BB1B97" w:rsidRPr="00BB1B97">
              <w:rPr>
                <w:lang w:val="da-DK"/>
              </w:rPr>
              <w:t>.</w:t>
            </w:r>
          </w:p>
          <w:p w:rsidR="00D80A90" w:rsidRDefault="00A22208" w:rsidP="00345600">
            <w:pPr>
              <w:pStyle w:val="Opstilling-punkttegn"/>
              <w:numPr>
                <w:ilvl w:val="0"/>
                <w:numId w:val="14"/>
              </w:numPr>
              <w:rPr>
                <w:lang w:val="da-DK"/>
              </w:rPr>
            </w:pPr>
            <w:r w:rsidRPr="00A22208">
              <w:rPr>
                <w:lang w:val="da-DK"/>
              </w:rPr>
              <w:t>Løftekapacitet til redning af personer fra vandet</w:t>
            </w:r>
            <w:r w:rsidR="00BB1B97" w:rsidRPr="00BB1B97">
              <w:rPr>
                <w:lang w:val="da-DK"/>
              </w:rPr>
              <w:t>.</w:t>
            </w:r>
          </w:p>
          <w:p w:rsidR="00D80A90" w:rsidRDefault="00BB1B97" w:rsidP="00345600">
            <w:pPr>
              <w:pStyle w:val="Opstilling-punkttegn"/>
              <w:numPr>
                <w:ilvl w:val="0"/>
                <w:numId w:val="14"/>
              </w:numPr>
              <w:rPr>
                <w:lang w:val="da-DK"/>
              </w:rPr>
            </w:pPr>
            <w:r w:rsidRPr="00BB1B97">
              <w:rPr>
                <w:lang w:val="da-DK"/>
              </w:rPr>
              <w:t xml:space="preserve">Krankapacitet til løft af </w:t>
            </w:r>
            <w:r w:rsidR="00A22208" w:rsidRPr="00A22208">
              <w:rPr>
                <w:lang w:val="da-DK"/>
              </w:rPr>
              <w:t>gods</w:t>
            </w:r>
            <w:r w:rsidRPr="00BB1B97">
              <w:rPr>
                <w:lang w:val="da-DK"/>
              </w:rPr>
              <w:t>.</w:t>
            </w:r>
          </w:p>
          <w:p w:rsidR="00D80A90" w:rsidRDefault="00A22208" w:rsidP="00345600">
            <w:pPr>
              <w:pStyle w:val="Opstilling-punkttegn"/>
              <w:numPr>
                <w:ilvl w:val="0"/>
                <w:numId w:val="14"/>
              </w:numPr>
              <w:rPr>
                <w:lang w:val="da-DK"/>
              </w:rPr>
            </w:pPr>
            <w:r w:rsidRPr="00A22208">
              <w:rPr>
                <w:lang w:val="da-DK"/>
              </w:rPr>
              <w:t>Toilet og baderum</w:t>
            </w:r>
            <w:r w:rsidR="00BB1B97" w:rsidRPr="00BB1B97">
              <w:rPr>
                <w:lang w:val="da-DK"/>
              </w:rPr>
              <w:t>.</w:t>
            </w:r>
          </w:p>
          <w:p w:rsidR="00D80A90" w:rsidRDefault="00A22208" w:rsidP="00345600">
            <w:pPr>
              <w:pStyle w:val="Opstilling-punkttegn"/>
              <w:numPr>
                <w:ilvl w:val="0"/>
                <w:numId w:val="14"/>
              </w:numPr>
              <w:rPr>
                <w:lang w:val="da-DK"/>
              </w:rPr>
            </w:pPr>
            <w:r w:rsidRPr="00A22208">
              <w:rPr>
                <w:lang w:val="da-DK"/>
              </w:rPr>
              <w:t>Siddepladser for 12 passagerer</w:t>
            </w:r>
          </w:p>
          <w:p w:rsidR="00BB1B97" w:rsidRPr="00BB1B97" w:rsidRDefault="00BB1B97" w:rsidP="00ED5CE0">
            <w:pPr>
              <w:pStyle w:val="Opstilling-punkttegn"/>
              <w:ind w:left="720"/>
              <w:rPr>
                <w:rFonts w:cs="Tahoma"/>
                <w:lang w:val="da-DK"/>
              </w:rPr>
            </w:pPr>
          </w:p>
        </w:tc>
        <w:tc>
          <w:tcPr>
            <w:tcW w:w="138" w:type="pct"/>
            <w:shd w:val="clear" w:color="auto" w:fill="D9D9D9"/>
            <w:vAlign w:val="center"/>
          </w:tcPr>
          <w:p w:rsidR="00BB1B97" w:rsidRPr="00BB1B97" w:rsidRDefault="00BB1B97" w:rsidP="00BD272A">
            <w:pPr>
              <w:pStyle w:val="Brdtekst"/>
              <w:spacing w:line="360" w:lineRule="auto"/>
              <w:jc w:val="center"/>
              <w:rPr>
                <w:rFonts w:cs="Tahoma"/>
                <w:b/>
                <w:lang w:val="da-DK"/>
              </w:rPr>
            </w:pPr>
            <w:r w:rsidRPr="00BB1B97">
              <w:rPr>
                <w:rFonts w:cs="Tahoma"/>
                <w:b/>
                <w:lang w:val="da-DK"/>
              </w:rPr>
              <w:t>K</w:t>
            </w:r>
          </w:p>
        </w:tc>
        <w:tc>
          <w:tcPr>
            <w:tcW w:w="183" w:type="pct"/>
            <w:shd w:val="clear" w:color="auto" w:fill="D9D9D9"/>
            <w:vAlign w:val="center"/>
          </w:tcPr>
          <w:p w:rsidR="00BB1B97" w:rsidRPr="00BB1B97" w:rsidRDefault="00CC5E33" w:rsidP="00BD272A">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BB1B97" w:rsidRPr="00720237" w:rsidRDefault="00BB1B97" w:rsidP="00BD272A">
            <w:pPr>
              <w:contextualSpacing/>
              <w:rPr>
                <w:lang w:val="da-DK"/>
              </w:rPr>
            </w:pPr>
          </w:p>
          <w:p w:rsidR="00BB1B97" w:rsidRPr="00720237" w:rsidRDefault="00BB1B97" w:rsidP="00BD272A">
            <w:pPr>
              <w:rPr>
                <w:lang w:val="da-DK"/>
              </w:rPr>
            </w:pPr>
          </w:p>
          <w:p w:rsidR="00BB1B97" w:rsidRPr="00A26FB5" w:rsidRDefault="00BB1B97" w:rsidP="00BD272A">
            <w:pPr>
              <w:pStyle w:val="Brdtekst"/>
              <w:rPr>
                <w:rFonts w:cs="Tahoma"/>
                <w:lang w:val="da-DK"/>
              </w:rPr>
            </w:pPr>
          </w:p>
        </w:tc>
        <w:tc>
          <w:tcPr>
            <w:tcW w:w="229" w:type="pct"/>
            <w:shd w:val="clear" w:color="auto" w:fill="auto"/>
            <w:vAlign w:val="center"/>
          </w:tcPr>
          <w:p w:rsidR="00BB1B97" w:rsidRPr="00720237" w:rsidRDefault="00BB1B97" w:rsidP="00720237">
            <w:pPr>
              <w:contextualSpacing/>
              <w:jc w:val="center"/>
              <w:rPr>
                <w:lang w:val="da-DK"/>
              </w:rPr>
            </w:pPr>
          </w:p>
        </w:tc>
        <w:tc>
          <w:tcPr>
            <w:tcW w:w="1284" w:type="pct"/>
          </w:tcPr>
          <w:p w:rsidR="00BB1B97" w:rsidRPr="00BB1B97" w:rsidRDefault="00BB1B97" w:rsidP="00BD272A">
            <w:pPr>
              <w:contextualSpacing/>
              <w:rPr>
                <w:color w:val="FF0000"/>
                <w:lang w:val="da-DK"/>
              </w:rPr>
            </w:pPr>
          </w:p>
        </w:tc>
      </w:tr>
      <w:tr w:rsidR="002B32EE" w:rsidRPr="003C331C" w:rsidTr="00A26FB5">
        <w:trPr>
          <w:cantSplit/>
        </w:trPr>
        <w:tc>
          <w:tcPr>
            <w:tcW w:w="275" w:type="pct"/>
            <w:shd w:val="clear" w:color="auto" w:fill="D9D9D9" w:themeFill="background1" w:themeFillShade="D9"/>
            <w:vAlign w:val="center"/>
          </w:tcPr>
          <w:p w:rsidR="003C331C" w:rsidRPr="00720237" w:rsidRDefault="003C331C" w:rsidP="00720237">
            <w:pPr>
              <w:pStyle w:val="Opstilling-talellerbogst"/>
              <w:numPr>
                <w:ilvl w:val="0"/>
                <w:numId w:val="21"/>
              </w:numPr>
            </w:pPr>
          </w:p>
        </w:tc>
        <w:tc>
          <w:tcPr>
            <w:tcW w:w="1789" w:type="pct"/>
            <w:shd w:val="clear" w:color="auto" w:fill="D9D9D9"/>
            <w:vAlign w:val="center"/>
          </w:tcPr>
          <w:p w:rsidR="00D03726" w:rsidRDefault="003C331C" w:rsidP="00720237">
            <w:pPr>
              <w:rPr>
                <w:b/>
                <w:lang w:val="da-DK"/>
              </w:rPr>
            </w:pPr>
            <w:r w:rsidRPr="00A22208">
              <w:rPr>
                <w:b/>
                <w:lang w:val="da-DK"/>
              </w:rPr>
              <w:t>MGS 101 000 – Basiskrav</w:t>
            </w:r>
          </w:p>
          <w:p w:rsidR="00D03726" w:rsidRPr="00720237" w:rsidRDefault="00D03726" w:rsidP="00720237">
            <w:pPr>
              <w:rPr>
                <w:b/>
                <w:lang w:val="da-DK"/>
              </w:rPr>
            </w:pPr>
          </w:p>
          <w:p w:rsidR="003C331C" w:rsidRPr="003C331C" w:rsidRDefault="003C331C" w:rsidP="00D03726">
            <w:pPr>
              <w:rPr>
                <w:lang w:val="da-DK"/>
              </w:rPr>
            </w:pPr>
            <w:r w:rsidRPr="003C331C">
              <w:rPr>
                <w:lang w:val="da-DK"/>
              </w:rPr>
              <w:t>Alle systemer og komponenter skal kunne fungere kontinuerligt ved gentagne rulninger indtil 140</w:t>
            </w:r>
            <w:r>
              <w:sym w:font="Symbol" w:char="F0B0"/>
            </w:r>
            <w:r w:rsidRPr="003C331C">
              <w:rPr>
                <w:lang w:val="da-DK"/>
              </w:rPr>
              <w:t xml:space="preserve"> (70</w:t>
            </w:r>
            <w:r>
              <w:sym w:font="Symbol" w:char="F0B0"/>
            </w:r>
            <w:r w:rsidRPr="003C331C">
              <w:rPr>
                <w:lang w:val="da-DK"/>
              </w:rPr>
              <w:t xml:space="preserve"> til hver side) og med et trim på 20</w:t>
            </w:r>
            <w:r>
              <w:sym w:font="Symbol" w:char="F0B0"/>
            </w:r>
            <w:r w:rsidRPr="003C331C">
              <w:rPr>
                <w:lang w:val="da-DK"/>
              </w:rPr>
              <w:t>.</w:t>
            </w:r>
          </w:p>
          <w:p w:rsidR="003C331C" w:rsidRPr="003C331C" w:rsidRDefault="003C331C" w:rsidP="00720237">
            <w:pPr>
              <w:spacing w:line="276" w:lineRule="auto"/>
              <w:rPr>
                <w:bCs w:val="0"/>
                <w:lang w:val="da-DK"/>
              </w:rPr>
            </w:pPr>
          </w:p>
        </w:tc>
        <w:tc>
          <w:tcPr>
            <w:tcW w:w="138" w:type="pct"/>
            <w:shd w:val="clear" w:color="auto" w:fill="D9D9D9"/>
            <w:vAlign w:val="center"/>
          </w:tcPr>
          <w:p w:rsidR="003C331C" w:rsidRPr="00BB1B97" w:rsidRDefault="003C331C" w:rsidP="00BD272A">
            <w:pPr>
              <w:pStyle w:val="Brdtekst"/>
              <w:spacing w:line="360" w:lineRule="auto"/>
              <w:jc w:val="center"/>
              <w:rPr>
                <w:rFonts w:cs="Tahoma"/>
                <w:b/>
                <w:lang w:val="da-DK"/>
              </w:rPr>
            </w:pPr>
            <w:r>
              <w:rPr>
                <w:rFonts w:cs="Tahoma"/>
                <w:b/>
                <w:lang w:val="da-DK"/>
              </w:rPr>
              <w:t>K</w:t>
            </w:r>
          </w:p>
        </w:tc>
        <w:tc>
          <w:tcPr>
            <w:tcW w:w="183" w:type="pct"/>
            <w:shd w:val="clear" w:color="auto" w:fill="D9D9D9"/>
            <w:vAlign w:val="center"/>
          </w:tcPr>
          <w:p w:rsidR="003C331C" w:rsidRDefault="003C331C" w:rsidP="00BD272A">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3C331C" w:rsidRPr="00A26FB5" w:rsidRDefault="003C331C" w:rsidP="00720237">
            <w:pPr>
              <w:contextualSpacing/>
              <w:rPr>
                <w:bCs w:val="0"/>
                <w:lang w:val="da-DK"/>
              </w:rPr>
            </w:pPr>
          </w:p>
        </w:tc>
        <w:tc>
          <w:tcPr>
            <w:tcW w:w="229" w:type="pct"/>
            <w:shd w:val="clear" w:color="auto" w:fill="auto"/>
            <w:vAlign w:val="center"/>
          </w:tcPr>
          <w:p w:rsidR="003C331C" w:rsidRPr="00A26FB5" w:rsidRDefault="003C331C" w:rsidP="00720237">
            <w:pPr>
              <w:contextualSpacing/>
              <w:jc w:val="center"/>
              <w:rPr>
                <w:bCs w:val="0"/>
                <w:lang w:val="da-DK"/>
              </w:rPr>
            </w:pPr>
          </w:p>
        </w:tc>
        <w:tc>
          <w:tcPr>
            <w:tcW w:w="1284" w:type="pct"/>
          </w:tcPr>
          <w:p w:rsidR="003C331C" w:rsidRPr="00720237" w:rsidRDefault="003C331C" w:rsidP="00720237">
            <w:pPr>
              <w:contextualSpacing/>
              <w:rPr>
                <w:color w:val="00B050"/>
                <w:lang w:val="da-DK"/>
              </w:rPr>
            </w:pPr>
          </w:p>
        </w:tc>
      </w:tr>
      <w:tr w:rsidR="002B32EE" w:rsidRPr="00486AA2" w:rsidTr="00A26FB5">
        <w:trPr>
          <w:cantSplit/>
        </w:trPr>
        <w:tc>
          <w:tcPr>
            <w:tcW w:w="275" w:type="pct"/>
            <w:shd w:val="clear" w:color="auto" w:fill="D9D9D9" w:themeFill="background1" w:themeFillShade="D9"/>
            <w:vAlign w:val="center"/>
          </w:tcPr>
          <w:p w:rsidR="003C331C" w:rsidRPr="00720237" w:rsidRDefault="003C331C" w:rsidP="00720237">
            <w:pPr>
              <w:pStyle w:val="Opstilling-talellerbogst"/>
              <w:numPr>
                <w:ilvl w:val="0"/>
                <w:numId w:val="21"/>
              </w:numPr>
            </w:pPr>
          </w:p>
        </w:tc>
        <w:tc>
          <w:tcPr>
            <w:tcW w:w="1789" w:type="pct"/>
            <w:shd w:val="clear" w:color="auto" w:fill="D9D9D9"/>
            <w:vAlign w:val="center"/>
          </w:tcPr>
          <w:p w:rsidR="00D03726" w:rsidRDefault="003C331C" w:rsidP="00720237">
            <w:pPr>
              <w:rPr>
                <w:b/>
                <w:lang w:val="da-DK"/>
              </w:rPr>
            </w:pPr>
            <w:r w:rsidRPr="00A22208">
              <w:rPr>
                <w:b/>
                <w:lang w:val="da-DK"/>
              </w:rPr>
              <w:t>MGS 101 000 – Basiskrav</w:t>
            </w:r>
          </w:p>
          <w:p w:rsidR="00D03726" w:rsidRPr="00720237" w:rsidRDefault="00D03726" w:rsidP="00720237">
            <w:pPr>
              <w:rPr>
                <w:b/>
                <w:lang w:val="da-DK"/>
              </w:rPr>
            </w:pPr>
          </w:p>
          <w:p w:rsidR="003C331C" w:rsidRDefault="00C27E96" w:rsidP="00D03726">
            <w:pPr>
              <w:rPr>
                <w:lang w:val="da-DK"/>
              </w:rPr>
            </w:pPr>
            <w:r>
              <w:rPr>
                <w:lang w:val="da-DK"/>
              </w:rPr>
              <w:t>A</w:t>
            </w:r>
            <w:r w:rsidR="003C331C" w:rsidRPr="003C331C">
              <w:rPr>
                <w:lang w:val="da-DK"/>
              </w:rPr>
              <w:t xml:space="preserve">lle tilgangs- og afgangsåbninger på fartøjet </w:t>
            </w:r>
            <w:r>
              <w:rPr>
                <w:lang w:val="da-DK"/>
              </w:rPr>
              <w:t xml:space="preserve">skal </w:t>
            </w:r>
            <w:r w:rsidR="003C331C" w:rsidRPr="003C331C">
              <w:rPr>
                <w:lang w:val="da-DK"/>
              </w:rPr>
              <w:t>være forsynet med anordninger</w:t>
            </w:r>
            <w:r w:rsidR="0056792C">
              <w:rPr>
                <w:lang w:val="da-DK"/>
              </w:rPr>
              <w:t>,</w:t>
            </w:r>
            <w:r w:rsidR="003C331C" w:rsidRPr="003C331C">
              <w:rPr>
                <w:lang w:val="da-DK"/>
              </w:rPr>
              <w:t xml:space="preserve"> der effektivt forhindrer indtrængen af vand i fartøjet ved alle krængningsvinkler samt under en rulning på 360</w:t>
            </w:r>
            <w:r w:rsidR="00E64F54">
              <w:sym w:font="Symbol" w:char="F0B0"/>
            </w:r>
            <w:r w:rsidR="003C331C" w:rsidRPr="003C331C">
              <w:rPr>
                <w:lang w:val="da-DK"/>
              </w:rPr>
              <w:t>.</w:t>
            </w:r>
          </w:p>
          <w:p w:rsidR="00091FAA" w:rsidRDefault="00091FAA" w:rsidP="00D03726">
            <w:pPr>
              <w:rPr>
                <w:lang w:val="da-DK"/>
              </w:rPr>
            </w:pPr>
          </w:p>
          <w:p w:rsidR="00091FAA" w:rsidRPr="00D03726" w:rsidRDefault="00091FAA" w:rsidP="00D03726">
            <w:pPr>
              <w:rPr>
                <w:b/>
                <w:lang w:val="da-DK"/>
              </w:rPr>
            </w:pPr>
            <w:r>
              <w:rPr>
                <w:lang w:val="da-DK"/>
              </w:rPr>
              <w:t>Alle anordninger/automatiske lukkemidler m.m. skal være dimensioneret til det vandtryk der vil forekomme når båden ruller 360</w:t>
            </w:r>
            <w:r w:rsidR="00E64F54">
              <w:sym w:font="Symbol" w:char="F0B0"/>
            </w:r>
            <w:r w:rsidRPr="00091FAA">
              <w:rPr>
                <w:lang w:val="da-DK"/>
              </w:rPr>
              <w:t xml:space="preserve"> rundt.</w:t>
            </w:r>
          </w:p>
          <w:p w:rsidR="003C331C" w:rsidRPr="00720237" w:rsidRDefault="003C331C" w:rsidP="00720237">
            <w:pPr>
              <w:rPr>
                <w:lang w:val="da-DK"/>
              </w:rPr>
            </w:pPr>
          </w:p>
        </w:tc>
        <w:tc>
          <w:tcPr>
            <w:tcW w:w="138" w:type="pct"/>
            <w:shd w:val="clear" w:color="auto" w:fill="D9D9D9"/>
            <w:vAlign w:val="center"/>
          </w:tcPr>
          <w:p w:rsidR="003C331C" w:rsidRDefault="003C331C" w:rsidP="00BD272A">
            <w:pPr>
              <w:pStyle w:val="Brdtekst"/>
              <w:spacing w:line="360" w:lineRule="auto"/>
              <w:jc w:val="center"/>
              <w:rPr>
                <w:rFonts w:cs="Tahoma"/>
                <w:b/>
                <w:lang w:val="da-DK"/>
              </w:rPr>
            </w:pPr>
            <w:r>
              <w:rPr>
                <w:rFonts w:cs="Tahoma"/>
                <w:b/>
                <w:lang w:val="da-DK"/>
              </w:rPr>
              <w:t>K</w:t>
            </w:r>
          </w:p>
        </w:tc>
        <w:tc>
          <w:tcPr>
            <w:tcW w:w="183" w:type="pct"/>
            <w:shd w:val="clear" w:color="auto" w:fill="D9D9D9"/>
            <w:vAlign w:val="center"/>
          </w:tcPr>
          <w:p w:rsidR="003C331C" w:rsidRDefault="003C331C" w:rsidP="00BD272A">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3C331C" w:rsidRPr="00A26FB5" w:rsidRDefault="003C331C" w:rsidP="00720237">
            <w:pPr>
              <w:contextualSpacing/>
              <w:rPr>
                <w:bCs w:val="0"/>
                <w:lang w:val="da-DK"/>
              </w:rPr>
            </w:pPr>
          </w:p>
        </w:tc>
        <w:tc>
          <w:tcPr>
            <w:tcW w:w="229" w:type="pct"/>
            <w:shd w:val="clear" w:color="auto" w:fill="auto"/>
            <w:vAlign w:val="center"/>
          </w:tcPr>
          <w:p w:rsidR="003C331C" w:rsidRPr="00A26FB5" w:rsidRDefault="003C331C" w:rsidP="00720237">
            <w:pPr>
              <w:contextualSpacing/>
              <w:jc w:val="center"/>
              <w:rPr>
                <w:bCs w:val="0"/>
                <w:lang w:val="da-DK"/>
              </w:rPr>
            </w:pPr>
          </w:p>
        </w:tc>
        <w:tc>
          <w:tcPr>
            <w:tcW w:w="1284" w:type="pct"/>
          </w:tcPr>
          <w:p w:rsidR="00486AA2" w:rsidRDefault="00486AA2" w:rsidP="00BD272A">
            <w:pPr>
              <w:contextualSpacing/>
              <w:rPr>
                <w:color w:val="00B050"/>
                <w:lang w:val="da-DK"/>
              </w:rPr>
            </w:pPr>
          </w:p>
          <w:p w:rsidR="00486AA2" w:rsidRDefault="00486AA2" w:rsidP="00BD272A">
            <w:pPr>
              <w:contextualSpacing/>
              <w:rPr>
                <w:color w:val="00B050"/>
                <w:lang w:val="da-DK"/>
              </w:rPr>
            </w:pPr>
          </w:p>
          <w:p w:rsidR="003C331C" w:rsidRPr="00720237" w:rsidRDefault="003C331C" w:rsidP="00720237">
            <w:pPr>
              <w:contextualSpacing/>
              <w:rPr>
                <w:color w:val="00B050"/>
                <w:lang w:val="da-DK"/>
              </w:rPr>
            </w:pPr>
          </w:p>
        </w:tc>
      </w:tr>
      <w:tr w:rsidR="002B32EE" w:rsidRPr="00D463E7" w:rsidTr="00A26FB5">
        <w:trPr>
          <w:cantSplit/>
        </w:trPr>
        <w:tc>
          <w:tcPr>
            <w:tcW w:w="275" w:type="pct"/>
            <w:shd w:val="clear" w:color="auto" w:fill="D9D9D9" w:themeFill="background1" w:themeFillShade="D9"/>
            <w:vAlign w:val="center"/>
          </w:tcPr>
          <w:p w:rsidR="00D03726" w:rsidRDefault="00D03726" w:rsidP="00720237">
            <w:pPr>
              <w:pStyle w:val="Opstilling-talellerbogst"/>
              <w:numPr>
                <w:ilvl w:val="0"/>
                <w:numId w:val="21"/>
              </w:numPr>
              <w:rPr>
                <w:bCs w:val="0"/>
                <w:lang w:val="da-DK"/>
              </w:rPr>
            </w:pPr>
          </w:p>
        </w:tc>
        <w:tc>
          <w:tcPr>
            <w:tcW w:w="1789" w:type="pct"/>
            <w:shd w:val="clear" w:color="auto" w:fill="D9D9D9"/>
            <w:vAlign w:val="center"/>
          </w:tcPr>
          <w:p w:rsidR="00D03726" w:rsidRDefault="00D03726" w:rsidP="00720237">
            <w:pPr>
              <w:rPr>
                <w:b/>
                <w:lang w:val="da-DK"/>
              </w:rPr>
            </w:pPr>
            <w:r w:rsidRPr="00A22208">
              <w:rPr>
                <w:b/>
                <w:lang w:val="da-DK"/>
              </w:rPr>
              <w:t>MGS 101 000 – Basiskrav</w:t>
            </w:r>
          </w:p>
          <w:p w:rsidR="00D03726" w:rsidRDefault="00D03726" w:rsidP="00720237">
            <w:pPr>
              <w:rPr>
                <w:bCs w:val="0"/>
                <w:lang w:val="da-DK"/>
              </w:rPr>
            </w:pPr>
          </w:p>
          <w:p w:rsidR="00D03726" w:rsidRDefault="00D03726" w:rsidP="00D03726">
            <w:pPr>
              <w:rPr>
                <w:lang w:val="da-DK"/>
              </w:rPr>
            </w:pPr>
            <w:r w:rsidRPr="00D03726">
              <w:rPr>
                <w:lang w:val="da-DK"/>
              </w:rPr>
              <w:t>Fremdrivningsanlæg skal være fuldt funktionsdygtige efter en rulning på 360°.</w:t>
            </w:r>
          </w:p>
          <w:p w:rsidR="00D03726" w:rsidRPr="00D03726" w:rsidRDefault="00D03726" w:rsidP="00D03726">
            <w:pPr>
              <w:rPr>
                <w:lang w:val="da-DK"/>
              </w:rPr>
            </w:pPr>
          </w:p>
          <w:p w:rsidR="00F038EB" w:rsidRDefault="00D03726" w:rsidP="00F038EB">
            <w:pPr>
              <w:rPr>
                <w:lang w:val="da-DK"/>
              </w:rPr>
            </w:pPr>
            <w:r w:rsidRPr="00D03726">
              <w:rPr>
                <w:lang w:val="da-DK"/>
              </w:rPr>
              <w:t>Ved fremdrivningsanlæg forstås fremdrivningsmotor, gear, propelleraksel, propeller, startudstyr, manøvreudstyr, brændstofsystem, kølesystem, smøresystemet, overvågningsudstyr og øvrige nødvendigt udstyr for at sikre fremdriften.</w:t>
            </w:r>
          </w:p>
          <w:p w:rsidR="00D02461" w:rsidRDefault="00D02461" w:rsidP="00F038EB">
            <w:pPr>
              <w:rPr>
                <w:lang w:val="da-DK"/>
              </w:rPr>
            </w:pPr>
            <w:r>
              <w:rPr>
                <w:lang w:val="da-DK"/>
              </w:rPr>
              <w:t>Alle søvands- og ferskvandssystemer skal være forsynet med automatisk udluftning.</w:t>
            </w:r>
          </w:p>
          <w:p w:rsidR="00D02461" w:rsidRPr="00720237" w:rsidRDefault="00D02461" w:rsidP="00720237">
            <w:pPr>
              <w:rPr>
                <w:lang w:val="da-DK"/>
              </w:rPr>
            </w:pPr>
          </w:p>
        </w:tc>
        <w:tc>
          <w:tcPr>
            <w:tcW w:w="138" w:type="pct"/>
            <w:shd w:val="clear" w:color="auto" w:fill="D9D9D9"/>
            <w:vAlign w:val="center"/>
          </w:tcPr>
          <w:p w:rsidR="00D03726" w:rsidRDefault="00D03726" w:rsidP="00BD272A">
            <w:pPr>
              <w:pStyle w:val="Brdtekst"/>
              <w:spacing w:line="360" w:lineRule="auto"/>
              <w:jc w:val="center"/>
              <w:rPr>
                <w:rFonts w:cs="Tahoma"/>
                <w:b/>
                <w:lang w:val="da-DK"/>
              </w:rPr>
            </w:pPr>
            <w:r>
              <w:rPr>
                <w:rFonts w:cs="Tahoma"/>
                <w:b/>
                <w:lang w:val="da-DK"/>
              </w:rPr>
              <w:t>K</w:t>
            </w:r>
          </w:p>
        </w:tc>
        <w:tc>
          <w:tcPr>
            <w:tcW w:w="183" w:type="pct"/>
            <w:shd w:val="clear" w:color="auto" w:fill="D9D9D9"/>
            <w:vAlign w:val="center"/>
          </w:tcPr>
          <w:p w:rsidR="00D03726" w:rsidRDefault="00D03726" w:rsidP="00BD272A">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D03726" w:rsidRPr="00A26FB5" w:rsidRDefault="00D03726" w:rsidP="00720237">
            <w:pPr>
              <w:contextualSpacing/>
              <w:rPr>
                <w:bCs w:val="0"/>
                <w:lang w:val="da-DK"/>
              </w:rPr>
            </w:pPr>
          </w:p>
        </w:tc>
        <w:tc>
          <w:tcPr>
            <w:tcW w:w="229" w:type="pct"/>
            <w:shd w:val="clear" w:color="auto" w:fill="auto"/>
            <w:vAlign w:val="center"/>
          </w:tcPr>
          <w:p w:rsidR="00D03726" w:rsidRPr="00A26FB5" w:rsidRDefault="00D03726" w:rsidP="00720237">
            <w:pPr>
              <w:contextualSpacing/>
              <w:jc w:val="center"/>
              <w:rPr>
                <w:bCs w:val="0"/>
                <w:lang w:val="da-DK"/>
              </w:rPr>
            </w:pPr>
          </w:p>
        </w:tc>
        <w:tc>
          <w:tcPr>
            <w:tcW w:w="1284" w:type="pct"/>
          </w:tcPr>
          <w:p w:rsidR="00D02461" w:rsidRDefault="00D02461" w:rsidP="00D02461">
            <w:pPr>
              <w:contextualSpacing/>
              <w:rPr>
                <w:color w:val="00B050"/>
                <w:lang w:val="da-DK"/>
              </w:rPr>
            </w:pPr>
          </w:p>
          <w:p w:rsidR="00D02461" w:rsidRDefault="00D02461" w:rsidP="00D02461">
            <w:pPr>
              <w:contextualSpacing/>
              <w:rPr>
                <w:color w:val="00B050"/>
                <w:lang w:val="da-DK"/>
              </w:rPr>
            </w:pPr>
          </w:p>
          <w:p w:rsidR="00F038EB" w:rsidRPr="00720237" w:rsidRDefault="00F038EB" w:rsidP="00720237">
            <w:pPr>
              <w:contextualSpacing/>
              <w:rPr>
                <w:color w:val="00B050"/>
                <w:lang w:val="da-DK"/>
              </w:rPr>
            </w:pPr>
          </w:p>
        </w:tc>
      </w:tr>
      <w:tr w:rsidR="002B32EE" w:rsidRPr="00D463E7" w:rsidTr="00A26FB5">
        <w:trPr>
          <w:cantSplit/>
        </w:trPr>
        <w:tc>
          <w:tcPr>
            <w:tcW w:w="275" w:type="pct"/>
            <w:shd w:val="clear" w:color="auto" w:fill="D9D9D9" w:themeFill="background1" w:themeFillShade="D9"/>
            <w:vAlign w:val="center"/>
          </w:tcPr>
          <w:p w:rsidR="00D03726" w:rsidRPr="00720237" w:rsidRDefault="00D03726" w:rsidP="00720237">
            <w:pPr>
              <w:pStyle w:val="Opstilling-talellerbogst"/>
              <w:numPr>
                <w:ilvl w:val="0"/>
                <w:numId w:val="21"/>
              </w:numPr>
              <w:spacing w:line="360" w:lineRule="auto"/>
              <w:jc w:val="center"/>
              <w:rPr>
                <w:color w:val="FF0000"/>
                <w:lang w:val="da-DK"/>
              </w:rPr>
            </w:pPr>
          </w:p>
        </w:tc>
        <w:tc>
          <w:tcPr>
            <w:tcW w:w="1789" w:type="pct"/>
            <w:shd w:val="clear" w:color="auto" w:fill="D9D9D9"/>
            <w:vAlign w:val="center"/>
          </w:tcPr>
          <w:p w:rsidR="00D03726" w:rsidRDefault="00D03726" w:rsidP="00720237">
            <w:pPr>
              <w:spacing w:line="276" w:lineRule="auto"/>
              <w:rPr>
                <w:b/>
                <w:lang w:val="da-DK"/>
              </w:rPr>
            </w:pPr>
            <w:r w:rsidRPr="00A22208">
              <w:rPr>
                <w:b/>
                <w:lang w:val="da-DK"/>
              </w:rPr>
              <w:t>MGS 101 000 – Basiskrav</w:t>
            </w:r>
          </w:p>
          <w:p w:rsidR="00D03726" w:rsidRPr="00D03726" w:rsidRDefault="00D03726" w:rsidP="00D03726">
            <w:pPr>
              <w:rPr>
                <w:b/>
                <w:lang w:val="da-DK"/>
              </w:rPr>
            </w:pPr>
          </w:p>
          <w:p w:rsidR="00D03726" w:rsidRPr="00D03726" w:rsidRDefault="00D03726" w:rsidP="00D03726">
            <w:pPr>
              <w:rPr>
                <w:lang w:val="da-DK"/>
              </w:rPr>
            </w:pPr>
            <w:r>
              <w:rPr>
                <w:lang w:val="da-DK"/>
              </w:rPr>
              <w:t>Udover fremdrivningsanlæg</w:t>
            </w:r>
            <w:r w:rsidRPr="00D03726">
              <w:rPr>
                <w:lang w:val="da-DK"/>
              </w:rPr>
              <w:t xml:space="preserve"> skal som minimum følgende systemer og komponenter fungere </w:t>
            </w:r>
            <w:r w:rsidR="00E4591F">
              <w:rPr>
                <w:lang w:val="da-DK"/>
              </w:rPr>
              <w:t xml:space="preserve">og kunne betjenes fra styrehuset </w:t>
            </w:r>
            <w:r w:rsidRPr="00D03726">
              <w:rPr>
                <w:lang w:val="da-DK"/>
              </w:rPr>
              <w:t>efter en rulning på 360</w:t>
            </w:r>
            <w:r w:rsidRPr="00D03726">
              <w:sym w:font="Symbol" w:char="F0B0"/>
            </w:r>
            <w:r w:rsidR="003A5B86" w:rsidRPr="00015D1C">
              <w:rPr>
                <w:lang w:val="da-DK"/>
              </w:rPr>
              <w:t xml:space="preserve"> ved både intakt og beskadiget tilstand</w:t>
            </w:r>
            <w:r w:rsidRPr="00D03726">
              <w:rPr>
                <w:lang w:val="da-DK"/>
              </w:rPr>
              <w:t>: Elforsyning, VHF, AIS, GPS, Kompas, Alarmsystem for maskineri og vandindtrængen,</w:t>
            </w:r>
            <w:r w:rsidR="003A5B86">
              <w:rPr>
                <w:lang w:val="da-DK"/>
              </w:rPr>
              <w:t xml:space="preserve"> </w:t>
            </w:r>
            <w:r w:rsidRPr="00D02461">
              <w:rPr>
                <w:lang w:val="da-DK"/>
              </w:rPr>
              <w:t>Nødbelysning.</w:t>
            </w:r>
            <w:r w:rsidRPr="00D03726">
              <w:rPr>
                <w:lang w:val="da-DK"/>
              </w:rPr>
              <w:t xml:space="preserve"> </w:t>
            </w:r>
          </w:p>
          <w:p w:rsidR="00D03726" w:rsidRDefault="00D03726" w:rsidP="00D02461">
            <w:pPr>
              <w:rPr>
                <w:b/>
                <w:lang w:val="da-DK"/>
              </w:rPr>
            </w:pPr>
          </w:p>
          <w:p w:rsidR="00D02461" w:rsidRPr="00D02461" w:rsidRDefault="00D02461" w:rsidP="00D02461">
            <w:pPr>
              <w:rPr>
                <w:lang w:val="da-DK"/>
              </w:rPr>
            </w:pPr>
            <w:r w:rsidRPr="00D02461">
              <w:rPr>
                <w:lang w:val="da-DK"/>
              </w:rPr>
              <w:t>I tilfælde af masten/antenner knækker af</w:t>
            </w:r>
            <w:r>
              <w:rPr>
                <w:lang w:val="da-DK"/>
              </w:rPr>
              <w:t>,</w:t>
            </w:r>
            <w:r w:rsidRPr="00D02461">
              <w:rPr>
                <w:lang w:val="da-DK"/>
              </w:rPr>
              <w:t xml:space="preserve"> i forbindelse med en rulning, skal det være sikret</w:t>
            </w:r>
            <w:r w:rsidR="0056792C">
              <w:rPr>
                <w:lang w:val="da-DK"/>
              </w:rPr>
              <w:t>,</w:t>
            </w:r>
            <w:r w:rsidRPr="00D02461">
              <w:rPr>
                <w:lang w:val="da-DK"/>
              </w:rPr>
              <w:t xml:space="preserve"> at dette ikke fører til skader på skibets</w:t>
            </w:r>
            <w:r>
              <w:rPr>
                <w:lang w:val="da-DK"/>
              </w:rPr>
              <w:t>/overbygningens/styrehusets</w:t>
            </w:r>
            <w:r w:rsidRPr="00D02461">
              <w:rPr>
                <w:lang w:val="da-DK"/>
              </w:rPr>
              <w:t xml:space="preserve"> struktur </w:t>
            </w:r>
            <w:r>
              <w:rPr>
                <w:lang w:val="da-DK"/>
              </w:rPr>
              <w:t>eller medfører</w:t>
            </w:r>
            <w:r w:rsidRPr="00D02461">
              <w:rPr>
                <w:lang w:val="da-DK"/>
              </w:rPr>
              <w:t xml:space="preserve"> vandindtrængen.</w:t>
            </w:r>
          </w:p>
          <w:p w:rsidR="00C274E0" w:rsidRDefault="00C274E0" w:rsidP="00B476D3">
            <w:pPr>
              <w:rPr>
                <w:b/>
                <w:lang w:val="da-DK"/>
              </w:rPr>
            </w:pPr>
          </w:p>
          <w:p w:rsidR="00A26FB5" w:rsidRPr="00720237" w:rsidRDefault="00A26FB5" w:rsidP="00720237">
            <w:pPr>
              <w:rPr>
                <w:b/>
                <w:lang w:val="da-DK"/>
              </w:rPr>
            </w:pPr>
          </w:p>
        </w:tc>
        <w:tc>
          <w:tcPr>
            <w:tcW w:w="138" w:type="pct"/>
            <w:shd w:val="clear" w:color="auto" w:fill="D9D9D9"/>
            <w:vAlign w:val="center"/>
          </w:tcPr>
          <w:p w:rsidR="00D03726" w:rsidRDefault="00D03726" w:rsidP="00BD272A">
            <w:pPr>
              <w:pStyle w:val="Brdtekst"/>
              <w:spacing w:line="360" w:lineRule="auto"/>
              <w:jc w:val="center"/>
              <w:rPr>
                <w:rFonts w:cs="Tahoma"/>
                <w:b/>
                <w:lang w:val="da-DK"/>
              </w:rPr>
            </w:pPr>
            <w:r>
              <w:rPr>
                <w:rFonts w:cs="Tahoma"/>
                <w:b/>
                <w:lang w:val="da-DK"/>
              </w:rPr>
              <w:t>K</w:t>
            </w:r>
          </w:p>
        </w:tc>
        <w:tc>
          <w:tcPr>
            <w:tcW w:w="183" w:type="pct"/>
            <w:shd w:val="clear" w:color="auto" w:fill="D9D9D9"/>
            <w:vAlign w:val="center"/>
          </w:tcPr>
          <w:p w:rsidR="00D03726" w:rsidRDefault="00D03726" w:rsidP="00BD272A">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D03726" w:rsidRPr="00720237" w:rsidRDefault="00D03726" w:rsidP="00720237">
            <w:pPr>
              <w:spacing w:line="276" w:lineRule="auto"/>
              <w:rPr>
                <w:lang w:val="en-US"/>
              </w:rPr>
            </w:pPr>
          </w:p>
          <w:p w:rsidR="00D03726" w:rsidRPr="00720237" w:rsidRDefault="00D03726" w:rsidP="00720237">
            <w:pPr>
              <w:contextualSpacing/>
              <w:rPr>
                <w:lang w:val="en-US"/>
              </w:rPr>
            </w:pPr>
          </w:p>
        </w:tc>
        <w:tc>
          <w:tcPr>
            <w:tcW w:w="229" w:type="pct"/>
            <w:shd w:val="clear" w:color="auto" w:fill="auto"/>
            <w:vAlign w:val="center"/>
          </w:tcPr>
          <w:p w:rsidR="00D03726" w:rsidRPr="00720237" w:rsidRDefault="00D03726" w:rsidP="00720237">
            <w:pPr>
              <w:contextualSpacing/>
              <w:jc w:val="center"/>
              <w:rPr>
                <w:lang w:val="en-US"/>
              </w:rPr>
            </w:pPr>
          </w:p>
        </w:tc>
        <w:tc>
          <w:tcPr>
            <w:tcW w:w="1284" w:type="pct"/>
          </w:tcPr>
          <w:p w:rsidR="00D02461" w:rsidRDefault="00D02461" w:rsidP="00D02461">
            <w:pPr>
              <w:contextualSpacing/>
              <w:rPr>
                <w:color w:val="00B050"/>
                <w:lang w:val="da-DK"/>
              </w:rPr>
            </w:pPr>
          </w:p>
          <w:p w:rsidR="00B476D3" w:rsidRDefault="00B476D3" w:rsidP="00D03726">
            <w:pPr>
              <w:contextualSpacing/>
              <w:rPr>
                <w:color w:val="FF0000"/>
                <w:lang w:val="da-DK"/>
              </w:rPr>
            </w:pPr>
          </w:p>
          <w:p w:rsidR="00B476D3" w:rsidRPr="00720237" w:rsidRDefault="00B476D3" w:rsidP="00720237">
            <w:pPr>
              <w:contextualSpacing/>
              <w:rPr>
                <w:color w:val="00B050"/>
                <w:lang w:val="da-DK"/>
              </w:rPr>
            </w:pPr>
          </w:p>
        </w:tc>
      </w:tr>
      <w:tr w:rsidR="002B32EE" w:rsidRPr="000742A3" w:rsidTr="00A26FB5">
        <w:tc>
          <w:tcPr>
            <w:tcW w:w="275" w:type="pct"/>
            <w:shd w:val="clear" w:color="auto" w:fill="D9D9D9"/>
            <w:vAlign w:val="center"/>
          </w:tcPr>
          <w:p w:rsidR="00D80A90" w:rsidRPr="00BB1B97" w:rsidRDefault="00D80A90" w:rsidP="00720237">
            <w:pPr>
              <w:pStyle w:val="Opstilling-talellerbogst"/>
              <w:numPr>
                <w:ilvl w:val="0"/>
                <w:numId w:val="21"/>
              </w:numPr>
              <w:spacing w:line="360" w:lineRule="auto"/>
              <w:jc w:val="center"/>
              <w:rPr>
                <w:rFonts w:cs="Tahoma"/>
                <w:bCs w:val="0"/>
                <w:lang w:val="da-DK"/>
              </w:rPr>
            </w:pPr>
          </w:p>
        </w:tc>
        <w:tc>
          <w:tcPr>
            <w:tcW w:w="1789" w:type="pct"/>
            <w:shd w:val="clear" w:color="auto" w:fill="D9D9D9"/>
          </w:tcPr>
          <w:p w:rsidR="00D80A90" w:rsidRPr="00720237" w:rsidRDefault="00D80A90" w:rsidP="00D80A90">
            <w:pPr>
              <w:pStyle w:val="Brdtekst"/>
              <w:rPr>
                <w:b/>
                <w:lang w:val="da-DK"/>
              </w:rPr>
            </w:pPr>
            <w:r w:rsidRPr="00D80A90">
              <w:rPr>
                <w:b/>
                <w:lang w:val="da-DK"/>
              </w:rPr>
              <w:t>MGS 101 000 - Optimering</w:t>
            </w:r>
            <w:r w:rsidRPr="00720237">
              <w:rPr>
                <w:b/>
                <w:lang w:val="da-DK"/>
              </w:rPr>
              <w:t xml:space="preserve"> af </w:t>
            </w:r>
            <w:r w:rsidRPr="00D80A90">
              <w:rPr>
                <w:b/>
                <w:lang w:val="da-DK"/>
              </w:rPr>
              <w:t>skroglinjer</w:t>
            </w:r>
          </w:p>
          <w:p w:rsidR="00D80A90" w:rsidRDefault="00D80A90" w:rsidP="00D80A90">
            <w:pPr>
              <w:pStyle w:val="Brdtekst"/>
              <w:rPr>
                <w:lang w:val="da-DK"/>
              </w:rPr>
            </w:pPr>
          </w:p>
          <w:p w:rsidR="0060328B" w:rsidRPr="00015D1C" w:rsidRDefault="0060328B" w:rsidP="0060328B">
            <w:pPr>
              <w:rPr>
                <w:lang w:val="da-DK"/>
              </w:rPr>
            </w:pPr>
            <w:r w:rsidRPr="00015D1C">
              <w:rPr>
                <w:lang w:val="da-DK"/>
              </w:rPr>
              <w:t xml:space="preserve">Hoveddimensioner og skrogform skal optimeres ved brug af CFD og </w:t>
            </w:r>
            <w:r w:rsidR="00DD08F7">
              <w:rPr>
                <w:lang w:val="da-DK"/>
              </w:rPr>
              <w:t xml:space="preserve">et </w:t>
            </w:r>
            <w:r w:rsidRPr="00015D1C">
              <w:rPr>
                <w:lang w:val="da-DK"/>
              </w:rPr>
              <w:t>sødygtighedsprogram. Dette gælder både i forhold til sødygtighed og skrogmodstand</w:t>
            </w:r>
            <w:r w:rsidR="00B26E6B">
              <w:rPr>
                <w:lang w:val="da-DK"/>
              </w:rPr>
              <w:t>.</w:t>
            </w:r>
            <w:r w:rsidRPr="00015D1C">
              <w:rPr>
                <w:lang w:val="da-DK"/>
              </w:rPr>
              <w:t xml:space="preserve"> </w:t>
            </w:r>
          </w:p>
          <w:p w:rsidR="0060328B" w:rsidRPr="00015D1C" w:rsidRDefault="0060328B" w:rsidP="0060328B">
            <w:pPr>
              <w:rPr>
                <w:lang w:val="da-DK"/>
              </w:rPr>
            </w:pPr>
          </w:p>
          <w:p w:rsidR="0060328B" w:rsidRPr="00015D1C" w:rsidRDefault="0060328B" w:rsidP="0060328B">
            <w:pPr>
              <w:pStyle w:val="Opstilling-punkttegn"/>
              <w:rPr>
                <w:lang w:val="da-DK"/>
              </w:rPr>
            </w:pPr>
            <w:r w:rsidRPr="00015D1C">
              <w:rPr>
                <w:lang w:val="da-DK"/>
              </w:rPr>
              <w:t xml:space="preserve">Nyt MRB design skal, med baggrund i beregninger af parametrene nævnt i bilag A3, tabel 1: </w:t>
            </w:r>
            <w:r w:rsidRPr="00015D1C">
              <w:rPr>
                <w:i/>
                <w:iCs/>
                <w:lang w:val="da-DK"/>
              </w:rPr>
              <w:t>Kriterier for vurdering af bevægelser og accelerationer</w:t>
            </w:r>
            <w:r w:rsidRPr="00015D1C">
              <w:rPr>
                <w:lang w:val="da-DK"/>
              </w:rPr>
              <w:t>, sammenholdes med MRB 23 (eksisterende redningsbåd). Begge designs vil blive holdt op i mod kriterierne i tabellen.</w:t>
            </w:r>
          </w:p>
          <w:p w:rsidR="0060328B" w:rsidRPr="00015D1C" w:rsidRDefault="0060328B" w:rsidP="0060328B">
            <w:pPr>
              <w:pStyle w:val="Opstilling-punkttegn"/>
              <w:rPr>
                <w:color w:val="1F497D"/>
                <w:lang w:val="da-DK"/>
              </w:rPr>
            </w:pPr>
          </w:p>
          <w:p w:rsidR="00015D1C" w:rsidRDefault="00015D1C" w:rsidP="0060328B">
            <w:pPr>
              <w:pStyle w:val="Opstilling-punkttegn"/>
              <w:rPr>
                <w:lang w:val="da-DK"/>
              </w:rPr>
            </w:pPr>
            <w:r w:rsidRPr="00015D1C">
              <w:rPr>
                <w:lang w:val="da-DK"/>
              </w:rPr>
              <w:t xml:space="preserve">Beregningerne skal som minimum foretages for de bølgeforhold der er </w:t>
            </w:r>
            <w:r>
              <w:rPr>
                <w:lang w:val="da-DK"/>
              </w:rPr>
              <w:t>beskrevet</w:t>
            </w:r>
            <w:r w:rsidRPr="00015D1C">
              <w:rPr>
                <w:lang w:val="da-DK"/>
              </w:rPr>
              <w:t xml:space="preserve"> i bilag A3, samt for de scenarier der følger af </w:t>
            </w:r>
            <w:r w:rsidRPr="009D0961">
              <w:rPr>
                <w:lang w:val="da-DK"/>
              </w:rPr>
              <w:t>id nr. 1</w:t>
            </w:r>
            <w:r w:rsidR="009D0961" w:rsidRPr="009D0961">
              <w:rPr>
                <w:lang w:val="da-DK"/>
              </w:rPr>
              <w:t>1</w:t>
            </w:r>
            <w:r w:rsidRPr="009D0961">
              <w:rPr>
                <w:lang w:val="da-DK"/>
              </w:rPr>
              <w:t xml:space="preserve"> og 1</w:t>
            </w:r>
            <w:r w:rsidR="009D0961" w:rsidRPr="009D0961">
              <w:rPr>
                <w:lang w:val="da-DK"/>
              </w:rPr>
              <w:t>2</w:t>
            </w:r>
            <w:r w:rsidRPr="00015D1C">
              <w:rPr>
                <w:lang w:val="da-DK"/>
              </w:rPr>
              <w:t xml:space="preserve">, samt de forhold som KRST erfaringsmæssigt sejler i. </w:t>
            </w:r>
          </w:p>
          <w:p w:rsidR="0060328B" w:rsidRDefault="00015D1C" w:rsidP="0060328B">
            <w:pPr>
              <w:pStyle w:val="Opstilling-punkttegn"/>
              <w:rPr>
                <w:lang w:val="da-DK"/>
              </w:rPr>
            </w:pPr>
            <w:r w:rsidRPr="00015D1C">
              <w:rPr>
                <w:lang w:val="da-DK"/>
              </w:rPr>
              <w:t xml:space="preserve">Der skal foretages beregninger i et spænd fra 5 til 25 knob </w:t>
            </w:r>
            <w:r w:rsidR="00801243">
              <w:rPr>
                <w:lang w:val="da-DK"/>
              </w:rPr>
              <w:t>og i bølgevinkler fra 0 til 180</w:t>
            </w:r>
            <w:r w:rsidR="00801243">
              <w:rPr>
                <w:lang w:val="da-DK"/>
              </w:rPr>
              <w:sym w:font="Symbol" w:char="F0B0"/>
            </w:r>
            <w:r w:rsidRPr="00015D1C">
              <w:rPr>
                <w:lang w:val="da-DK"/>
              </w:rPr>
              <w:t xml:space="preserve">. Leverandøren skal præsentere forslag til </w:t>
            </w:r>
            <w:r>
              <w:rPr>
                <w:lang w:val="da-DK"/>
              </w:rPr>
              <w:t xml:space="preserve">et sæt af </w:t>
            </w:r>
            <w:r w:rsidRPr="00015D1C">
              <w:rPr>
                <w:lang w:val="da-DK"/>
              </w:rPr>
              <w:t>beregningsscenarier som skal godkendes af FMI/KRST før beregningerne foretages</w:t>
            </w:r>
            <w:r>
              <w:rPr>
                <w:lang w:val="da-DK"/>
              </w:rPr>
              <w:t>.</w:t>
            </w:r>
          </w:p>
          <w:p w:rsidR="00015D1C" w:rsidRPr="00015D1C" w:rsidRDefault="00015D1C" w:rsidP="0060328B">
            <w:pPr>
              <w:pStyle w:val="Opstilling-punkttegn"/>
              <w:rPr>
                <w:lang w:val="da-DK"/>
              </w:rPr>
            </w:pPr>
          </w:p>
          <w:p w:rsidR="0060328B" w:rsidRPr="00015D1C" w:rsidRDefault="0060328B" w:rsidP="0060328B">
            <w:pPr>
              <w:pStyle w:val="Opstilling-punkttegn"/>
              <w:rPr>
                <w:lang w:val="da-DK"/>
              </w:rPr>
            </w:pPr>
            <w:r w:rsidRPr="00015D1C">
              <w:rPr>
                <w:lang w:val="da-DK"/>
              </w:rPr>
              <w:t xml:space="preserve">Nyt MRB design skal, på baggrund af de fundne parametre, optimeres i forhold </w:t>
            </w:r>
            <w:r w:rsidR="00E6709D">
              <w:rPr>
                <w:lang w:val="da-DK"/>
              </w:rPr>
              <w:t xml:space="preserve">til </w:t>
            </w:r>
            <w:r w:rsidR="00894D3B">
              <w:rPr>
                <w:lang w:val="da-DK"/>
              </w:rPr>
              <w:t xml:space="preserve">dets </w:t>
            </w:r>
            <w:r w:rsidRPr="00015D1C">
              <w:rPr>
                <w:lang w:val="da-DK"/>
              </w:rPr>
              <w:t>søgående egenskaber.</w:t>
            </w:r>
          </w:p>
          <w:p w:rsidR="00D80A90" w:rsidRPr="00D80A90" w:rsidRDefault="00D80A90" w:rsidP="00720237">
            <w:pPr>
              <w:pStyle w:val="Brdtekst"/>
              <w:rPr>
                <w:bCs w:val="0"/>
                <w:lang w:val="da-DK"/>
              </w:rPr>
            </w:pPr>
          </w:p>
        </w:tc>
        <w:tc>
          <w:tcPr>
            <w:tcW w:w="138" w:type="pct"/>
            <w:shd w:val="clear" w:color="auto" w:fill="D9D9D9"/>
            <w:vAlign w:val="center"/>
          </w:tcPr>
          <w:p w:rsidR="00D80A90" w:rsidRPr="00BB1B97" w:rsidRDefault="00D80A90" w:rsidP="00D80A90">
            <w:pPr>
              <w:pStyle w:val="Brdtekst"/>
              <w:spacing w:line="360" w:lineRule="auto"/>
              <w:jc w:val="center"/>
              <w:rPr>
                <w:rFonts w:cs="Tahoma"/>
                <w:b/>
                <w:lang w:val="da-DK"/>
              </w:rPr>
            </w:pPr>
            <w:r w:rsidRPr="00BB1B97">
              <w:rPr>
                <w:rFonts w:cs="Tahoma"/>
                <w:b/>
                <w:lang w:val="da-DK"/>
              </w:rPr>
              <w:t>K</w:t>
            </w:r>
          </w:p>
        </w:tc>
        <w:tc>
          <w:tcPr>
            <w:tcW w:w="183" w:type="pct"/>
            <w:shd w:val="clear" w:color="auto" w:fill="D9D9D9"/>
            <w:vAlign w:val="center"/>
          </w:tcPr>
          <w:p w:rsidR="00D80A90" w:rsidRPr="00BB1B97" w:rsidRDefault="00D80A90" w:rsidP="00D80A90">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D80A90" w:rsidRPr="00A26FB5" w:rsidRDefault="00D80A90" w:rsidP="00775263">
            <w:pPr>
              <w:rPr>
                <w:lang w:val="da-DK"/>
              </w:rPr>
            </w:pPr>
          </w:p>
        </w:tc>
        <w:tc>
          <w:tcPr>
            <w:tcW w:w="229" w:type="pct"/>
            <w:shd w:val="clear" w:color="auto" w:fill="auto"/>
            <w:vAlign w:val="center"/>
          </w:tcPr>
          <w:p w:rsidR="00D80A90" w:rsidRPr="00A26FB5" w:rsidRDefault="00D80A90" w:rsidP="00A26FB5">
            <w:pPr>
              <w:jc w:val="center"/>
              <w:rPr>
                <w:lang w:val="da-DK"/>
              </w:rPr>
            </w:pPr>
          </w:p>
        </w:tc>
        <w:tc>
          <w:tcPr>
            <w:tcW w:w="1284" w:type="pct"/>
          </w:tcPr>
          <w:p w:rsidR="00F54847" w:rsidRPr="009D0961" w:rsidRDefault="00F54847" w:rsidP="003E77EE">
            <w:pPr>
              <w:rPr>
                <w:color w:val="00B050"/>
                <w:lang w:val="da-DK"/>
              </w:rPr>
            </w:pPr>
          </w:p>
          <w:p w:rsidR="00B67504" w:rsidRDefault="00B67504" w:rsidP="003E77EE">
            <w:pPr>
              <w:rPr>
                <w:lang w:val="da-DK"/>
              </w:rPr>
            </w:pPr>
          </w:p>
          <w:p w:rsidR="00B67504" w:rsidRDefault="00B67504" w:rsidP="003E77EE">
            <w:pPr>
              <w:rPr>
                <w:lang w:val="da-DK"/>
              </w:rPr>
            </w:pPr>
          </w:p>
          <w:p w:rsidR="00B476D3" w:rsidRPr="00FD54DE" w:rsidRDefault="00B476D3" w:rsidP="003E77EE">
            <w:pPr>
              <w:rPr>
                <w:lang w:val="da-DK"/>
              </w:rPr>
            </w:pPr>
          </w:p>
        </w:tc>
      </w:tr>
      <w:tr w:rsidR="002B32EE" w:rsidRPr="000742A3" w:rsidTr="00A26FB5">
        <w:trPr>
          <w:cantSplit/>
        </w:trPr>
        <w:tc>
          <w:tcPr>
            <w:tcW w:w="275" w:type="pct"/>
            <w:shd w:val="clear" w:color="auto" w:fill="D9D9D9"/>
            <w:vAlign w:val="center"/>
          </w:tcPr>
          <w:p w:rsidR="00D80A90" w:rsidRPr="00BB1B97" w:rsidRDefault="00D80A90" w:rsidP="00720237">
            <w:pPr>
              <w:pStyle w:val="Opstilling-talellerbogst"/>
              <w:numPr>
                <w:ilvl w:val="0"/>
                <w:numId w:val="21"/>
              </w:numPr>
              <w:spacing w:line="360" w:lineRule="auto"/>
              <w:jc w:val="center"/>
              <w:rPr>
                <w:rFonts w:cs="Tahoma"/>
                <w:bCs w:val="0"/>
                <w:lang w:val="da-DK"/>
              </w:rPr>
            </w:pPr>
          </w:p>
        </w:tc>
        <w:tc>
          <w:tcPr>
            <w:tcW w:w="1789" w:type="pct"/>
            <w:shd w:val="clear" w:color="auto" w:fill="D9D9D9"/>
          </w:tcPr>
          <w:p w:rsidR="00D80A90" w:rsidRPr="00BB1B97" w:rsidRDefault="00D80A90" w:rsidP="00720237">
            <w:pPr>
              <w:spacing w:after="200" w:line="276" w:lineRule="auto"/>
              <w:rPr>
                <w:b/>
                <w:lang w:val="da-DK"/>
              </w:rPr>
            </w:pPr>
            <w:r w:rsidRPr="00A22208">
              <w:rPr>
                <w:b/>
                <w:lang w:val="da-DK"/>
              </w:rPr>
              <w:t>MGS 101 150 – Grundlæggende krav ti</w:t>
            </w:r>
            <w:r>
              <w:rPr>
                <w:b/>
                <w:lang w:val="da-DK"/>
              </w:rPr>
              <w:t>l udstyr</w:t>
            </w:r>
          </w:p>
          <w:p w:rsidR="00D80A90" w:rsidRDefault="00D80A90">
            <w:pPr>
              <w:pStyle w:val="Brdtekst"/>
              <w:rPr>
                <w:lang w:val="da-DK"/>
              </w:rPr>
            </w:pPr>
            <w:r w:rsidRPr="00A22208">
              <w:rPr>
                <w:lang w:val="da-DK"/>
              </w:rPr>
              <w:t>Alt udstyr, rørføring, ventiler og andre komponenter skal monteres iht. producentens anbefalinger og krav og på en sådan måde, at sikker drift og vedligeholdelse af det installerede udstyr sikres.</w:t>
            </w:r>
          </w:p>
          <w:p w:rsidR="00D80A90" w:rsidRDefault="00D80A90">
            <w:pPr>
              <w:pStyle w:val="Brdtekst"/>
              <w:rPr>
                <w:lang w:val="da-DK"/>
              </w:rPr>
            </w:pPr>
          </w:p>
          <w:p w:rsidR="00D80A90" w:rsidRDefault="00D80A90">
            <w:pPr>
              <w:pStyle w:val="Brdtekst"/>
              <w:rPr>
                <w:lang w:val="da-DK"/>
              </w:rPr>
            </w:pPr>
            <w:r w:rsidRPr="00A22208">
              <w:rPr>
                <w:lang w:val="da-DK"/>
              </w:rPr>
              <w:t>Koblinger med skæreringe må ikke benyttes.</w:t>
            </w:r>
          </w:p>
          <w:p w:rsidR="00A87BC3" w:rsidRPr="00720237" w:rsidRDefault="00A87BC3" w:rsidP="00720237">
            <w:pPr>
              <w:pStyle w:val="Brdtekst"/>
              <w:rPr>
                <w:lang w:val="da-DK"/>
              </w:rPr>
            </w:pPr>
          </w:p>
          <w:p w:rsidR="00A87BC3" w:rsidRPr="00720237" w:rsidRDefault="00A87BC3" w:rsidP="00A87BC3">
            <w:pPr>
              <w:rPr>
                <w:lang w:val="da-DK"/>
              </w:rPr>
            </w:pPr>
            <w:r>
              <w:rPr>
                <w:lang w:val="da-DK"/>
              </w:rPr>
              <w:t xml:space="preserve">Alle </w:t>
            </w:r>
            <w:r>
              <w:rPr>
                <w:lang w:val="da-DK"/>
              </w:rPr>
              <w:t>rør og fittings på åbent dæk skal være af syrefast, søvandsbestandigt rustfast stål</w:t>
            </w:r>
            <w:r w:rsidRPr="00720237">
              <w:rPr>
                <w:lang w:val="da-DK"/>
              </w:rPr>
              <w:t>.</w:t>
            </w:r>
          </w:p>
          <w:p w:rsidR="00DE5CCE" w:rsidRPr="00775263" w:rsidRDefault="00DE5CCE" w:rsidP="00720237">
            <w:pPr>
              <w:pStyle w:val="Brdtekst"/>
              <w:rPr>
                <w:bCs w:val="0"/>
                <w:lang w:val="da-DK"/>
              </w:rPr>
            </w:pPr>
          </w:p>
        </w:tc>
        <w:tc>
          <w:tcPr>
            <w:tcW w:w="138" w:type="pct"/>
            <w:shd w:val="clear" w:color="auto" w:fill="D9D9D9"/>
            <w:vAlign w:val="center"/>
          </w:tcPr>
          <w:p w:rsidR="00D80A90" w:rsidRPr="00BB1B97" w:rsidRDefault="00D80A90" w:rsidP="00775263">
            <w:pPr>
              <w:pStyle w:val="Brdtekst"/>
              <w:spacing w:line="360" w:lineRule="auto"/>
              <w:jc w:val="center"/>
              <w:rPr>
                <w:b/>
                <w:lang w:val="da-DK"/>
              </w:rPr>
            </w:pPr>
            <w:r w:rsidRPr="00BB1B97">
              <w:rPr>
                <w:rFonts w:cs="Tahoma"/>
                <w:b/>
                <w:lang w:val="da-DK"/>
              </w:rPr>
              <w:t>K</w:t>
            </w:r>
          </w:p>
        </w:tc>
        <w:tc>
          <w:tcPr>
            <w:tcW w:w="183" w:type="pct"/>
            <w:shd w:val="clear" w:color="auto" w:fill="D9D9D9"/>
            <w:vAlign w:val="center"/>
          </w:tcPr>
          <w:p w:rsidR="00D80A90" w:rsidRPr="00BB1B97" w:rsidRDefault="00D80A90" w:rsidP="00775263">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D80A90" w:rsidRPr="00A26FB5" w:rsidRDefault="00D80A90" w:rsidP="00775263">
            <w:pPr>
              <w:rPr>
                <w:lang w:val="da-DK"/>
              </w:rPr>
            </w:pPr>
          </w:p>
          <w:p w:rsidR="00D80A90" w:rsidRPr="00A26FB5" w:rsidRDefault="00D80A90" w:rsidP="00775263">
            <w:pPr>
              <w:rPr>
                <w:lang w:val="da-DK"/>
              </w:rPr>
            </w:pPr>
          </w:p>
          <w:p w:rsidR="00D80A90" w:rsidRPr="00A26FB5" w:rsidRDefault="00D80A90" w:rsidP="00775263">
            <w:pPr>
              <w:rPr>
                <w:rFonts w:cs="Tahoma"/>
                <w:lang w:val="da-DK"/>
              </w:rPr>
            </w:pPr>
          </w:p>
        </w:tc>
        <w:tc>
          <w:tcPr>
            <w:tcW w:w="229" w:type="pct"/>
            <w:shd w:val="clear" w:color="auto" w:fill="auto"/>
            <w:vAlign w:val="center"/>
          </w:tcPr>
          <w:p w:rsidR="00D80A90" w:rsidRPr="00A26FB5" w:rsidRDefault="00D80A90" w:rsidP="00720237">
            <w:pPr>
              <w:jc w:val="center"/>
              <w:rPr>
                <w:bCs w:val="0"/>
                <w:lang w:val="da-DK"/>
              </w:rPr>
            </w:pPr>
          </w:p>
        </w:tc>
        <w:tc>
          <w:tcPr>
            <w:tcW w:w="1284" w:type="pct"/>
          </w:tcPr>
          <w:p w:rsidR="00D80A90" w:rsidRDefault="00D80A90" w:rsidP="003E77EE">
            <w:pPr>
              <w:rPr>
                <w:color w:val="00B050"/>
                <w:lang w:val="da-DK"/>
              </w:rPr>
            </w:pPr>
          </w:p>
          <w:p w:rsidR="00D02461" w:rsidRPr="0046590D" w:rsidRDefault="00D02461" w:rsidP="00720237">
            <w:pPr>
              <w:contextualSpacing/>
              <w:rPr>
                <w:bCs w:val="0"/>
                <w:lang w:val="da-DK"/>
              </w:rPr>
            </w:pPr>
          </w:p>
        </w:tc>
      </w:tr>
      <w:tr w:rsidR="002B32EE" w:rsidRPr="00FD54DE" w:rsidTr="00A26FB5">
        <w:trPr>
          <w:cantSplit/>
        </w:trPr>
        <w:tc>
          <w:tcPr>
            <w:tcW w:w="275" w:type="pct"/>
            <w:shd w:val="clear" w:color="auto" w:fill="D9D9D9"/>
            <w:vAlign w:val="center"/>
          </w:tcPr>
          <w:p w:rsidR="00D80A90" w:rsidRPr="00BB1B97" w:rsidRDefault="00D80A90" w:rsidP="00720237">
            <w:pPr>
              <w:pStyle w:val="Opstilling-talellerbogst"/>
              <w:numPr>
                <w:ilvl w:val="0"/>
                <w:numId w:val="21"/>
              </w:numPr>
              <w:spacing w:line="360" w:lineRule="auto"/>
              <w:jc w:val="center"/>
              <w:rPr>
                <w:rFonts w:cs="Tahoma"/>
                <w:bCs w:val="0"/>
                <w:lang w:val="da-DK"/>
              </w:rPr>
            </w:pPr>
          </w:p>
        </w:tc>
        <w:tc>
          <w:tcPr>
            <w:tcW w:w="1789" w:type="pct"/>
            <w:shd w:val="clear" w:color="auto" w:fill="D9D9D9"/>
          </w:tcPr>
          <w:p w:rsidR="00D80A90" w:rsidRPr="00720237" w:rsidRDefault="00D80A90" w:rsidP="00720237">
            <w:pPr>
              <w:pStyle w:val="Brdtekst"/>
              <w:rPr>
                <w:lang w:val="da-DK"/>
              </w:rPr>
            </w:pPr>
            <w:r w:rsidRPr="00A22208">
              <w:rPr>
                <w:b/>
                <w:lang w:val="da-DK"/>
              </w:rPr>
              <w:t>MGS 101 150 – Grundlæggende krav ti</w:t>
            </w:r>
            <w:r>
              <w:rPr>
                <w:b/>
                <w:lang w:val="da-DK"/>
              </w:rPr>
              <w:t>l udstyr</w:t>
            </w:r>
          </w:p>
          <w:p w:rsidR="00D80A90" w:rsidRPr="00720237" w:rsidRDefault="00D80A90" w:rsidP="00720237">
            <w:pPr>
              <w:pStyle w:val="Brdtekst"/>
            </w:pPr>
          </w:p>
          <w:p w:rsidR="00D80A90" w:rsidRDefault="00D80A90" w:rsidP="00775263">
            <w:pPr>
              <w:pStyle w:val="Brdtekst"/>
              <w:rPr>
                <w:lang w:val="da-DK"/>
              </w:rPr>
            </w:pPr>
            <w:r w:rsidRPr="00A22208">
              <w:rPr>
                <w:lang w:val="da-DK"/>
              </w:rPr>
              <w:t>Alle filtre (på nær ved søkasserne), flowmetre, måleudstyr til måling af brændstofforbrug m</w:t>
            </w:r>
            <w:r w:rsidR="00773F59">
              <w:rPr>
                <w:lang w:val="da-DK"/>
              </w:rPr>
              <w:t>.</w:t>
            </w:r>
            <w:r w:rsidRPr="00A22208">
              <w:rPr>
                <w:lang w:val="da-DK"/>
              </w:rPr>
              <w:t>v. skal monteres med ventiler og by-pass ventiler.</w:t>
            </w:r>
          </w:p>
          <w:p w:rsidR="00FD33EA" w:rsidRDefault="00FD33EA" w:rsidP="00775263">
            <w:pPr>
              <w:pStyle w:val="Brdtekst"/>
              <w:rPr>
                <w:lang w:val="da-DK"/>
              </w:rPr>
            </w:pPr>
          </w:p>
          <w:p w:rsidR="00D80A90" w:rsidRDefault="00FD33EA">
            <w:pPr>
              <w:pStyle w:val="Brdtekst"/>
              <w:rPr>
                <w:lang w:val="da-DK"/>
              </w:rPr>
            </w:pPr>
            <w:r w:rsidRPr="00A22208">
              <w:rPr>
                <w:lang w:val="da-DK"/>
              </w:rPr>
              <w:t xml:space="preserve">Alle komponenter </w:t>
            </w:r>
            <w:r>
              <w:rPr>
                <w:lang w:val="da-DK"/>
              </w:rPr>
              <w:t xml:space="preserve">der kan overføre vibrationer til skibsstrukturen </w:t>
            </w:r>
            <w:r w:rsidRPr="00A22208">
              <w:rPr>
                <w:lang w:val="da-DK"/>
              </w:rPr>
              <w:t>(motorer, pumper mv.) skal monteres på vibrationsdæmpere</w:t>
            </w:r>
            <w:r>
              <w:rPr>
                <w:lang w:val="da-DK"/>
              </w:rPr>
              <w:t>.</w:t>
            </w:r>
            <w:r w:rsidRPr="00A22208">
              <w:rPr>
                <w:lang w:val="da-DK"/>
              </w:rPr>
              <w:t xml:space="preserve"> </w:t>
            </w:r>
            <w:r>
              <w:rPr>
                <w:lang w:val="da-DK"/>
              </w:rPr>
              <w:t>A</w:t>
            </w:r>
            <w:r w:rsidRPr="00A22208">
              <w:rPr>
                <w:lang w:val="da-DK"/>
              </w:rPr>
              <w:t>l rørføring skal</w:t>
            </w:r>
            <w:r>
              <w:rPr>
                <w:lang w:val="da-DK"/>
              </w:rPr>
              <w:t xml:space="preserve"> monteres således at det ikke overfører vibrationer til skibsstrukturen.</w:t>
            </w:r>
          </w:p>
          <w:p w:rsidR="00D80A90" w:rsidRDefault="00D80A90">
            <w:pPr>
              <w:pStyle w:val="Brdtekst"/>
              <w:rPr>
                <w:lang w:val="da-DK"/>
              </w:rPr>
            </w:pPr>
          </w:p>
          <w:p w:rsidR="00226616" w:rsidRPr="001F3E51" w:rsidRDefault="00226616">
            <w:pPr>
              <w:pStyle w:val="Brdtekst"/>
              <w:rPr>
                <w:lang w:val="da-DK"/>
              </w:rPr>
            </w:pPr>
            <w:r w:rsidRPr="001F3E51">
              <w:rPr>
                <w:lang w:val="da-DK"/>
              </w:rPr>
              <w:t>Alt udstyr, alle komponenter samt fundamenter skal være fast anbragt, forsvarligt fastgjort og have tilstrækkelig styrke til at kunne modstå de belastninger og de påvirkninger fartøjet kan forventes at blive udsat for, herunder også de forhold der opstår som konsekvens af at MRB skal være selvoprettende fra enhver krængningsvinkel.</w:t>
            </w:r>
          </w:p>
          <w:p w:rsidR="00D80A90" w:rsidRDefault="00D80A90">
            <w:pPr>
              <w:pStyle w:val="Brdtekst"/>
              <w:rPr>
                <w:lang w:val="da-DK"/>
              </w:rPr>
            </w:pPr>
            <w:r w:rsidRPr="00BB1B97">
              <w:rPr>
                <w:lang w:val="da-DK"/>
              </w:rPr>
              <w:t>Der skal anvendes i</w:t>
            </w:r>
            <w:r w:rsidRPr="00A22208">
              <w:rPr>
                <w:lang w:val="da-DK"/>
              </w:rPr>
              <w:t xml:space="preserve">solering mellem forskellige metaltyper hvor der </w:t>
            </w:r>
            <w:r w:rsidRPr="00BB1B97">
              <w:rPr>
                <w:lang w:val="da-DK"/>
              </w:rPr>
              <w:t>vil være</w:t>
            </w:r>
            <w:r w:rsidRPr="00A22208">
              <w:rPr>
                <w:lang w:val="da-DK"/>
              </w:rPr>
              <w:t xml:space="preserve"> risiko for udvendig eller indvendig galvanisk tæring.  </w:t>
            </w:r>
          </w:p>
          <w:p w:rsidR="00D80A90" w:rsidRPr="00BB1B97" w:rsidRDefault="00D80A90" w:rsidP="00720237">
            <w:pPr>
              <w:rPr>
                <w:bCs w:val="0"/>
                <w:lang w:val="da-DK"/>
              </w:rPr>
            </w:pPr>
          </w:p>
        </w:tc>
        <w:tc>
          <w:tcPr>
            <w:tcW w:w="138" w:type="pct"/>
            <w:shd w:val="clear" w:color="auto" w:fill="D9D9D9"/>
            <w:vAlign w:val="center"/>
          </w:tcPr>
          <w:p w:rsidR="00D80A90" w:rsidRPr="00BB1B97" w:rsidRDefault="00D80A90" w:rsidP="003F659D">
            <w:pPr>
              <w:pStyle w:val="Brdtekst"/>
              <w:spacing w:line="360" w:lineRule="auto"/>
              <w:jc w:val="center"/>
              <w:rPr>
                <w:b/>
                <w:lang w:val="da-DK"/>
              </w:rPr>
            </w:pPr>
            <w:r w:rsidRPr="00BB1B97">
              <w:rPr>
                <w:rFonts w:cs="Tahoma"/>
                <w:b/>
                <w:lang w:val="da-DK"/>
              </w:rPr>
              <w:t>K</w:t>
            </w:r>
          </w:p>
        </w:tc>
        <w:tc>
          <w:tcPr>
            <w:tcW w:w="183" w:type="pct"/>
            <w:shd w:val="clear" w:color="auto" w:fill="D9D9D9"/>
            <w:vAlign w:val="center"/>
          </w:tcPr>
          <w:p w:rsidR="00D80A90" w:rsidRPr="00BB1B97" w:rsidRDefault="00D80A90" w:rsidP="007547D1">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D80A90" w:rsidRPr="00A26FB5" w:rsidRDefault="00D80A90" w:rsidP="003E77EE">
            <w:pPr>
              <w:rPr>
                <w:lang w:val="da-DK"/>
              </w:rPr>
            </w:pPr>
            <w:r w:rsidRPr="00A26FB5">
              <w:rPr>
                <w:lang w:val="da-DK"/>
              </w:rPr>
              <w:t>Ved valg af udstyr og design, skal der tages hensyn til MRB accelerationer og hastighed, samt muligheden for at MRB kan foretage 360</w:t>
            </w:r>
            <w:r w:rsidR="00E64F54" w:rsidRPr="00A26FB5">
              <w:sym w:font="Symbol" w:char="F0B0"/>
            </w:r>
            <w:r w:rsidRPr="00A26FB5">
              <w:rPr>
                <w:lang w:val="da-DK"/>
              </w:rPr>
              <w:t xml:space="preserve"> rul.</w:t>
            </w:r>
          </w:p>
          <w:p w:rsidR="00D80A90" w:rsidRPr="00A26FB5" w:rsidRDefault="00D80A90" w:rsidP="003E77EE">
            <w:pPr>
              <w:rPr>
                <w:lang w:val="da-DK"/>
              </w:rPr>
            </w:pPr>
          </w:p>
          <w:p w:rsidR="00D80A90" w:rsidRPr="00A26FB5" w:rsidRDefault="00D80A90" w:rsidP="003E77EE">
            <w:pPr>
              <w:rPr>
                <w:lang w:val="da-DK"/>
              </w:rPr>
            </w:pPr>
          </w:p>
          <w:p w:rsidR="00D80A90" w:rsidRPr="00A26FB5" w:rsidRDefault="00D80A90" w:rsidP="00720237">
            <w:pPr>
              <w:rPr>
                <w:rFonts w:cs="Tahoma"/>
                <w:lang w:val="da-DK"/>
              </w:rPr>
            </w:pPr>
          </w:p>
        </w:tc>
        <w:tc>
          <w:tcPr>
            <w:tcW w:w="229" w:type="pct"/>
            <w:shd w:val="clear" w:color="auto" w:fill="auto"/>
            <w:vAlign w:val="center"/>
          </w:tcPr>
          <w:p w:rsidR="00D80A90" w:rsidRPr="00A26FB5" w:rsidRDefault="00D80A90" w:rsidP="00720237">
            <w:pPr>
              <w:jc w:val="center"/>
              <w:rPr>
                <w:bCs w:val="0"/>
                <w:lang w:val="da-DK"/>
              </w:rPr>
            </w:pPr>
          </w:p>
        </w:tc>
        <w:tc>
          <w:tcPr>
            <w:tcW w:w="1284" w:type="pct"/>
          </w:tcPr>
          <w:p w:rsidR="00D80A90" w:rsidRPr="00015D1C" w:rsidRDefault="00D80A90" w:rsidP="00720237">
            <w:pPr>
              <w:rPr>
                <w:bCs w:val="0"/>
                <w:lang w:val="da-DK"/>
              </w:rPr>
            </w:pPr>
          </w:p>
        </w:tc>
      </w:tr>
      <w:tr w:rsidR="002B32EE" w:rsidRPr="00B67504" w:rsidTr="00A26FB5">
        <w:trPr>
          <w:cantSplit/>
        </w:trPr>
        <w:tc>
          <w:tcPr>
            <w:tcW w:w="275" w:type="pct"/>
            <w:shd w:val="clear" w:color="auto" w:fill="D9D9D9"/>
            <w:vAlign w:val="center"/>
          </w:tcPr>
          <w:p w:rsidR="00D80A90" w:rsidRPr="0046590D" w:rsidRDefault="00D80A90" w:rsidP="00720237">
            <w:pPr>
              <w:pStyle w:val="Opstilling-talellerbogst"/>
              <w:numPr>
                <w:ilvl w:val="0"/>
                <w:numId w:val="21"/>
              </w:numPr>
              <w:spacing w:line="360" w:lineRule="auto"/>
              <w:jc w:val="center"/>
              <w:rPr>
                <w:rFonts w:cs="Tahoma"/>
                <w:bCs w:val="0"/>
                <w:lang w:val="da-DK"/>
              </w:rPr>
            </w:pPr>
          </w:p>
        </w:tc>
        <w:tc>
          <w:tcPr>
            <w:tcW w:w="1789" w:type="pct"/>
            <w:shd w:val="clear" w:color="auto" w:fill="D9D9D9"/>
          </w:tcPr>
          <w:p w:rsidR="00D80A90" w:rsidRDefault="00D80A90" w:rsidP="00720237">
            <w:pPr>
              <w:spacing w:line="276" w:lineRule="auto"/>
              <w:rPr>
                <w:b/>
                <w:lang w:val="da-DK"/>
              </w:rPr>
            </w:pPr>
            <w:r>
              <w:rPr>
                <w:b/>
                <w:lang w:val="da-DK"/>
              </w:rPr>
              <w:t>MGS 101 200 – Hoveddimensioner</w:t>
            </w:r>
          </w:p>
          <w:p w:rsidR="00D80A90" w:rsidRPr="00720237" w:rsidRDefault="00D80A90" w:rsidP="00ED5CE0">
            <w:pPr>
              <w:rPr>
                <w:color w:val="00B050"/>
                <w:lang w:val="da-DK"/>
              </w:rPr>
            </w:pPr>
          </w:p>
          <w:p w:rsidR="00D80A90" w:rsidRPr="00BB1B97" w:rsidRDefault="00D80A90" w:rsidP="00ED5CE0">
            <w:pPr>
              <w:rPr>
                <w:color w:val="00B050"/>
                <w:lang w:val="da-DK"/>
              </w:rPr>
            </w:pPr>
            <w:r w:rsidRPr="00A22208">
              <w:rPr>
                <w:lang w:val="da-DK"/>
              </w:rPr>
              <w:t xml:space="preserve">MRB </w:t>
            </w:r>
            <w:r>
              <w:rPr>
                <w:lang w:val="da-DK"/>
              </w:rPr>
              <w:t>L</w:t>
            </w:r>
            <w:r w:rsidRPr="00A22208">
              <w:rPr>
                <w:lang w:val="da-DK"/>
              </w:rPr>
              <w:t>ængde</w:t>
            </w:r>
            <w:r>
              <w:rPr>
                <w:lang w:val="da-DK"/>
              </w:rPr>
              <w:t xml:space="preserve"> </w:t>
            </w:r>
            <w:r w:rsidRPr="00A22208">
              <w:rPr>
                <w:lang w:val="da-DK"/>
              </w:rPr>
              <w:t>(L) skal være mellem 22 og 24 meter</w:t>
            </w:r>
            <w:r w:rsidRPr="00BB1B97">
              <w:rPr>
                <w:color w:val="00B050"/>
                <w:lang w:val="da-DK"/>
              </w:rPr>
              <w:t>.</w:t>
            </w:r>
          </w:p>
          <w:p w:rsidR="00D80A90" w:rsidRPr="00BB1B97" w:rsidRDefault="00D80A90" w:rsidP="00720237">
            <w:pPr>
              <w:rPr>
                <w:bCs w:val="0"/>
                <w:lang w:val="da-DK"/>
              </w:rPr>
            </w:pPr>
          </w:p>
        </w:tc>
        <w:tc>
          <w:tcPr>
            <w:tcW w:w="138" w:type="pct"/>
            <w:shd w:val="clear" w:color="auto" w:fill="D9D9D9"/>
            <w:vAlign w:val="center"/>
          </w:tcPr>
          <w:p w:rsidR="00D80A90" w:rsidRPr="00BB1B97" w:rsidRDefault="00D7517B" w:rsidP="003F659D">
            <w:pPr>
              <w:pStyle w:val="Brdtekst"/>
              <w:spacing w:line="360" w:lineRule="auto"/>
              <w:jc w:val="center"/>
              <w:rPr>
                <w:b/>
                <w:lang w:val="da-DK"/>
              </w:rPr>
            </w:pPr>
            <w:r>
              <w:rPr>
                <w:rFonts w:cs="Tahoma"/>
                <w:b/>
                <w:lang w:val="da-DK"/>
              </w:rPr>
              <w:t>M</w:t>
            </w:r>
          </w:p>
        </w:tc>
        <w:tc>
          <w:tcPr>
            <w:tcW w:w="183" w:type="pct"/>
            <w:shd w:val="clear" w:color="auto" w:fill="D9D9D9"/>
            <w:vAlign w:val="center"/>
          </w:tcPr>
          <w:p w:rsidR="00D80A90" w:rsidRPr="00BB1B97" w:rsidRDefault="00D80A90" w:rsidP="007547D1">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D80A90" w:rsidRPr="00A26FB5" w:rsidRDefault="00D80A90" w:rsidP="00720237">
            <w:pPr>
              <w:rPr>
                <w:lang w:val="da-DK"/>
              </w:rPr>
            </w:pPr>
            <w:r w:rsidRPr="00A26FB5">
              <w:rPr>
                <w:lang w:val="da-DK"/>
              </w:rPr>
              <w:t>Længden (L) skal måles i overensstemmelse med Søfartsstyrelsens Meddelelse F.</w:t>
            </w:r>
          </w:p>
        </w:tc>
        <w:tc>
          <w:tcPr>
            <w:tcW w:w="229" w:type="pct"/>
            <w:shd w:val="clear" w:color="auto" w:fill="auto"/>
            <w:vAlign w:val="center"/>
          </w:tcPr>
          <w:p w:rsidR="00D80A90" w:rsidRPr="00A26FB5" w:rsidRDefault="00D80A90" w:rsidP="00720237">
            <w:pPr>
              <w:jc w:val="center"/>
              <w:rPr>
                <w:bCs w:val="0"/>
                <w:lang w:val="da-DK"/>
              </w:rPr>
            </w:pPr>
          </w:p>
        </w:tc>
        <w:tc>
          <w:tcPr>
            <w:tcW w:w="1284" w:type="pct"/>
          </w:tcPr>
          <w:p w:rsidR="00D80A90" w:rsidRPr="00BB1B97" w:rsidRDefault="00D80A90" w:rsidP="00720237">
            <w:pPr>
              <w:rPr>
                <w:lang w:val="da-DK"/>
              </w:rPr>
            </w:pPr>
          </w:p>
        </w:tc>
      </w:tr>
      <w:tr w:rsidR="002B32EE" w:rsidRPr="00BB1B97" w:rsidTr="00A26FB5">
        <w:trPr>
          <w:cantSplit/>
        </w:trPr>
        <w:tc>
          <w:tcPr>
            <w:tcW w:w="275" w:type="pct"/>
            <w:tcBorders>
              <w:bottom w:val="single" w:sz="4" w:space="0" w:color="auto"/>
            </w:tcBorders>
            <w:shd w:val="clear" w:color="auto" w:fill="D9D9D9"/>
            <w:vAlign w:val="center"/>
          </w:tcPr>
          <w:p w:rsidR="00D80A90" w:rsidRPr="00BB1B97" w:rsidRDefault="00D80A90" w:rsidP="00720237">
            <w:pPr>
              <w:pStyle w:val="Opstilling-talellerbogst"/>
              <w:numPr>
                <w:ilvl w:val="0"/>
                <w:numId w:val="21"/>
              </w:numPr>
              <w:ind w:hanging="493"/>
              <w:rPr>
                <w:bCs w:val="0"/>
                <w:lang w:val="da-DK"/>
              </w:rPr>
            </w:pPr>
          </w:p>
        </w:tc>
        <w:tc>
          <w:tcPr>
            <w:tcW w:w="1789" w:type="pct"/>
            <w:tcBorders>
              <w:bottom w:val="single" w:sz="4" w:space="0" w:color="auto"/>
            </w:tcBorders>
            <w:shd w:val="clear" w:color="auto" w:fill="D9D9D9"/>
          </w:tcPr>
          <w:p w:rsidR="00D80A90" w:rsidRPr="00BB1B97" w:rsidRDefault="00D80A90" w:rsidP="00615D24">
            <w:pPr>
              <w:rPr>
                <w:b/>
                <w:lang w:val="da-DK"/>
              </w:rPr>
            </w:pPr>
            <w:r>
              <w:rPr>
                <w:b/>
                <w:lang w:val="da-DK"/>
              </w:rPr>
              <w:t>MGS 101 400 - Letvægt</w:t>
            </w:r>
          </w:p>
          <w:p w:rsidR="00D80A90" w:rsidRPr="00720237" w:rsidRDefault="00D80A90">
            <w:pPr>
              <w:rPr>
                <w:lang w:val="da-DK"/>
              </w:rPr>
            </w:pPr>
          </w:p>
          <w:p w:rsidR="00D80A90" w:rsidRPr="00BB1B97" w:rsidRDefault="00D80A90">
            <w:pPr>
              <w:rPr>
                <w:lang w:val="da-DK"/>
              </w:rPr>
            </w:pPr>
            <w:r w:rsidRPr="00A22208">
              <w:rPr>
                <w:lang w:val="da-DK"/>
              </w:rPr>
              <w:t xml:space="preserve">MRB letvægt </w:t>
            </w:r>
            <w:r w:rsidRPr="00BB1B97">
              <w:rPr>
                <w:lang w:val="da-DK"/>
              </w:rPr>
              <w:t>og tyngdepunktplacering skal have stor fokus under både design- og byggeproces og leverandør</w:t>
            </w:r>
            <w:r w:rsidRPr="00A22208">
              <w:rPr>
                <w:lang w:val="da-DK"/>
              </w:rPr>
              <w:t xml:space="preserve"> skal derfor: </w:t>
            </w:r>
          </w:p>
          <w:p w:rsidR="00D80A90" w:rsidRPr="00BB1B97" w:rsidRDefault="00D80A90">
            <w:pPr>
              <w:rPr>
                <w:lang w:val="da-DK"/>
              </w:rPr>
            </w:pPr>
          </w:p>
          <w:p w:rsidR="00D80A90" w:rsidRPr="00775263" w:rsidRDefault="00D80A90" w:rsidP="00345600">
            <w:pPr>
              <w:pStyle w:val="Opstilling-punkttegn"/>
              <w:numPr>
                <w:ilvl w:val="0"/>
                <w:numId w:val="6"/>
              </w:numPr>
              <w:rPr>
                <w:bCs w:val="0"/>
                <w:lang w:val="da-DK"/>
              </w:rPr>
            </w:pPr>
            <w:r w:rsidRPr="00A22208">
              <w:rPr>
                <w:lang w:val="da-DK"/>
              </w:rPr>
              <w:t>Fremsende detaljerede vægtberegni</w:t>
            </w:r>
            <w:r w:rsidRPr="00BB1B97">
              <w:rPr>
                <w:lang w:val="da-DK"/>
              </w:rPr>
              <w:t>n</w:t>
            </w:r>
            <w:r w:rsidRPr="00A22208">
              <w:rPr>
                <w:lang w:val="da-DK"/>
              </w:rPr>
              <w:t>ger for tyngdepunktsplacering (X,</w:t>
            </w:r>
            <w:r>
              <w:rPr>
                <w:lang w:val="da-DK"/>
              </w:rPr>
              <w:t xml:space="preserve"> </w:t>
            </w:r>
            <w:r w:rsidRPr="00A22208">
              <w:rPr>
                <w:lang w:val="da-DK"/>
              </w:rPr>
              <w:t>Y,</w:t>
            </w:r>
            <w:r>
              <w:rPr>
                <w:lang w:val="da-DK"/>
              </w:rPr>
              <w:t xml:space="preserve"> </w:t>
            </w:r>
            <w:r w:rsidRPr="00A22208">
              <w:rPr>
                <w:lang w:val="da-DK"/>
              </w:rPr>
              <w:t>Z) i designfasen.</w:t>
            </w:r>
          </w:p>
          <w:p w:rsidR="00D80A90" w:rsidRPr="00BB1B97" w:rsidRDefault="00D80A90" w:rsidP="00775263">
            <w:pPr>
              <w:pStyle w:val="Opstilling-punkttegn"/>
              <w:ind w:left="720"/>
              <w:rPr>
                <w:bCs w:val="0"/>
                <w:lang w:val="da-DK"/>
              </w:rPr>
            </w:pPr>
          </w:p>
          <w:p w:rsidR="00D80A90" w:rsidRDefault="00D80A90" w:rsidP="00345600">
            <w:pPr>
              <w:pStyle w:val="Opstilling-punkttegn"/>
              <w:numPr>
                <w:ilvl w:val="0"/>
                <w:numId w:val="6"/>
              </w:numPr>
              <w:rPr>
                <w:lang w:val="da-DK"/>
              </w:rPr>
            </w:pPr>
            <w:r w:rsidRPr="00A22208">
              <w:rPr>
                <w:lang w:val="da-DK"/>
              </w:rPr>
              <w:t>Udføre detaljerede vægtberegninger under design</w:t>
            </w:r>
            <w:r w:rsidRPr="00BB1B97">
              <w:rPr>
                <w:lang w:val="da-DK"/>
              </w:rPr>
              <w:t>-</w:t>
            </w:r>
            <w:r w:rsidRPr="00A22208">
              <w:rPr>
                <w:lang w:val="da-DK"/>
              </w:rPr>
              <w:t xml:space="preserve"> og byggeperioden med løbende kontrol i forhold til opfyldelse af stabilitet</w:t>
            </w:r>
            <w:r w:rsidRPr="00BB1B97">
              <w:rPr>
                <w:lang w:val="da-DK"/>
              </w:rPr>
              <w:t>s</w:t>
            </w:r>
            <w:r w:rsidRPr="00A22208">
              <w:rPr>
                <w:lang w:val="da-DK"/>
              </w:rPr>
              <w:t>kriterierne</w:t>
            </w:r>
            <w:r w:rsidRPr="00BB1B97">
              <w:rPr>
                <w:lang w:val="da-DK"/>
              </w:rPr>
              <w:t>.</w:t>
            </w:r>
          </w:p>
          <w:p w:rsidR="00D80A90" w:rsidRPr="00BB1B97" w:rsidRDefault="00D80A90" w:rsidP="00775263">
            <w:pPr>
              <w:pStyle w:val="Opstilling-punkttegn"/>
              <w:rPr>
                <w:lang w:val="da-DK"/>
              </w:rPr>
            </w:pPr>
          </w:p>
          <w:p w:rsidR="00D80A90" w:rsidRDefault="00D80A90" w:rsidP="00345600">
            <w:pPr>
              <w:pStyle w:val="Opstilling-punkttegn"/>
              <w:numPr>
                <w:ilvl w:val="0"/>
                <w:numId w:val="6"/>
              </w:numPr>
              <w:rPr>
                <w:lang w:val="da-DK"/>
              </w:rPr>
            </w:pPr>
            <w:r w:rsidRPr="00A22208">
              <w:rPr>
                <w:lang w:val="da-DK"/>
              </w:rPr>
              <w:t>Oprette en vægtprotokol for MRB</w:t>
            </w:r>
            <w:r w:rsidRPr="00BB1B97">
              <w:rPr>
                <w:lang w:val="da-DK"/>
              </w:rPr>
              <w:t>,</w:t>
            </w:r>
            <w:r w:rsidRPr="00A22208">
              <w:rPr>
                <w:lang w:val="da-DK"/>
              </w:rPr>
              <w:t xml:space="preserve"> der skal omfatte alle vægte der tages ombord under bygning, så </w:t>
            </w:r>
            <w:r w:rsidRPr="00BB1B97">
              <w:rPr>
                <w:lang w:val="da-DK"/>
              </w:rPr>
              <w:t xml:space="preserve">aktuel vægt kendes. </w:t>
            </w:r>
          </w:p>
          <w:p w:rsidR="00D80A90" w:rsidRPr="00BB1B97" w:rsidRDefault="00D80A90" w:rsidP="00775263">
            <w:pPr>
              <w:pStyle w:val="Opstilling-punkttegn"/>
              <w:rPr>
                <w:lang w:val="da-DK"/>
              </w:rPr>
            </w:pPr>
          </w:p>
          <w:p w:rsidR="00D80A90" w:rsidRDefault="00D80A90" w:rsidP="00345600">
            <w:pPr>
              <w:pStyle w:val="Opstilling-punkttegn"/>
              <w:numPr>
                <w:ilvl w:val="0"/>
                <w:numId w:val="6"/>
              </w:numPr>
              <w:rPr>
                <w:lang w:val="da-DK"/>
              </w:rPr>
            </w:pPr>
            <w:r w:rsidRPr="00A22208">
              <w:rPr>
                <w:lang w:val="da-DK"/>
              </w:rPr>
              <w:t xml:space="preserve">Udføre check af den aktuelle vægt under byggefasen, så protokol kan afstemmes. Interval aftales </w:t>
            </w:r>
            <w:r w:rsidRPr="00BB1B97">
              <w:rPr>
                <w:lang w:val="da-DK"/>
              </w:rPr>
              <w:t xml:space="preserve">skriftligt </w:t>
            </w:r>
            <w:r w:rsidRPr="00A22208">
              <w:rPr>
                <w:lang w:val="da-DK"/>
              </w:rPr>
              <w:t>med FMI.</w:t>
            </w:r>
          </w:p>
          <w:p w:rsidR="00D80A90" w:rsidRPr="00BB1B97" w:rsidRDefault="00D80A90" w:rsidP="00775263">
            <w:pPr>
              <w:pStyle w:val="Opstilling-punkttegn"/>
              <w:rPr>
                <w:lang w:val="da-DK"/>
              </w:rPr>
            </w:pPr>
          </w:p>
          <w:p w:rsidR="00D80A90" w:rsidRPr="004256F3" w:rsidRDefault="00D80A90" w:rsidP="00345600">
            <w:pPr>
              <w:pStyle w:val="Opstilling-punkttegn"/>
              <w:numPr>
                <w:ilvl w:val="0"/>
                <w:numId w:val="6"/>
              </w:numPr>
              <w:rPr>
                <w:lang w:val="da-DK"/>
              </w:rPr>
            </w:pPr>
            <w:r w:rsidRPr="00A22208">
              <w:rPr>
                <w:lang w:val="da-DK"/>
              </w:rPr>
              <w:t>Fremsende vægtberegninger, protokoludskrifter og resultater af kontrolvejning til FMI for kommentering</w:t>
            </w:r>
            <w:r w:rsidRPr="00BB1B97">
              <w:rPr>
                <w:lang w:val="da-DK"/>
              </w:rPr>
              <w:t>,</w:t>
            </w:r>
            <w:r w:rsidRPr="00A22208">
              <w:rPr>
                <w:lang w:val="da-DK"/>
              </w:rPr>
              <w:t xml:space="preserve"> </w:t>
            </w:r>
            <w:r w:rsidRPr="00BB1B97">
              <w:rPr>
                <w:lang w:val="da-DK"/>
              </w:rPr>
              <w:t>i</w:t>
            </w:r>
            <w:r w:rsidRPr="00A22208">
              <w:rPr>
                <w:lang w:val="da-DK"/>
              </w:rPr>
              <w:t>nterval</w:t>
            </w:r>
            <w:r w:rsidRPr="00BB1B97">
              <w:rPr>
                <w:lang w:val="da-DK"/>
              </w:rPr>
              <w:t>ler</w:t>
            </w:r>
            <w:r w:rsidRPr="00A22208">
              <w:rPr>
                <w:lang w:val="da-DK"/>
              </w:rPr>
              <w:t xml:space="preserve"> aftales </w:t>
            </w:r>
            <w:r w:rsidRPr="00BB1B97">
              <w:rPr>
                <w:lang w:val="da-DK"/>
              </w:rPr>
              <w:t>skriftligt</w:t>
            </w:r>
            <w:r w:rsidRPr="00A22208">
              <w:rPr>
                <w:lang w:val="da-DK"/>
              </w:rPr>
              <w:t xml:space="preserve"> med FMI.</w:t>
            </w:r>
            <w:r w:rsidRPr="00A22208">
              <w:rPr>
                <w:bCs w:val="0"/>
                <w:lang w:val="da-DK"/>
              </w:rPr>
              <w:t xml:space="preserve"> </w:t>
            </w:r>
          </w:p>
          <w:p w:rsidR="004256F3" w:rsidRPr="00720237" w:rsidRDefault="004256F3" w:rsidP="00720237">
            <w:pPr>
              <w:pStyle w:val="Opstilling-punkttegn"/>
              <w:rPr>
                <w:lang w:val="da-DK"/>
              </w:rPr>
            </w:pPr>
          </w:p>
        </w:tc>
        <w:tc>
          <w:tcPr>
            <w:tcW w:w="138" w:type="pct"/>
            <w:tcBorders>
              <w:bottom w:val="single" w:sz="4" w:space="0" w:color="auto"/>
            </w:tcBorders>
            <w:shd w:val="clear" w:color="auto" w:fill="D9D9D9"/>
            <w:vAlign w:val="center"/>
          </w:tcPr>
          <w:p w:rsidR="00D80A90" w:rsidRPr="00720237" w:rsidRDefault="00D80A90" w:rsidP="00720237">
            <w:pPr>
              <w:pStyle w:val="Brdtekst"/>
              <w:spacing w:line="360" w:lineRule="auto"/>
              <w:jc w:val="center"/>
              <w:rPr>
                <w:b/>
                <w:lang w:val="da-DK"/>
              </w:rPr>
            </w:pPr>
            <w:r w:rsidRPr="00A22208">
              <w:rPr>
                <w:rFonts w:cs="Tahoma"/>
                <w:b/>
                <w:lang w:val="da-DK"/>
              </w:rPr>
              <w:t>K</w:t>
            </w:r>
          </w:p>
        </w:tc>
        <w:tc>
          <w:tcPr>
            <w:tcW w:w="183" w:type="pct"/>
            <w:tcBorders>
              <w:bottom w:val="single" w:sz="4" w:space="0" w:color="auto"/>
            </w:tcBorders>
            <w:shd w:val="clear" w:color="auto" w:fill="D9D9D9"/>
            <w:vAlign w:val="center"/>
          </w:tcPr>
          <w:p w:rsidR="00D80A90" w:rsidRPr="00BB1B97" w:rsidRDefault="00D80A90" w:rsidP="007547D1">
            <w:pPr>
              <w:pStyle w:val="Brdtekst"/>
              <w:spacing w:line="360" w:lineRule="auto"/>
              <w:jc w:val="center"/>
              <w:rPr>
                <w:rFonts w:cs="Tahoma"/>
                <w:lang w:val="da-DK"/>
              </w:rPr>
            </w:pPr>
            <w:r>
              <w:rPr>
                <w:rFonts w:cs="Tahoma"/>
                <w:lang w:val="da-DK"/>
              </w:rPr>
              <w:t>J/N</w:t>
            </w:r>
          </w:p>
        </w:tc>
        <w:tc>
          <w:tcPr>
            <w:tcW w:w="1101" w:type="pct"/>
            <w:tcBorders>
              <w:bottom w:val="single" w:sz="4" w:space="0" w:color="auto"/>
            </w:tcBorders>
            <w:shd w:val="clear" w:color="auto" w:fill="D9D9D9" w:themeFill="background1" w:themeFillShade="D9"/>
          </w:tcPr>
          <w:p w:rsidR="00D80A90" w:rsidRPr="00A26FB5" w:rsidRDefault="00D80A90" w:rsidP="007547D1">
            <w:pPr>
              <w:pStyle w:val="Brdtekst"/>
              <w:rPr>
                <w:rFonts w:cs="Tahoma"/>
                <w:lang w:val="da-DK"/>
              </w:rPr>
            </w:pPr>
          </w:p>
        </w:tc>
        <w:tc>
          <w:tcPr>
            <w:tcW w:w="229" w:type="pct"/>
            <w:tcBorders>
              <w:bottom w:val="single" w:sz="4" w:space="0" w:color="auto"/>
            </w:tcBorders>
            <w:shd w:val="clear" w:color="auto" w:fill="auto"/>
            <w:vAlign w:val="center"/>
          </w:tcPr>
          <w:p w:rsidR="00D80A90" w:rsidRPr="00A26FB5" w:rsidRDefault="00D80A90" w:rsidP="00720237">
            <w:pPr>
              <w:pStyle w:val="Brdtekst"/>
              <w:jc w:val="center"/>
              <w:rPr>
                <w:rFonts w:cs="Tahoma"/>
                <w:bCs w:val="0"/>
                <w:lang w:val="da-DK"/>
              </w:rPr>
            </w:pPr>
          </w:p>
        </w:tc>
        <w:tc>
          <w:tcPr>
            <w:tcW w:w="1284" w:type="pct"/>
            <w:tcBorders>
              <w:bottom w:val="single" w:sz="4" w:space="0" w:color="auto"/>
            </w:tcBorders>
          </w:tcPr>
          <w:p w:rsidR="00D80A90" w:rsidRPr="00BB1B97" w:rsidRDefault="00D80A90" w:rsidP="007547D1">
            <w:pPr>
              <w:pStyle w:val="Brdtekst"/>
              <w:rPr>
                <w:rFonts w:cs="Tahoma"/>
                <w:lang w:val="da-DK"/>
              </w:rPr>
            </w:pPr>
          </w:p>
        </w:tc>
      </w:tr>
      <w:tr w:rsidR="002B32EE" w:rsidRPr="00D02461" w:rsidTr="00A26FB5">
        <w:trPr>
          <w:cantSplit/>
        </w:trPr>
        <w:tc>
          <w:tcPr>
            <w:tcW w:w="275" w:type="pct"/>
            <w:shd w:val="clear" w:color="auto" w:fill="D9D9D9" w:themeFill="background1" w:themeFillShade="D9"/>
            <w:vAlign w:val="center"/>
          </w:tcPr>
          <w:p w:rsidR="00D80A90" w:rsidRPr="00BB1B97" w:rsidRDefault="00D80A90" w:rsidP="00720237">
            <w:pPr>
              <w:pStyle w:val="Opstilling-talellerbogst"/>
              <w:numPr>
                <w:ilvl w:val="0"/>
                <w:numId w:val="21"/>
              </w:numPr>
              <w:spacing w:line="360" w:lineRule="auto"/>
              <w:ind w:hanging="493"/>
              <w:jc w:val="center"/>
              <w:rPr>
                <w:rFonts w:cs="Tahoma"/>
                <w:bCs w:val="0"/>
                <w:lang w:val="da-DK"/>
              </w:rPr>
            </w:pPr>
          </w:p>
        </w:tc>
        <w:tc>
          <w:tcPr>
            <w:tcW w:w="1789" w:type="pct"/>
            <w:shd w:val="clear" w:color="auto" w:fill="D9D9D9" w:themeFill="background1" w:themeFillShade="D9"/>
          </w:tcPr>
          <w:p w:rsidR="00D80A90" w:rsidRPr="00BB1B97" w:rsidRDefault="00D80A90" w:rsidP="00ED5CE0">
            <w:pPr>
              <w:rPr>
                <w:b/>
                <w:lang w:val="da-DK"/>
              </w:rPr>
            </w:pPr>
            <w:r w:rsidRPr="00A22208">
              <w:rPr>
                <w:b/>
                <w:lang w:val="da-DK"/>
              </w:rPr>
              <w:t>MGS 101 501 – Hastighed</w:t>
            </w:r>
          </w:p>
          <w:p w:rsidR="00D80A90" w:rsidRPr="00BB1B97" w:rsidRDefault="00D80A90" w:rsidP="00ED5CE0">
            <w:pPr>
              <w:rPr>
                <w:color w:val="00B050"/>
                <w:lang w:val="da-DK"/>
              </w:rPr>
            </w:pPr>
          </w:p>
          <w:p w:rsidR="00D80A90" w:rsidRDefault="00D80A90">
            <w:pPr>
              <w:pStyle w:val="Brdtekst"/>
              <w:rPr>
                <w:lang w:val="da-DK"/>
              </w:rPr>
            </w:pPr>
            <w:r w:rsidRPr="00A22208">
              <w:rPr>
                <w:lang w:val="da-DK"/>
              </w:rPr>
              <w:t xml:space="preserve">MRB skal være i stand til, i fuldt lastet afgangskondition, at opnå en hastighed på minimum 25 knob ved en signifikant bølgehøjde Hs= 0,5 meter, og en gennemsnitlig bølgeperiode på 9 sekunder.  </w:t>
            </w:r>
          </w:p>
          <w:p w:rsidR="00D80A90" w:rsidRPr="00BB1B97" w:rsidRDefault="00D80A90" w:rsidP="00ED5CE0">
            <w:pPr>
              <w:pStyle w:val="Brdtekst"/>
              <w:rPr>
                <w:lang w:val="da-DK"/>
              </w:rPr>
            </w:pPr>
          </w:p>
          <w:p w:rsidR="00D80A90" w:rsidRPr="00BB1B97" w:rsidRDefault="00D80A90" w:rsidP="00ED5CE0">
            <w:pPr>
              <w:pStyle w:val="Brdtekst"/>
              <w:rPr>
                <w:lang w:val="da-DK"/>
              </w:rPr>
            </w:pPr>
            <w:r w:rsidRPr="00A22208">
              <w:rPr>
                <w:lang w:val="da-DK"/>
              </w:rPr>
              <w:t>MRB skal være i stand til</w:t>
            </w:r>
            <w:r w:rsidRPr="00BB1B97">
              <w:rPr>
                <w:lang w:val="da-DK"/>
              </w:rPr>
              <w:t>,</w:t>
            </w:r>
            <w:r w:rsidRPr="00A22208">
              <w:rPr>
                <w:lang w:val="da-DK"/>
              </w:rPr>
              <w:t xml:space="preserve"> i fuldt lastet afgangskondition</w:t>
            </w:r>
            <w:r w:rsidRPr="00BB1B97">
              <w:rPr>
                <w:lang w:val="da-DK"/>
              </w:rPr>
              <w:t>,</w:t>
            </w:r>
            <w:r w:rsidRPr="00A22208">
              <w:rPr>
                <w:lang w:val="da-DK"/>
              </w:rPr>
              <w:t xml:space="preserve"> at opnå en hastighed på minimum </w:t>
            </w:r>
            <w:r w:rsidR="00D02461">
              <w:rPr>
                <w:lang w:val="da-DK"/>
              </w:rPr>
              <w:t>20</w:t>
            </w:r>
            <w:r w:rsidRPr="00A22208">
              <w:rPr>
                <w:lang w:val="da-DK"/>
              </w:rPr>
              <w:t xml:space="preserve"> knob ved en signifikant bølgehøjde Hs = </w:t>
            </w:r>
            <w:r w:rsidR="00DB7CCF">
              <w:rPr>
                <w:lang w:val="da-DK"/>
              </w:rPr>
              <w:t>4</w:t>
            </w:r>
            <w:r w:rsidRPr="00A22208">
              <w:rPr>
                <w:lang w:val="da-DK"/>
              </w:rPr>
              <w:t xml:space="preserve"> meter</w:t>
            </w:r>
            <w:r w:rsidR="00D04F17">
              <w:rPr>
                <w:lang w:val="da-DK"/>
              </w:rPr>
              <w:t xml:space="preserve"> ved sejlads mod søen</w:t>
            </w:r>
            <w:r w:rsidRPr="00A22208">
              <w:rPr>
                <w:lang w:val="da-DK"/>
              </w:rPr>
              <w:t>, og en gennemsnitlig bølgeperiode på 10 sekunder.</w:t>
            </w:r>
          </w:p>
          <w:p w:rsidR="00D80A90" w:rsidRPr="00BB1B97" w:rsidRDefault="00D80A90" w:rsidP="00ED5CE0">
            <w:pPr>
              <w:pStyle w:val="Brdtekst"/>
              <w:rPr>
                <w:lang w:val="da-DK"/>
              </w:rPr>
            </w:pPr>
          </w:p>
          <w:p w:rsidR="00D80A90" w:rsidRDefault="00D80A90">
            <w:pPr>
              <w:pStyle w:val="Brdtekst"/>
              <w:rPr>
                <w:lang w:val="da-DK"/>
              </w:rPr>
            </w:pPr>
            <w:r w:rsidRPr="00A22208">
              <w:rPr>
                <w:lang w:val="da-DK"/>
              </w:rPr>
              <w:t>Begge hastigheder skal opnås ved dobbeltløb for at udelukke påvirkning fra strøm og vind.</w:t>
            </w:r>
          </w:p>
          <w:p w:rsidR="00D80A90" w:rsidRPr="00720237" w:rsidRDefault="00D80A90" w:rsidP="00720237">
            <w:pPr>
              <w:pStyle w:val="Brdtekst"/>
              <w:rPr>
                <w:b/>
                <w:lang w:val="da-DK"/>
              </w:rPr>
            </w:pPr>
          </w:p>
        </w:tc>
        <w:tc>
          <w:tcPr>
            <w:tcW w:w="138" w:type="pct"/>
            <w:shd w:val="clear" w:color="auto" w:fill="D9D9D9" w:themeFill="background1" w:themeFillShade="D9"/>
            <w:vAlign w:val="center"/>
          </w:tcPr>
          <w:p w:rsidR="00D80A90" w:rsidRPr="00BB1B97" w:rsidRDefault="00D80A90" w:rsidP="007547D1">
            <w:pPr>
              <w:jc w:val="center"/>
              <w:rPr>
                <w:b/>
                <w:lang w:val="da-DK"/>
              </w:rPr>
            </w:pPr>
            <w:r w:rsidRPr="00BB1B97">
              <w:rPr>
                <w:b/>
                <w:lang w:val="da-DK"/>
              </w:rPr>
              <w:t>K</w:t>
            </w:r>
          </w:p>
          <w:p w:rsidR="00D80A90" w:rsidRPr="00720237" w:rsidRDefault="00D80A90" w:rsidP="00720237">
            <w:pPr>
              <w:jc w:val="center"/>
              <w:rPr>
                <w:lang w:val="da-DK"/>
              </w:rPr>
            </w:pPr>
          </w:p>
        </w:tc>
        <w:tc>
          <w:tcPr>
            <w:tcW w:w="183" w:type="pct"/>
            <w:shd w:val="clear" w:color="auto" w:fill="D9D9D9" w:themeFill="background1" w:themeFillShade="D9"/>
            <w:vAlign w:val="center"/>
          </w:tcPr>
          <w:p w:rsidR="00D80A90" w:rsidRPr="00BB1B97" w:rsidRDefault="00D80A90" w:rsidP="001050BB">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D80A90" w:rsidRPr="00A26FB5" w:rsidRDefault="00D04F17" w:rsidP="001050BB">
            <w:pPr>
              <w:pStyle w:val="Brdtekst"/>
              <w:rPr>
                <w:rFonts w:cs="Tahoma"/>
                <w:lang w:val="da-DK"/>
              </w:rPr>
            </w:pPr>
            <w:r w:rsidRPr="00A26FB5">
              <w:rPr>
                <w:rFonts w:cs="Tahoma"/>
                <w:lang w:val="da-DK"/>
              </w:rPr>
              <w:t xml:space="preserve">Kravet på 25 knob </w:t>
            </w:r>
            <w:r w:rsidR="00D80A90" w:rsidRPr="00A26FB5">
              <w:rPr>
                <w:rFonts w:cs="Tahoma"/>
                <w:lang w:val="da-DK"/>
              </w:rPr>
              <w:t>vil blive afprøvet under SAT-test.</w:t>
            </w:r>
          </w:p>
          <w:p w:rsidR="00D04F17" w:rsidRPr="00A26FB5" w:rsidRDefault="00D04F17" w:rsidP="001050BB">
            <w:pPr>
              <w:pStyle w:val="Brdtekst"/>
              <w:rPr>
                <w:rFonts w:cs="Tahoma"/>
                <w:lang w:val="da-DK"/>
              </w:rPr>
            </w:pPr>
          </w:p>
          <w:p w:rsidR="00D04F17" w:rsidRPr="00A26FB5" w:rsidRDefault="005C1B31" w:rsidP="005C1B31">
            <w:pPr>
              <w:pStyle w:val="Brdtekst"/>
              <w:rPr>
                <w:rFonts w:cs="Tahoma"/>
                <w:lang w:val="da-DK"/>
              </w:rPr>
            </w:pPr>
            <w:r w:rsidRPr="00A26FB5">
              <w:rPr>
                <w:rFonts w:cs="Tahoma"/>
                <w:lang w:val="da-DK"/>
              </w:rPr>
              <w:t xml:space="preserve">Begge hastighedskrav </w:t>
            </w:r>
            <w:r w:rsidR="00D04F17" w:rsidRPr="00A26FB5">
              <w:rPr>
                <w:rFonts w:cs="Tahoma"/>
                <w:lang w:val="da-DK"/>
              </w:rPr>
              <w:t>vil blive testet under modelforsøgene.</w:t>
            </w:r>
          </w:p>
          <w:p w:rsidR="00B476D3" w:rsidRPr="00A26FB5" w:rsidRDefault="00B476D3" w:rsidP="00720237">
            <w:pPr>
              <w:pStyle w:val="Kommentartekst"/>
              <w:rPr>
                <w:rFonts w:cs="Tahoma"/>
                <w:bCs w:val="0"/>
                <w:lang w:val="da-DK"/>
              </w:rPr>
            </w:pPr>
          </w:p>
        </w:tc>
        <w:tc>
          <w:tcPr>
            <w:tcW w:w="229" w:type="pct"/>
            <w:shd w:val="clear" w:color="auto" w:fill="auto"/>
            <w:vAlign w:val="center"/>
          </w:tcPr>
          <w:p w:rsidR="00D80A90" w:rsidRPr="00A26FB5" w:rsidRDefault="00D80A90" w:rsidP="00720237">
            <w:pPr>
              <w:pStyle w:val="Brdtekst"/>
              <w:jc w:val="center"/>
              <w:rPr>
                <w:rFonts w:cs="Tahoma"/>
                <w:bCs w:val="0"/>
                <w:lang w:val="da-DK"/>
              </w:rPr>
            </w:pPr>
          </w:p>
        </w:tc>
        <w:tc>
          <w:tcPr>
            <w:tcW w:w="1284" w:type="pct"/>
            <w:shd w:val="clear" w:color="auto" w:fill="auto"/>
          </w:tcPr>
          <w:p w:rsidR="00D02461" w:rsidRDefault="00D02461" w:rsidP="007547D1">
            <w:pPr>
              <w:pStyle w:val="Brdtekst"/>
              <w:rPr>
                <w:color w:val="00B050"/>
                <w:lang w:val="da-DK"/>
              </w:rPr>
            </w:pPr>
          </w:p>
          <w:p w:rsidR="00D02461" w:rsidRDefault="00D02461" w:rsidP="007547D1">
            <w:pPr>
              <w:pStyle w:val="Brdtekst"/>
              <w:rPr>
                <w:rFonts w:cs="Tahoma"/>
                <w:color w:val="0070C0"/>
                <w:lang w:val="da-DK"/>
              </w:rPr>
            </w:pPr>
          </w:p>
          <w:p w:rsidR="003F658C" w:rsidRDefault="003F658C" w:rsidP="007547D1">
            <w:pPr>
              <w:pStyle w:val="Brdtekst"/>
              <w:rPr>
                <w:rFonts w:cs="Tahoma"/>
                <w:lang w:val="da-DK"/>
              </w:rPr>
            </w:pPr>
          </w:p>
          <w:p w:rsidR="00CD310F" w:rsidRDefault="00CD310F" w:rsidP="003F658C">
            <w:pPr>
              <w:pStyle w:val="Brdtekst"/>
              <w:rPr>
                <w:rFonts w:cs="Tahoma"/>
                <w:color w:val="00B0F0"/>
                <w:lang w:val="da-DK"/>
              </w:rPr>
            </w:pPr>
          </w:p>
          <w:p w:rsidR="00CD310F" w:rsidRDefault="00CD310F" w:rsidP="003F658C">
            <w:pPr>
              <w:pStyle w:val="Brdtekst"/>
              <w:rPr>
                <w:rFonts w:cs="Tahoma"/>
                <w:color w:val="00B0F0"/>
                <w:lang w:val="da-DK"/>
              </w:rPr>
            </w:pPr>
          </w:p>
          <w:p w:rsidR="002247A1" w:rsidRPr="00BB1B97" w:rsidRDefault="002247A1" w:rsidP="00720237">
            <w:pPr>
              <w:rPr>
                <w:rFonts w:cs="Tahoma"/>
                <w:bCs w:val="0"/>
                <w:lang w:val="da-DK"/>
              </w:rPr>
            </w:pPr>
          </w:p>
        </w:tc>
      </w:tr>
      <w:tr w:rsidR="002B32EE" w:rsidRPr="00D02461" w:rsidTr="00A26FB5">
        <w:trPr>
          <w:cantSplit/>
        </w:trPr>
        <w:tc>
          <w:tcPr>
            <w:tcW w:w="275" w:type="pct"/>
            <w:shd w:val="clear" w:color="auto" w:fill="D9D9D9" w:themeFill="background1" w:themeFillShade="D9"/>
            <w:vAlign w:val="center"/>
          </w:tcPr>
          <w:p w:rsidR="00C274E0" w:rsidRPr="00BB1B97" w:rsidRDefault="00C274E0" w:rsidP="00720237">
            <w:pPr>
              <w:pStyle w:val="Opstilling-talellerbogst"/>
              <w:numPr>
                <w:ilvl w:val="0"/>
                <w:numId w:val="21"/>
              </w:numPr>
              <w:spacing w:line="360" w:lineRule="auto"/>
              <w:ind w:hanging="493"/>
              <w:jc w:val="center"/>
              <w:rPr>
                <w:rFonts w:cs="Tahoma"/>
                <w:bCs w:val="0"/>
                <w:lang w:val="da-DK"/>
              </w:rPr>
            </w:pPr>
          </w:p>
        </w:tc>
        <w:tc>
          <w:tcPr>
            <w:tcW w:w="1789" w:type="pct"/>
            <w:shd w:val="clear" w:color="auto" w:fill="D9D9D9" w:themeFill="background1" w:themeFillShade="D9"/>
          </w:tcPr>
          <w:p w:rsidR="00C274E0" w:rsidRPr="00BB1B97" w:rsidRDefault="00C274E0" w:rsidP="00681798">
            <w:pPr>
              <w:rPr>
                <w:b/>
                <w:lang w:val="da-DK"/>
              </w:rPr>
            </w:pPr>
            <w:r w:rsidRPr="00A22208">
              <w:rPr>
                <w:b/>
                <w:lang w:val="da-DK"/>
              </w:rPr>
              <w:t xml:space="preserve">MGS 101 501 – </w:t>
            </w:r>
            <w:r>
              <w:rPr>
                <w:b/>
                <w:lang w:val="da-DK"/>
              </w:rPr>
              <w:t>Operational Conditions</w:t>
            </w:r>
          </w:p>
          <w:p w:rsidR="00C274E0" w:rsidRPr="00720237" w:rsidRDefault="00C274E0" w:rsidP="00681798">
            <w:pPr>
              <w:rPr>
                <w:color w:val="00B050"/>
                <w:lang w:val="da-DK"/>
              </w:rPr>
            </w:pPr>
          </w:p>
          <w:p w:rsidR="00C274E0" w:rsidRPr="002A26DA" w:rsidRDefault="00C274E0" w:rsidP="00681798">
            <w:pPr>
              <w:rPr>
                <w:lang w:val="da-DK"/>
              </w:rPr>
            </w:pPr>
            <w:r w:rsidRPr="002A26DA">
              <w:rPr>
                <w:lang w:val="da-DK"/>
              </w:rPr>
              <w:t>MRB</w:t>
            </w:r>
            <w:r>
              <w:rPr>
                <w:lang w:val="da-DK"/>
              </w:rPr>
              <w:t xml:space="preserve"> skal designes og bygges til, rent styrkemæssigt, at kunne operere med en hastighed på 21 knob i bølger med en signifikant bølgehøjde Hs på minimum 7 meter.</w:t>
            </w:r>
          </w:p>
          <w:p w:rsidR="00C274E0" w:rsidRPr="00720237" w:rsidRDefault="00C274E0" w:rsidP="00681798">
            <w:pPr>
              <w:rPr>
                <w:b/>
                <w:lang w:val="da-DK"/>
              </w:rPr>
            </w:pPr>
          </w:p>
        </w:tc>
        <w:tc>
          <w:tcPr>
            <w:tcW w:w="138" w:type="pct"/>
            <w:shd w:val="clear" w:color="auto" w:fill="D9D9D9" w:themeFill="background1" w:themeFillShade="D9"/>
            <w:vAlign w:val="center"/>
          </w:tcPr>
          <w:p w:rsidR="00C274E0" w:rsidRPr="00BB1B97" w:rsidRDefault="00C274E0" w:rsidP="00720237">
            <w:pPr>
              <w:jc w:val="center"/>
              <w:rPr>
                <w:b/>
                <w:lang w:val="da-DK"/>
              </w:rPr>
            </w:pPr>
            <w:r>
              <w:rPr>
                <w:b/>
                <w:lang w:val="da-DK"/>
              </w:rPr>
              <w:t>K</w:t>
            </w:r>
          </w:p>
        </w:tc>
        <w:tc>
          <w:tcPr>
            <w:tcW w:w="183" w:type="pct"/>
            <w:shd w:val="clear" w:color="auto" w:fill="D9D9D9" w:themeFill="background1" w:themeFillShade="D9"/>
            <w:vAlign w:val="center"/>
          </w:tcPr>
          <w:p w:rsidR="00C274E0" w:rsidRDefault="00C274E0" w:rsidP="00681798">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C274E0" w:rsidRPr="00A26FB5" w:rsidRDefault="00C274E0" w:rsidP="00681798">
            <w:pPr>
              <w:pStyle w:val="Brdtekst"/>
              <w:rPr>
                <w:rFonts w:cs="Tahoma"/>
                <w:lang w:val="da-DK"/>
              </w:rPr>
            </w:pPr>
          </w:p>
        </w:tc>
        <w:tc>
          <w:tcPr>
            <w:tcW w:w="229" w:type="pct"/>
            <w:shd w:val="clear" w:color="auto" w:fill="auto"/>
            <w:vAlign w:val="center"/>
          </w:tcPr>
          <w:p w:rsidR="00C274E0" w:rsidRPr="00A26FB5" w:rsidRDefault="00C274E0" w:rsidP="00720237">
            <w:pPr>
              <w:pStyle w:val="Brdtekst"/>
              <w:jc w:val="center"/>
              <w:rPr>
                <w:rFonts w:cs="Tahoma"/>
                <w:bCs w:val="0"/>
                <w:lang w:val="da-DK"/>
              </w:rPr>
            </w:pPr>
          </w:p>
        </w:tc>
        <w:tc>
          <w:tcPr>
            <w:tcW w:w="1284" w:type="pct"/>
            <w:shd w:val="clear" w:color="auto" w:fill="auto"/>
          </w:tcPr>
          <w:p w:rsidR="00C274E0" w:rsidRPr="009D0961" w:rsidRDefault="00C274E0" w:rsidP="00681798">
            <w:pPr>
              <w:pStyle w:val="Brdtekst"/>
              <w:rPr>
                <w:rFonts w:cs="Tahoma"/>
                <w:color w:val="00B050"/>
                <w:lang w:val="da-DK"/>
              </w:rPr>
            </w:pPr>
          </w:p>
          <w:p w:rsidR="00C274E0" w:rsidRDefault="00C274E0" w:rsidP="00681798">
            <w:pPr>
              <w:pStyle w:val="Brdtekst"/>
              <w:rPr>
                <w:rFonts w:cs="Tahoma"/>
                <w:lang w:val="da-DK"/>
              </w:rPr>
            </w:pPr>
          </w:p>
        </w:tc>
      </w:tr>
      <w:tr w:rsidR="002B32EE" w:rsidRPr="00D02461" w:rsidTr="00A26FB5">
        <w:trPr>
          <w:cantSplit/>
        </w:trPr>
        <w:tc>
          <w:tcPr>
            <w:tcW w:w="275" w:type="pct"/>
            <w:shd w:val="clear" w:color="auto" w:fill="D9D9D9" w:themeFill="background1" w:themeFillShade="D9"/>
            <w:vAlign w:val="center"/>
          </w:tcPr>
          <w:p w:rsidR="00C274E0" w:rsidRPr="00BB1B97" w:rsidRDefault="00C274E0" w:rsidP="00720237">
            <w:pPr>
              <w:pStyle w:val="Opstilling-talellerbogst"/>
              <w:numPr>
                <w:ilvl w:val="0"/>
                <w:numId w:val="21"/>
              </w:numPr>
              <w:spacing w:line="360" w:lineRule="auto"/>
              <w:ind w:hanging="493"/>
              <w:jc w:val="center"/>
              <w:rPr>
                <w:rFonts w:cs="Tahoma"/>
                <w:bCs w:val="0"/>
                <w:lang w:val="da-DK"/>
              </w:rPr>
            </w:pPr>
          </w:p>
        </w:tc>
        <w:tc>
          <w:tcPr>
            <w:tcW w:w="1789" w:type="pct"/>
            <w:shd w:val="clear" w:color="auto" w:fill="D9D9D9" w:themeFill="background1" w:themeFillShade="D9"/>
          </w:tcPr>
          <w:p w:rsidR="00C274E0" w:rsidRPr="00720237" w:rsidRDefault="00C274E0" w:rsidP="00681798">
            <w:pPr>
              <w:rPr>
                <w:b/>
                <w:lang w:val="da-DK"/>
              </w:rPr>
            </w:pPr>
            <w:r w:rsidRPr="00A22208">
              <w:rPr>
                <w:b/>
                <w:lang w:val="da-DK"/>
              </w:rPr>
              <w:t>MGS 101 507 – Manøvrering</w:t>
            </w:r>
          </w:p>
          <w:p w:rsidR="00C274E0" w:rsidRPr="00720237" w:rsidRDefault="00C274E0" w:rsidP="00681798">
            <w:pPr>
              <w:rPr>
                <w:color w:val="00B050"/>
                <w:lang w:val="da-DK"/>
              </w:rPr>
            </w:pPr>
          </w:p>
          <w:p w:rsidR="00C274E0" w:rsidRDefault="00C274E0" w:rsidP="00720237">
            <w:pPr>
              <w:pStyle w:val="Brdtekst"/>
              <w:rPr>
                <w:bCs w:val="0"/>
                <w:lang w:val="da-DK"/>
              </w:rPr>
            </w:pPr>
            <w:r w:rsidRPr="00A22208">
              <w:rPr>
                <w:lang w:val="da-DK"/>
              </w:rPr>
              <w:t xml:space="preserve">MRB skal have en </w:t>
            </w:r>
            <w:r>
              <w:rPr>
                <w:lang w:val="da-DK"/>
              </w:rPr>
              <w:t>vendediameter</w:t>
            </w:r>
            <w:r w:rsidRPr="00A22208">
              <w:rPr>
                <w:lang w:val="da-DK"/>
              </w:rPr>
              <w:t xml:space="preserve"> på maksimum </w:t>
            </w:r>
            <w:r>
              <w:rPr>
                <w:lang w:val="da-DK"/>
              </w:rPr>
              <w:t xml:space="preserve">’2 x skibslængden’ </w:t>
            </w:r>
            <w:r w:rsidRPr="00A22208">
              <w:rPr>
                <w:lang w:val="da-DK"/>
              </w:rPr>
              <w:t xml:space="preserve">ved 5 knob, kun ved </w:t>
            </w:r>
            <w:r>
              <w:rPr>
                <w:lang w:val="da-DK"/>
              </w:rPr>
              <w:t>brug</w:t>
            </w:r>
            <w:r w:rsidRPr="00A22208">
              <w:rPr>
                <w:lang w:val="da-DK"/>
              </w:rPr>
              <w:t xml:space="preserve"> af rorene.</w:t>
            </w:r>
          </w:p>
          <w:p w:rsidR="00C274E0" w:rsidRDefault="00C274E0" w:rsidP="00681798">
            <w:pPr>
              <w:pStyle w:val="Brdtekst"/>
              <w:rPr>
                <w:lang w:val="da-DK"/>
              </w:rPr>
            </w:pPr>
          </w:p>
          <w:p w:rsidR="00C274E0" w:rsidRDefault="00C274E0" w:rsidP="00681798">
            <w:pPr>
              <w:pStyle w:val="Brdtekst"/>
              <w:rPr>
                <w:lang w:val="da-DK"/>
              </w:rPr>
            </w:pPr>
            <w:r>
              <w:rPr>
                <w:lang w:val="da-DK"/>
              </w:rPr>
              <w:t>MRB skal have en vendediameter på maksimum ’4 x skibslængden’ ved 25 knob, kun ved brug af rorene.</w:t>
            </w:r>
          </w:p>
          <w:p w:rsidR="00C274E0" w:rsidRDefault="00C274E0" w:rsidP="00681798">
            <w:pPr>
              <w:pStyle w:val="Brdtekst"/>
              <w:rPr>
                <w:lang w:val="da-DK"/>
              </w:rPr>
            </w:pPr>
          </w:p>
          <w:p w:rsidR="00C274E0" w:rsidRDefault="00C274E0" w:rsidP="00681798">
            <w:pPr>
              <w:pStyle w:val="Brdtekst"/>
              <w:rPr>
                <w:lang w:val="da-DK"/>
              </w:rPr>
            </w:pPr>
            <w:r>
              <w:rPr>
                <w:lang w:val="da-DK"/>
              </w:rPr>
              <w:t>MRB skal derudover have manøvreegenskaber der modsvarer de krav der er beskrevet i Bilag A Behovsbeskrivelse pkt. 5.</w:t>
            </w:r>
          </w:p>
          <w:p w:rsidR="00C274E0" w:rsidRDefault="00C274E0" w:rsidP="00681798">
            <w:pPr>
              <w:pStyle w:val="Brdtekst"/>
              <w:rPr>
                <w:lang w:val="da-DK"/>
              </w:rPr>
            </w:pPr>
          </w:p>
          <w:p w:rsidR="00C274E0" w:rsidRDefault="00C274E0" w:rsidP="00681798">
            <w:pPr>
              <w:pStyle w:val="Brdtekst"/>
              <w:rPr>
                <w:lang w:val="da-DK"/>
              </w:rPr>
            </w:pPr>
            <w:r w:rsidRPr="00A22208">
              <w:rPr>
                <w:lang w:val="da-DK"/>
              </w:rPr>
              <w:t>Dette skal opnås i fuld</w:t>
            </w:r>
            <w:r w:rsidRPr="00BB1B97">
              <w:rPr>
                <w:lang w:val="da-DK"/>
              </w:rPr>
              <w:t>t</w:t>
            </w:r>
            <w:r w:rsidRPr="00A22208">
              <w:rPr>
                <w:lang w:val="da-DK"/>
              </w:rPr>
              <w:t xml:space="preserve"> lastet afgangskondition</w:t>
            </w:r>
            <w:r>
              <w:rPr>
                <w:lang w:val="da-DK"/>
              </w:rPr>
              <w:t>.</w:t>
            </w:r>
            <w:r w:rsidRPr="00A22208">
              <w:rPr>
                <w:lang w:val="da-DK"/>
              </w:rPr>
              <w:t xml:space="preserve"> </w:t>
            </w:r>
          </w:p>
          <w:p w:rsidR="00C274E0" w:rsidRPr="00BB1B97" w:rsidRDefault="00C274E0" w:rsidP="00681798">
            <w:pPr>
              <w:rPr>
                <w:lang w:val="da-DK"/>
              </w:rPr>
            </w:pPr>
          </w:p>
        </w:tc>
        <w:tc>
          <w:tcPr>
            <w:tcW w:w="138" w:type="pct"/>
            <w:shd w:val="clear" w:color="auto" w:fill="D9D9D9" w:themeFill="background1" w:themeFillShade="D9"/>
            <w:vAlign w:val="center"/>
          </w:tcPr>
          <w:p w:rsidR="00C274E0" w:rsidRPr="00BB1B97" w:rsidRDefault="00C274E0" w:rsidP="00681798">
            <w:pPr>
              <w:pStyle w:val="Brdtekst"/>
              <w:spacing w:line="360" w:lineRule="auto"/>
              <w:jc w:val="center"/>
              <w:rPr>
                <w:rFonts w:cs="Tahoma"/>
                <w:b/>
                <w:lang w:val="da-DK"/>
              </w:rPr>
            </w:pPr>
            <w:r w:rsidRPr="00BB1B97">
              <w:rPr>
                <w:rFonts w:cs="Tahoma"/>
                <w:b/>
                <w:lang w:val="da-DK"/>
              </w:rPr>
              <w:t>K</w:t>
            </w:r>
          </w:p>
        </w:tc>
        <w:tc>
          <w:tcPr>
            <w:tcW w:w="183" w:type="pct"/>
            <w:shd w:val="clear" w:color="auto" w:fill="D9D9D9" w:themeFill="background1" w:themeFillShade="D9"/>
            <w:vAlign w:val="center"/>
          </w:tcPr>
          <w:p w:rsidR="00C274E0" w:rsidRPr="00BB1B97" w:rsidRDefault="00C274E0" w:rsidP="00681798">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C274E0" w:rsidRPr="00A26FB5" w:rsidRDefault="00C274E0" w:rsidP="00681798">
            <w:pPr>
              <w:pStyle w:val="Brdtekst"/>
              <w:rPr>
                <w:rFonts w:cs="Tahoma"/>
                <w:lang w:val="da-DK"/>
              </w:rPr>
            </w:pPr>
            <w:r w:rsidRPr="00A26FB5">
              <w:rPr>
                <w:rFonts w:cs="Tahoma"/>
                <w:lang w:val="da-DK"/>
              </w:rPr>
              <w:t>Dette vil blive afprøvet under SAT-test.</w:t>
            </w:r>
          </w:p>
        </w:tc>
        <w:tc>
          <w:tcPr>
            <w:tcW w:w="229" w:type="pct"/>
            <w:shd w:val="clear" w:color="auto" w:fill="auto"/>
            <w:vAlign w:val="center"/>
          </w:tcPr>
          <w:p w:rsidR="00C274E0" w:rsidRPr="00A26FB5" w:rsidRDefault="00C274E0" w:rsidP="00720237">
            <w:pPr>
              <w:pStyle w:val="Brdtekst"/>
              <w:jc w:val="center"/>
              <w:rPr>
                <w:rFonts w:cs="Tahoma"/>
                <w:bCs w:val="0"/>
                <w:lang w:val="da-DK"/>
              </w:rPr>
            </w:pPr>
          </w:p>
        </w:tc>
        <w:tc>
          <w:tcPr>
            <w:tcW w:w="1284" w:type="pct"/>
            <w:shd w:val="clear" w:color="auto" w:fill="auto"/>
          </w:tcPr>
          <w:p w:rsidR="00C274E0" w:rsidRPr="00720237" w:rsidRDefault="00C274E0" w:rsidP="00681798">
            <w:pPr>
              <w:pStyle w:val="Brdtekst"/>
              <w:rPr>
                <w:color w:val="00B0F0"/>
                <w:lang w:val="da-DK"/>
              </w:rPr>
            </w:pPr>
          </w:p>
        </w:tc>
      </w:tr>
      <w:tr w:rsidR="002B32EE" w:rsidRPr="006937CA" w:rsidTr="00A26FB5">
        <w:trPr>
          <w:cantSplit/>
        </w:trPr>
        <w:tc>
          <w:tcPr>
            <w:tcW w:w="275" w:type="pct"/>
            <w:shd w:val="clear" w:color="auto" w:fill="D9D9D9"/>
            <w:vAlign w:val="center"/>
          </w:tcPr>
          <w:p w:rsidR="00C274E0" w:rsidRPr="00BB1B97" w:rsidRDefault="00C274E0" w:rsidP="00720237">
            <w:pPr>
              <w:pStyle w:val="Opstilling-talellerbogst"/>
              <w:numPr>
                <w:ilvl w:val="0"/>
                <w:numId w:val="21"/>
              </w:numPr>
              <w:ind w:hanging="493"/>
              <w:rPr>
                <w:bCs w:val="0"/>
                <w:lang w:val="da-DK"/>
              </w:rPr>
            </w:pPr>
          </w:p>
        </w:tc>
        <w:tc>
          <w:tcPr>
            <w:tcW w:w="1789" w:type="pct"/>
            <w:shd w:val="clear" w:color="auto" w:fill="D9D9D9"/>
          </w:tcPr>
          <w:p w:rsidR="00C274E0" w:rsidRPr="00720237" w:rsidRDefault="00C274E0" w:rsidP="00E64F54">
            <w:pPr>
              <w:rPr>
                <w:b/>
                <w:lang w:val="da-DK"/>
              </w:rPr>
            </w:pPr>
            <w:r w:rsidRPr="00BB1B97">
              <w:rPr>
                <w:b/>
                <w:lang w:val="da-DK"/>
              </w:rPr>
              <w:t xml:space="preserve">MGS 101 509 – </w:t>
            </w:r>
            <w:r>
              <w:rPr>
                <w:b/>
                <w:lang w:val="da-DK"/>
              </w:rPr>
              <w:t>Sejlads i is</w:t>
            </w:r>
          </w:p>
          <w:p w:rsidR="00C274E0" w:rsidRPr="00720237" w:rsidRDefault="00C274E0" w:rsidP="00E64F54">
            <w:pPr>
              <w:rPr>
                <w:b/>
                <w:lang w:val="da-DK"/>
              </w:rPr>
            </w:pPr>
          </w:p>
          <w:p w:rsidR="00C274E0" w:rsidRDefault="00C274E0" w:rsidP="00E64F54">
            <w:pPr>
              <w:rPr>
                <w:lang w:val="da-DK"/>
              </w:rPr>
            </w:pPr>
            <w:r w:rsidRPr="00BB1B97">
              <w:rPr>
                <w:lang w:val="da-DK"/>
              </w:rPr>
              <w:t>MRB skal designes, bygges og certificeres</w:t>
            </w:r>
            <w:r>
              <w:rPr>
                <w:lang w:val="da-DK"/>
              </w:rPr>
              <w:t xml:space="preserve"> i henhold til klassenotation DNVGL ICE (E).</w:t>
            </w:r>
          </w:p>
          <w:p w:rsidR="00C274E0" w:rsidRPr="00BB1B97" w:rsidRDefault="00C274E0" w:rsidP="00E64F54">
            <w:pPr>
              <w:rPr>
                <w:rFonts w:cs="Tahoma"/>
                <w:lang w:val="da-DK"/>
              </w:rPr>
            </w:pPr>
          </w:p>
        </w:tc>
        <w:tc>
          <w:tcPr>
            <w:tcW w:w="138" w:type="pct"/>
            <w:shd w:val="clear" w:color="auto" w:fill="D9D9D9"/>
            <w:vAlign w:val="center"/>
          </w:tcPr>
          <w:p w:rsidR="00C274E0" w:rsidRPr="00BB1B97" w:rsidRDefault="00C274E0" w:rsidP="007547D1">
            <w:pPr>
              <w:pStyle w:val="Brdtekst"/>
              <w:spacing w:line="360" w:lineRule="auto"/>
              <w:jc w:val="center"/>
              <w:rPr>
                <w:rFonts w:cs="Tahoma"/>
                <w:b/>
                <w:lang w:val="da-DK"/>
              </w:rPr>
            </w:pPr>
            <w:r w:rsidRPr="00BB1B97">
              <w:rPr>
                <w:rFonts w:cs="Tahoma"/>
                <w:b/>
                <w:lang w:val="da-DK"/>
              </w:rPr>
              <w:t>K</w:t>
            </w:r>
          </w:p>
        </w:tc>
        <w:tc>
          <w:tcPr>
            <w:tcW w:w="183" w:type="pct"/>
            <w:shd w:val="clear" w:color="auto" w:fill="D9D9D9"/>
            <w:vAlign w:val="center"/>
          </w:tcPr>
          <w:p w:rsidR="00C274E0" w:rsidRPr="00BB1B97" w:rsidRDefault="00C274E0" w:rsidP="007547D1">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C274E0" w:rsidRPr="00A26FB5" w:rsidRDefault="00C274E0" w:rsidP="006937CA">
            <w:pPr>
              <w:pStyle w:val="Brdtekst"/>
              <w:rPr>
                <w:rFonts w:cs="Tahoma"/>
                <w:lang w:val="da-DK"/>
              </w:rPr>
            </w:pPr>
          </w:p>
        </w:tc>
        <w:tc>
          <w:tcPr>
            <w:tcW w:w="229" w:type="pct"/>
            <w:shd w:val="clear" w:color="auto" w:fill="auto"/>
            <w:vAlign w:val="center"/>
          </w:tcPr>
          <w:p w:rsidR="00C274E0" w:rsidRPr="00720237" w:rsidRDefault="00C274E0" w:rsidP="00720237">
            <w:pPr>
              <w:pStyle w:val="Brdtekst"/>
              <w:jc w:val="center"/>
              <w:rPr>
                <w:lang w:val="da-DK"/>
              </w:rPr>
            </w:pPr>
          </w:p>
        </w:tc>
        <w:tc>
          <w:tcPr>
            <w:tcW w:w="1284" w:type="pct"/>
          </w:tcPr>
          <w:p w:rsidR="00C274E0" w:rsidRPr="00720237" w:rsidRDefault="00C274E0" w:rsidP="00720237">
            <w:pPr>
              <w:pStyle w:val="Brdtekst"/>
              <w:rPr>
                <w:color w:val="00B0F0"/>
                <w:lang w:val="da-DK"/>
              </w:rPr>
            </w:pPr>
          </w:p>
        </w:tc>
      </w:tr>
      <w:tr w:rsidR="002B32EE" w:rsidRPr="00B67504" w:rsidTr="00A26FB5">
        <w:trPr>
          <w:cantSplit/>
        </w:trPr>
        <w:tc>
          <w:tcPr>
            <w:tcW w:w="275" w:type="pct"/>
            <w:shd w:val="clear" w:color="auto" w:fill="D9D9D9"/>
            <w:vAlign w:val="center"/>
          </w:tcPr>
          <w:p w:rsidR="00C274E0" w:rsidRPr="00BB1B97" w:rsidRDefault="00C274E0" w:rsidP="00720237">
            <w:pPr>
              <w:pStyle w:val="Opstilling-talellerbogst"/>
              <w:numPr>
                <w:ilvl w:val="0"/>
                <w:numId w:val="21"/>
              </w:numPr>
              <w:ind w:hanging="493"/>
              <w:rPr>
                <w:rFonts w:cs="Tahoma"/>
                <w:bCs w:val="0"/>
                <w:lang w:val="da-DK"/>
              </w:rPr>
            </w:pPr>
          </w:p>
        </w:tc>
        <w:tc>
          <w:tcPr>
            <w:tcW w:w="1789" w:type="pct"/>
            <w:shd w:val="clear" w:color="auto" w:fill="D9D9D9"/>
          </w:tcPr>
          <w:p w:rsidR="00C274E0" w:rsidRPr="00720237" w:rsidRDefault="00C274E0" w:rsidP="00826493">
            <w:pPr>
              <w:rPr>
                <w:lang w:val="da-DK"/>
              </w:rPr>
            </w:pPr>
            <w:r w:rsidRPr="00BB1B97">
              <w:rPr>
                <w:b/>
                <w:lang w:val="da-DK"/>
              </w:rPr>
              <w:t>MGS 101 550 – Pæletræk</w:t>
            </w:r>
          </w:p>
          <w:p w:rsidR="00C274E0" w:rsidRPr="00BB1B97" w:rsidRDefault="00C274E0" w:rsidP="00826493">
            <w:pPr>
              <w:rPr>
                <w:lang w:val="da-DK"/>
              </w:rPr>
            </w:pPr>
          </w:p>
          <w:p w:rsidR="00C274E0" w:rsidRPr="00BB1B97" w:rsidRDefault="00C274E0" w:rsidP="00826493">
            <w:pPr>
              <w:rPr>
                <w:lang w:val="da-DK"/>
              </w:rPr>
            </w:pPr>
            <w:r w:rsidRPr="00BB1B97">
              <w:rPr>
                <w:lang w:val="da-DK"/>
              </w:rPr>
              <w:t>MRB skal have et pæletræk på minimum 15 tons.</w:t>
            </w:r>
          </w:p>
          <w:p w:rsidR="00C274E0" w:rsidRPr="00720237" w:rsidRDefault="00C274E0" w:rsidP="00720237">
            <w:pPr>
              <w:rPr>
                <w:bCs w:val="0"/>
                <w:lang w:val="da-DK"/>
              </w:rPr>
            </w:pPr>
          </w:p>
        </w:tc>
        <w:tc>
          <w:tcPr>
            <w:tcW w:w="138" w:type="pct"/>
            <w:shd w:val="clear" w:color="auto" w:fill="D9D9D9"/>
            <w:vAlign w:val="center"/>
          </w:tcPr>
          <w:p w:rsidR="00C274E0" w:rsidRPr="00BB1B97" w:rsidRDefault="00C274E0" w:rsidP="008432D0">
            <w:pPr>
              <w:pStyle w:val="Brdtekst"/>
              <w:spacing w:line="360" w:lineRule="auto"/>
              <w:jc w:val="center"/>
              <w:rPr>
                <w:rFonts w:cs="Tahoma"/>
                <w:b/>
                <w:lang w:val="da-DK"/>
              </w:rPr>
            </w:pPr>
            <w:r w:rsidRPr="00BB1B97">
              <w:rPr>
                <w:rFonts w:cs="Tahoma"/>
                <w:b/>
                <w:lang w:val="da-DK"/>
              </w:rPr>
              <w:t>K</w:t>
            </w:r>
          </w:p>
        </w:tc>
        <w:tc>
          <w:tcPr>
            <w:tcW w:w="183" w:type="pct"/>
            <w:shd w:val="clear" w:color="auto" w:fill="D9D9D9"/>
            <w:vAlign w:val="center"/>
          </w:tcPr>
          <w:p w:rsidR="00C274E0" w:rsidRPr="00BB1B97" w:rsidRDefault="00C274E0" w:rsidP="001050BB">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C274E0" w:rsidRPr="00A26FB5" w:rsidRDefault="00C274E0" w:rsidP="001050BB">
            <w:pPr>
              <w:pStyle w:val="Brdtekst"/>
              <w:rPr>
                <w:rFonts w:cs="Tahoma"/>
                <w:lang w:val="da-DK"/>
              </w:rPr>
            </w:pPr>
            <w:r w:rsidRPr="00A26FB5">
              <w:rPr>
                <w:rFonts w:cs="Tahoma"/>
                <w:lang w:val="da-DK"/>
              </w:rPr>
              <w:t>Dette vil blive afprøvet under HAT-test.</w:t>
            </w:r>
          </w:p>
        </w:tc>
        <w:tc>
          <w:tcPr>
            <w:tcW w:w="229" w:type="pct"/>
            <w:shd w:val="clear" w:color="auto" w:fill="auto"/>
            <w:vAlign w:val="center"/>
          </w:tcPr>
          <w:p w:rsidR="00C274E0" w:rsidRPr="00A26FB5" w:rsidRDefault="00C274E0" w:rsidP="00720237">
            <w:pPr>
              <w:pStyle w:val="Brdtekst"/>
              <w:jc w:val="center"/>
              <w:rPr>
                <w:rFonts w:cs="Tahoma"/>
                <w:bCs w:val="0"/>
                <w:lang w:val="da-DK"/>
              </w:rPr>
            </w:pPr>
          </w:p>
        </w:tc>
        <w:tc>
          <w:tcPr>
            <w:tcW w:w="1284" w:type="pct"/>
          </w:tcPr>
          <w:p w:rsidR="00C274E0" w:rsidRPr="00BB1B97" w:rsidRDefault="00C274E0" w:rsidP="003F659D">
            <w:pPr>
              <w:pStyle w:val="Brdtekst"/>
              <w:rPr>
                <w:rFonts w:cs="Tahoma"/>
                <w:lang w:val="da-DK"/>
              </w:rPr>
            </w:pPr>
          </w:p>
        </w:tc>
      </w:tr>
      <w:tr w:rsidR="002B32EE" w:rsidRPr="00B67504" w:rsidTr="00A26FB5">
        <w:trPr>
          <w:cantSplit/>
        </w:trPr>
        <w:tc>
          <w:tcPr>
            <w:tcW w:w="275" w:type="pct"/>
            <w:shd w:val="clear" w:color="auto" w:fill="D9D9D9"/>
            <w:vAlign w:val="center"/>
          </w:tcPr>
          <w:p w:rsidR="00C274E0" w:rsidRPr="00BB1B97" w:rsidRDefault="00C274E0" w:rsidP="00720237">
            <w:pPr>
              <w:pStyle w:val="Opstilling-talellerbogst"/>
              <w:numPr>
                <w:ilvl w:val="0"/>
                <w:numId w:val="21"/>
              </w:numPr>
              <w:ind w:hanging="493"/>
              <w:rPr>
                <w:bCs w:val="0"/>
                <w:lang w:val="da-DK"/>
              </w:rPr>
            </w:pPr>
          </w:p>
        </w:tc>
        <w:tc>
          <w:tcPr>
            <w:tcW w:w="1789" w:type="pct"/>
            <w:shd w:val="clear" w:color="auto" w:fill="D9D9D9"/>
          </w:tcPr>
          <w:p w:rsidR="00C274E0" w:rsidRPr="00720237" w:rsidRDefault="00C274E0" w:rsidP="00526F9A">
            <w:pPr>
              <w:rPr>
                <w:lang w:val="da-DK"/>
              </w:rPr>
            </w:pPr>
            <w:r>
              <w:rPr>
                <w:b/>
                <w:lang w:val="da-DK"/>
              </w:rPr>
              <w:t>MGS 101 610 – Besætning</w:t>
            </w:r>
          </w:p>
          <w:p w:rsidR="00C274E0" w:rsidRPr="00720237" w:rsidRDefault="00C274E0" w:rsidP="00526F9A">
            <w:pPr>
              <w:rPr>
                <w:lang w:val="da-DK"/>
              </w:rPr>
            </w:pPr>
          </w:p>
          <w:p w:rsidR="00C274E0" w:rsidRPr="00BB1B97" w:rsidRDefault="00C274E0" w:rsidP="00526F9A">
            <w:pPr>
              <w:rPr>
                <w:lang w:val="da-DK"/>
              </w:rPr>
            </w:pPr>
            <w:r w:rsidRPr="00A22208">
              <w:rPr>
                <w:lang w:val="da-DK"/>
              </w:rPr>
              <w:t>MRB skal indrettes så</w:t>
            </w:r>
            <w:r>
              <w:rPr>
                <w:lang w:val="da-DK"/>
              </w:rPr>
              <w:t>ledes at</w:t>
            </w:r>
            <w:r w:rsidRPr="00A22208">
              <w:rPr>
                <w:lang w:val="da-DK"/>
              </w:rPr>
              <w:t xml:space="preserve"> opstart og klargøring til sejlads </w:t>
            </w:r>
            <w:r>
              <w:rPr>
                <w:lang w:val="da-DK"/>
              </w:rPr>
              <w:t xml:space="preserve">kan </w:t>
            </w:r>
            <w:r w:rsidRPr="00A22208">
              <w:rPr>
                <w:lang w:val="da-DK"/>
              </w:rPr>
              <w:t>foretages af 1 mand på ma</w:t>
            </w:r>
            <w:r w:rsidRPr="00BB1B97">
              <w:rPr>
                <w:lang w:val="da-DK"/>
              </w:rPr>
              <w:t>ks</w:t>
            </w:r>
            <w:r>
              <w:rPr>
                <w:lang w:val="da-DK"/>
              </w:rPr>
              <w:t>imum</w:t>
            </w:r>
            <w:r w:rsidRPr="00A22208">
              <w:rPr>
                <w:lang w:val="da-DK"/>
              </w:rPr>
              <w:t xml:space="preserve"> </w:t>
            </w:r>
            <w:r>
              <w:rPr>
                <w:lang w:val="da-DK"/>
              </w:rPr>
              <w:t>2</w:t>
            </w:r>
            <w:r w:rsidRPr="00A22208">
              <w:rPr>
                <w:lang w:val="da-DK"/>
              </w:rPr>
              <w:t xml:space="preserve"> minutter.</w:t>
            </w:r>
          </w:p>
          <w:p w:rsidR="00C274E0" w:rsidRPr="00BB1B97" w:rsidRDefault="00C274E0" w:rsidP="00540E13">
            <w:pPr>
              <w:rPr>
                <w:lang w:val="da-DK"/>
              </w:rPr>
            </w:pPr>
          </w:p>
          <w:p w:rsidR="00C274E0" w:rsidRPr="00BB1B97" w:rsidRDefault="00C274E0" w:rsidP="00540E13">
            <w:pPr>
              <w:rPr>
                <w:lang w:val="da-DK"/>
              </w:rPr>
            </w:pPr>
            <w:r w:rsidRPr="00A22208">
              <w:rPr>
                <w:lang w:val="da-DK"/>
              </w:rPr>
              <w:t>MRB skal indrettes så</w:t>
            </w:r>
            <w:r>
              <w:rPr>
                <w:lang w:val="da-DK"/>
              </w:rPr>
              <w:t>ledes at</w:t>
            </w:r>
            <w:r w:rsidRPr="00A22208">
              <w:rPr>
                <w:lang w:val="da-DK"/>
              </w:rPr>
              <w:t xml:space="preserve"> den kan sejles/håndteres af en besætning på to (2) personer.</w:t>
            </w:r>
          </w:p>
          <w:p w:rsidR="00C274E0" w:rsidRPr="00720237" w:rsidRDefault="00C274E0" w:rsidP="00526F9A">
            <w:pPr>
              <w:rPr>
                <w:lang w:val="da-DK"/>
              </w:rPr>
            </w:pPr>
          </w:p>
        </w:tc>
        <w:tc>
          <w:tcPr>
            <w:tcW w:w="138" w:type="pct"/>
            <w:shd w:val="clear" w:color="auto" w:fill="D9D9D9"/>
            <w:vAlign w:val="center"/>
          </w:tcPr>
          <w:p w:rsidR="00C274E0" w:rsidRPr="00BB1B97" w:rsidRDefault="00C274E0" w:rsidP="008432D0">
            <w:pPr>
              <w:pStyle w:val="Brdtekst"/>
              <w:spacing w:line="360" w:lineRule="auto"/>
              <w:jc w:val="center"/>
              <w:rPr>
                <w:rFonts w:cs="Tahoma"/>
                <w:b/>
                <w:lang w:val="da-DK"/>
              </w:rPr>
            </w:pPr>
            <w:r w:rsidRPr="00BB1B97">
              <w:rPr>
                <w:rFonts w:cs="Tahoma"/>
                <w:b/>
                <w:lang w:val="da-DK"/>
              </w:rPr>
              <w:t>M</w:t>
            </w:r>
          </w:p>
        </w:tc>
        <w:tc>
          <w:tcPr>
            <w:tcW w:w="183" w:type="pct"/>
            <w:shd w:val="clear" w:color="auto" w:fill="D9D9D9"/>
            <w:vAlign w:val="center"/>
          </w:tcPr>
          <w:p w:rsidR="00C274E0" w:rsidRPr="00BB1B97" w:rsidRDefault="00C274E0" w:rsidP="003F659D">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C274E0" w:rsidRPr="00A26FB5" w:rsidRDefault="00C274E0" w:rsidP="008432D0">
            <w:pPr>
              <w:pStyle w:val="Brdtekst"/>
              <w:rPr>
                <w:rFonts w:cs="Tahoma"/>
                <w:lang w:val="da-DK"/>
              </w:rPr>
            </w:pPr>
            <w:r w:rsidRPr="00A26FB5">
              <w:rPr>
                <w:rFonts w:cs="Tahoma"/>
                <w:lang w:val="da-DK"/>
              </w:rPr>
              <w:t>Dette vil blive afprøvet under SAT-test.</w:t>
            </w:r>
          </w:p>
        </w:tc>
        <w:tc>
          <w:tcPr>
            <w:tcW w:w="229" w:type="pct"/>
            <w:shd w:val="clear" w:color="auto" w:fill="auto"/>
            <w:vAlign w:val="center"/>
          </w:tcPr>
          <w:p w:rsidR="00C274E0" w:rsidRPr="00A26FB5" w:rsidRDefault="00C274E0" w:rsidP="00720237">
            <w:pPr>
              <w:pStyle w:val="Brdtekst"/>
              <w:jc w:val="center"/>
              <w:rPr>
                <w:rFonts w:cs="Tahoma"/>
                <w:bCs w:val="0"/>
                <w:lang w:val="da-DK"/>
              </w:rPr>
            </w:pPr>
          </w:p>
        </w:tc>
        <w:tc>
          <w:tcPr>
            <w:tcW w:w="1284" w:type="pct"/>
          </w:tcPr>
          <w:p w:rsidR="00C274E0" w:rsidRPr="00720237" w:rsidRDefault="00C274E0" w:rsidP="008432D0">
            <w:pPr>
              <w:pStyle w:val="Brdtekst"/>
              <w:rPr>
                <w:color w:val="FF0000"/>
                <w:lang w:val="da-DK"/>
              </w:rPr>
            </w:pPr>
          </w:p>
        </w:tc>
      </w:tr>
      <w:tr w:rsidR="002B32EE" w:rsidRPr="004262FD" w:rsidTr="00A26FB5">
        <w:trPr>
          <w:cantSplit/>
        </w:trPr>
        <w:tc>
          <w:tcPr>
            <w:tcW w:w="275" w:type="pct"/>
            <w:shd w:val="clear" w:color="auto" w:fill="D9D9D9"/>
            <w:vAlign w:val="center"/>
          </w:tcPr>
          <w:p w:rsidR="00C274E0" w:rsidRPr="00BB1B97" w:rsidRDefault="00C274E0" w:rsidP="00720237">
            <w:pPr>
              <w:pStyle w:val="Opstilling-talellerbogst"/>
              <w:numPr>
                <w:ilvl w:val="0"/>
                <w:numId w:val="21"/>
              </w:numPr>
              <w:ind w:hanging="493"/>
              <w:rPr>
                <w:bCs w:val="0"/>
                <w:lang w:val="da-DK"/>
              </w:rPr>
            </w:pPr>
          </w:p>
        </w:tc>
        <w:tc>
          <w:tcPr>
            <w:tcW w:w="1789" w:type="pct"/>
            <w:shd w:val="clear" w:color="auto" w:fill="D9D9D9"/>
            <w:vAlign w:val="center"/>
          </w:tcPr>
          <w:p w:rsidR="00C274E0" w:rsidRDefault="00C274E0" w:rsidP="00ED5CE0">
            <w:pPr>
              <w:rPr>
                <w:b/>
                <w:lang w:val="da-DK"/>
              </w:rPr>
            </w:pPr>
            <w:r w:rsidRPr="00A22208">
              <w:rPr>
                <w:b/>
                <w:lang w:val="da-DK"/>
              </w:rPr>
              <w:t>MGS 101 620 – Ydelse – Udholdenhed</w:t>
            </w:r>
          </w:p>
          <w:p w:rsidR="00C274E0" w:rsidRPr="00BB1B97" w:rsidRDefault="00C274E0" w:rsidP="00ED5CE0">
            <w:pPr>
              <w:rPr>
                <w:lang w:val="da-DK"/>
              </w:rPr>
            </w:pPr>
          </w:p>
          <w:p w:rsidR="00C274E0" w:rsidRPr="00BB1B97" w:rsidRDefault="00C274E0" w:rsidP="00ED5CE0">
            <w:pPr>
              <w:rPr>
                <w:lang w:val="da-DK"/>
              </w:rPr>
            </w:pPr>
            <w:r w:rsidRPr="00BB1B97">
              <w:rPr>
                <w:lang w:val="da-DK"/>
              </w:rPr>
              <w:t>MRB skal kunne præstere:</w:t>
            </w:r>
          </w:p>
          <w:p w:rsidR="00C274E0" w:rsidRPr="00BB1B97" w:rsidRDefault="00C274E0" w:rsidP="00ED5CE0">
            <w:pPr>
              <w:rPr>
                <w:lang w:val="da-DK"/>
              </w:rPr>
            </w:pPr>
          </w:p>
          <w:p w:rsidR="00C274E0" w:rsidRPr="00BB1B97" w:rsidRDefault="00C274E0">
            <w:pPr>
              <w:rPr>
                <w:lang w:val="da-DK"/>
              </w:rPr>
            </w:pPr>
            <w:r w:rsidRPr="00BB1B97">
              <w:rPr>
                <w:lang w:val="da-DK"/>
              </w:rPr>
              <w:t>Udholdenhed svarende til 1 time</w:t>
            </w:r>
            <w:r>
              <w:rPr>
                <w:lang w:val="da-DK"/>
              </w:rPr>
              <w:t>s sejlads</w:t>
            </w:r>
            <w:r w:rsidRPr="00BB1B97">
              <w:rPr>
                <w:lang w:val="da-DK"/>
              </w:rPr>
              <w:t xml:space="preserve"> ved 100 % MCR plus 24 timer ved 80 % MCR, uden ekstra optankning, inklusiv</w:t>
            </w:r>
            <w:r>
              <w:rPr>
                <w:lang w:val="da-DK"/>
              </w:rPr>
              <w:t xml:space="preserve"> andre</w:t>
            </w:r>
            <w:r w:rsidRPr="00BB1B97">
              <w:rPr>
                <w:lang w:val="da-DK"/>
              </w:rPr>
              <w:t xml:space="preserve"> forbrug</w:t>
            </w:r>
            <w:r>
              <w:rPr>
                <w:lang w:val="da-DK"/>
              </w:rPr>
              <w:t>ere</w:t>
            </w:r>
            <w:r w:rsidRPr="00BB1B97">
              <w:rPr>
                <w:lang w:val="da-DK"/>
              </w:rPr>
              <w:t>.</w:t>
            </w:r>
          </w:p>
          <w:p w:rsidR="00C274E0" w:rsidRPr="00015D1C" w:rsidRDefault="00C274E0" w:rsidP="00015D1C">
            <w:pPr>
              <w:rPr>
                <w:lang w:val="da-DK"/>
              </w:rPr>
            </w:pPr>
          </w:p>
        </w:tc>
        <w:tc>
          <w:tcPr>
            <w:tcW w:w="138" w:type="pct"/>
            <w:shd w:val="clear" w:color="auto" w:fill="D9D9D9"/>
            <w:vAlign w:val="center"/>
          </w:tcPr>
          <w:p w:rsidR="00C274E0" w:rsidRPr="00BB1B97" w:rsidRDefault="00C274E0" w:rsidP="00702DFE">
            <w:pPr>
              <w:pStyle w:val="Brdtekst"/>
              <w:spacing w:line="360" w:lineRule="auto"/>
              <w:jc w:val="center"/>
              <w:rPr>
                <w:rFonts w:cs="Tahoma"/>
                <w:b/>
                <w:lang w:val="da-DK"/>
              </w:rPr>
            </w:pPr>
            <w:r w:rsidRPr="00BB1B97">
              <w:rPr>
                <w:rFonts w:cs="Tahoma"/>
                <w:b/>
                <w:lang w:val="da-DK"/>
              </w:rPr>
              <w:t>K</w:t>
            </w:r>
          </w:p>
        </w:tc>
        <w:tc>
          <w:tcPr>
            <w:tcW w:w="183" w:type="pct"/>
            <w:shd w:val="clear" w:color="auto" w:fill="D9D9D9"/>
            <w:vAlign w:val="center"/>
          </w:tcPr>
          <w:p w:rsidR="00C274E0" w:rsidRPr="00BB1B97" w:rsidRDefault="00C274E0" w:rsidP="008432D0">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C274E0" w:rsidRPr="00A26FB5" w:rsidRDefault="00C274E0" w:rsidP="003F659D">
            <w:pPr>
              <w:pStyle w:val="Brdtekst"/>
              <w:rPr>
                <w:rFonts w:cs="Tahoma"/>
                <w:lang w:val="da-DK"/>
              </w:rPr>
            </w:pPr>
            <w:r w:rsidRPr="00A26FB5">
              <w:rPr>
                <w:rFonts w:cs="Tahoma"/>
                <w:lang w:val="da-DK"/>
              </w:rPr>
              <w:t>Dette vil blive afprøvet under SAT-test.</w:t>
            </w:r>
          </w:p>
          <w:p w:rsidR="00C274E0" w:rsidRPr="00A26FB5" w:rsidRDefault="00C274E0" w:rsidP="003F659D">
            <w:pPr>
              <w:pStyle w:val="Brdtekst"/>
              <w:rPr>
                <w:rFonts w:cs="Tahoma"/>
                <w:lang w:val="da-DK"/>
              </w:rPr>
            </w:pPr>
          </w:p>
          <w:p w:rsidR="00C274E0" w:rsidRPr="00A26FB5" w:rsidRDefault="00C274E0" w:rsidP="00ED5CE0">
            <w:pPr>
              <w:pStyle w:val="Brdtekst"/>
              <w:rPr>
                <w:lang w:val="da-DK"/>
              </w:rPr>
            </w:pPr>
            <w:r w:rsidRPr="00A26FB5">
              <w:rPr>
                <w:lang w:val="da-DK"/>
              </w:rPr>
              <w:t>Kun normal brugbar dieselkapacitet må inkluderes ved test af udholdenhed.</w:t>
            </w:r>
          </w:p>
          <w:p w:rsidR="00C274E0" w:rsidRPr="00A26FB5" w:rsidRDefault="00C274E0" w:rsidP="003F659D">
            <w:pPr>
              <w:pStyle w:val="Brdtekst"/>
              <w:rPr>
                <w:rFonts w:cs="Tahoma"/>
                <w:lang w:val="da-DK"/>
              </w:rPr>
            </w:pPr>
          </w:p>
          <w:p w:rsidR="00C274E0" w:rsidRPr="00720237" w:rsidRDefault="00C274E0" w:rsidP="008E0731">
            <w:pPr>
              <w:pStyle w:val="Brdtekst"/>
              <w:rPr>
                <w:lang w:val="da-DK"/>
              </w:rPr>
            </w:pPr>
          </w:p>
        </w:tc>
        <w:tc>
          <w:tcPr>
            <w:tcW w:w="229" w:type="pct"/>
            <w:shd w:val="clear" w:color="auto" w:fill="auto"/>
            <w:vAlign w:val="center"/>
          </w:tcPr>
          <w:p w:rsidR="00C274E0" w:rsidRPr="00720237" w:rsidRDefault="00C274E0" w:rsidP="00720237">
            <w:pPr>
              <w:pStyle w:val="Brdtekst"/>
              <w:jc w:val="center"/>
              <w:rPr>
                <w:lang w:val="da-DK"/>
              </w:rPr>
            </w:pPr>
          </w:p>
        </w:tc>
        <w:tc>
          <w:tcPr>
            <w:tcW w:w="1284" w:type="pct"/>
          </w:tcPr>
          <w:p w:rsidR="00C274E0" w:rsidRPr="00720237" w:rsidRDefault="00C274E0" w:rsidP="003F659D">
            <w:pPr>
              <w:pStyle w:val="Brdtekst"/>
              <w:rPr>
                <w:color w:val="00B0F0"/>
                <w:lang w:val="da-DK"/>
              </w:rPr>
            </w:pPr>
          </w:p>
        </w:tc>
      </w:tr>
      <w:tr w:rsidR="002B32EE" w:rsidRPr="00D463E7" w:rsidTr="00A26FB5">
        <w:trPr>
          <w:cantSplit/>
        </w:trPr>
        <w:tc>
          <w:tcPr>
            <w:tcW w:w="275" w:type="pct"/>
            <w:shd w:val="clear" w:color="auto" w:fill="D9D9D9"/>
            <w:vAlign w:val="center"/>
          </w:tcPr>
          <w:p w:rsidR="00C274E0" w:rsidRPr="002D67FB" w:rsidRDefault="00C274E0" w:rsidP="00720237">
            <w:pPr>
              <w:pStyle w:val="Opstilling-talellerbogst"/>
              <w:numPr>
                <w:ilvl w:val="0"/>
                <w:numId w:val="21"/>
              </w:numPr>
              <w:ind w:hanging="493"/>
              <w:rPr>
                <w:rFonts w:cs="Tahoma"/>
                <w:bCs w:val="0"/>
                <w:lang w:val="da-DK"/>
              </w:rPr>
            </w:pPr>
          </w:p>
        </w:tc>
        <w:tc>
          <w:tcPr>
            <w:tcW w:w="1789" w:type="pct"/>
            <w:shd w:val="clear" w:color="auto" w:fill="D9D9D9"/>
          </w:tcPr>
          <w:p w:rsidR="00C274E0" w:rsidRDefault="00C274E0" w:rsidP="00ED5CE0">
            <w:pPr>
              <w:rPr>
                <w:rFonts w:cs="Tahoma"/>
                <w:b/>
                <w:lang w:val="da-DK"/>
              </w:rPr>
            </w:pPr>
            <w:r w:rsidRPr="00BB1B97">
              <w:rPr>
                <w:rFonts w:cs="Tahoma"/>
                <w:b/>
                <w:lang w:val="da-DK"/>
              </w:rPr>
              <w:t>MGS 101 700 – Stabi</w:t>
            </w:r>
            <w:r>
              <w:rPr>
                <w:rFonts w:cs="Tahoma"/>
                <w:b/>
                <w:lang w:val="da-DK"/>
              </w:rPr>
              <w:t>litet</w:t>
            </w:r>
          </w:p>
          <w:p w:rsidR="00C274E0" w:rsidRPr="00BB1B97" w:rsidRDefault="00C274E0" w:rsidP="00ED5CE0">
            <w:pPr>
              <w:rPr>
                <w:rFonts w:cs="Tahoma"/>
                <w:b/>
                <w:lang w:val="da-DK"/>
              </w:rPr>
            </w:pPr>
          </w:p>
          <w:p w:rsidR="00C274E0" w:rsidRDefault="00C274E0" w:rsidP="00486AA2">
            <w:pPr>
              <w:rPr>
                <w:lang w:val="da-DK"/>
              </w:rPr>
            </w:pPr>
            <w:r>
              <w:rPr>
                <w:lang w:val="da-DK"/>
              </w:rPr>
              <w:t xml:space="preserve">Leverandøren skal levere en opdateret godkendt stabilitetsbog i henhold til FMI skabelon, som er i overensstemmelse med Søfartsstyrelsens vejledning omkring stabilitetsbøger for mindre erhvervsfartøjer, på basis af udført og klasse godkendt krængningsforsøg. </w:t>
            </w:r>
          </w:p>
          <w:p w:rsidR="00C274E0" w:rsidRDefault="00C274E0" w:rsidP="00486AA2">
            <w:pPr>
              <w:rPr>
                <w:lang w:val="da-DK"/>
              </w:rPr>
            </w:pPr>
          </w:p>
          <w:p w:rsidR="00C274E0" w:rsidRDefault="00C274E0" w:rsidP="00720237">
            <w:pPr>
              <w:rPr>
                <w:lang w:val="da-DK"/>
              </w:rPr>
            </w:pPr>
            <w:r w:rsidRPr="00D02461">
              <w:rPr>
                <w:lang w:val="da-DK"/>
              </w:rPr>
              <w:t xml:space="preserve">Skrogdefinitionsfil samt </w:t>
            </w:r>
            <w:r>
              <w:rPr>
                <w:lang w:val="da-DK"/>
              </w:rPr>
              <w:t>alle beregningsfiler, skal fremsendes til FMI før levering af hver enkel MRB.</w:t>
            </w:r>
          </w:p>
          <w:p w:rsidR="00C274E0" w:rsidRDefault="00C274E0" w:rsidP="00486AA2">
            <w:pPr>
              <w:rPr>
                <w:lang w:val="da-DK"/>
              </w:rPr>
            </w:pPr>
            <w:r>
              <w:rPr>
                <w:lang w:val="da-DK"/>
              </w:rPr>
              <w:t xml:space="preserve"> </w:t>
            </w:r>
          </w:p>
          <w:p w:rsidR="00C274E0" w:rsidRDefault="00C274E0" w:rsidP="00486AA2">
            <w:pPr>
              <w:rPr>
                <w:lang w:val="da-DK"/>
              </w:rPr>
            </w:pPr>
            <w:r>
              <w:rPr>
                <w:lang w:val="da-DK"/>
              </w:rPr>
              <w:t>Som fremtidssikring skal der indregnes en vægtreserve på 0,5 tons i designfasen. Denne reserve skal placeres i MRB letskibs tyngdepunkt (COG) ”As Built”.</w:t>
            </w:r>
          </w:p>
          <w:p w:rsidR="00C274E0" w:rsidRDefault="00C274E0" w:rsidP="00486AA2">
            <w:pPr>
              <w:rPr>
                <w:lang w:val="da-DK"/>
              </w:rPr>
            </w:pPr>
          </w:p>
          <w:p w:rsidR="00C274E0" w:rsidRDefault="00C274E0" w:rsidP="00486AA2">
            <w:pPr>
              <w:rPr>
                <w:rFonts w:cs="Tahoma"/>
                <w:lang w:val="da-DK"/>
              </w:rPr>
            </w:pPr>
            <w:r>
              <w:rPr>
                <w:lang w:val="da-DK"/>
              </w:rPr>
              <w:t>Alle krav til stabilitet og selvopretning skal opfyldes med vægtreserven inkluderet.</w:t>
            </w:r>
            <w:r>
              <w:rPr>
                <w:rFonts w:cs="Tahoma"/>
                <w:lang w:val="da-DK"/>
              </w:rPr>
              <w:t xml:space="preserve">  </w:t>
            </w:r>
          </w:p>
          <w:p w:rsidR="00C274E0" w:rsidRDefault="00C274E0" w:rsidP="00486AA2">
            <w:pPr>
              <w:rPr>
                <w:rFonts w:cs="Tahoma"/>
                <w:lang w:val="da-DK"/>
              </w:rPr>
            </w:pPr>
          </w:p>
          <w:p w:rsidR="00C274E0" w:rsidRDefault="00C274E0" w:rsidP="00486AA2">
            <w:pPr>
              <w:rPr>
                <w:rFonts w:cs="Tahoma"/>
                <w:lang w:val="da-DK"/>
              </w:rPr>
            </w:pPr>
            <w:r>
              <w:rPr>
                <w:rFonts w:cs="Tahoma"/>
                <w:lang w:val="da-DK"/>
              </w:rPr>
              <w:t>Opdrift, der skal beregnes for den mest ufordelagtige lastekondition, skal beregnes på basis af konkrete permeabiliteter, og skal sikres ved anvendelse af godkendte faste opdriftsmidler.</w:t>
            </w:r>
          </w:p>
          <w:p w:rsidR="00C274E0" w:rsidRPr="00BB1B97" w:rsidRDefault="00C274E0">
            <w:pPr>
              <w:rPr>
                <w:b/>
                <w:lang w:val="da-DK"/>
              </w:rPr>
            </w:pPr>
          </w:p>
        </w:tc>
        <w:tc>
          <w:tcPr>
            <w:tcW w:w="138" w:type="pct"/>
            <w:shd w:val="clear" w:color="auto" w:fill="D9D9D9"/>
            <w:vAlign w:val="center"/>
          </w:tcPr>
          <w:p w:rsidR="00C274E0" w:rsidRPr="00BB1B97" w:rsidRDefault="00C274E0" w:rsidP="008432D0">
            <w:pPr>
              <w:pStyle w:val="Brdtekst"/>
              <w:spacing w:line="360" w:lineRule="auto"/>
              <w:jc w:val="center"/>
              <w:rPr>
                <w:rFonts w:cs="Tahoma"/>
                <w:b/>
                <w:lang w:val="da-DK"/>
              </w:rPr>
            </w:pPr>
            <w:r w:rsidRPr="00BB1B97">
              <w:rPr>
                <w:rFonts w:cs="Tahoma"/>
                <w:b/>
                <w:lang w:val="da-DK"/>
              </w:rPr>
              <w:t>K</w:t>
            </w:r>
          </w:p>
        </w:tc>
        <w:tc>
          <w:tcPr>
            <w:tcW w:w="183" w:type="pct"/>
            <w:shd w:val="clear" w:color="auto" w:fill="D9D9D9"/>
            <w:vAlign w:val="center"/>
          </w:tcPr>
          <w:p w:rsidR="00C274E0" w:rsidRPr="00BB1B97" w:rsidRDefault="00C274E0" w:rsidP="008432D0">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C274E0" w:rsidRPr="00A26FB5" w:rsidRDefault="00C274E0">
            <w:pPr>
              <w:pStyle w:val="Brdtekst"/>
              <w:rPr>
                <w:lang w:val="da-DK"/>
              </w:rPr>
            </w:pPr>
            <w:r w:rsidRPr="00A26FB5">
              <w:rPr>
                <w:lang w:val="da-DK"/>
              </w:rPr>
              <w:t>FMI stabilitetsbogsskabelon fremsendes efter kontraktunderskrivelse.</w:t>
            </w:r>
          </w:p>
          <w:p w:rsidR="00C274E0" w:rsidRPr="00A26FB5" w:rsidRDefault="00C274E0">
            <w:pPr>
              <w:pStyle w:val="Brdtekst"/>
              <w:rPr>
                <w:rFonts w:cs="Tahoma"/>
                <w:lang w:val="da-DK"/>
              </w:rPr>
            </w:pPr>
          </w:p>
          <w:p w:rsidR="00C274E0" w:rsidRPr="00720237" w:rsidRDefault="00C274E0" w:rsidP="00CC25F3">
            <w:pPr>
              <w:pStyle w:val="Brdtekst"/>
              <w:rPr>
                <w:lang w:val="da-DK"/>
              </w:rPr>
            </w:pPr>
            <w:r w:rsidRPr="00A26FB5">
              <w:rPr>
                <w:rFonts w:cs="Tahoma"/>
                <w:lang w:val="da-DK"/>
              </w:rPr>
              <w:t>Opdateret stabilitetsbog skal udleveres ved levering af hvert fartøj.</w:t>
            </w:r>
          </w:p>
        </w:tc>
        <w:tc>
          <w:tcPr>
            <w:tcW w:w="229" w:type="pct"/>
            <w:shd w:val="clear" w:color="auto" w:fill="auto"/>
            <w:vAlign w:val="center"/>
          </w:tcPr>
          <w:p w:rsidR="00C274E0" w:rsidRPr="00720237" w:rsidRDefault="00C274E0" w:rsidP="00720237">
            <w:pPr>
              <w:pStyle w:val="Brdtekst"/>
              <w:jc w:val="center"/>
              <w:rPr>
                <w:lang w:val="da-DK"/>
              </w:rPr>
            </w:pPr>
          </w:p>
        </w:tc>
        <w:tc>
          <w:tcPr>
            <w:tcW w:w="1284" w:type="pct"/>
            <w:shd w:val="clear" w:color="auto" w:fill="auto"/>
          </w:tcPr>
          <w:p w:rsidR="00C274E0" w:rsidRPr="00486AA2" w:rsidRDefault="00C274E0" w:rsidP="00486AA2">
            <w:pPr>
              <w:pStyle w:val="Brdtekst"/>
              <w:rPr>
                <w:rFonts w:cs="Tahoma"/>
                <w:color w:val="FF0000"/>
                <w:lang w:val="da-DK"/>
              </w:rPr>
            </w:pPr>
          </w:p>
          <w:p w:rsidR="00C274E0" w:rsidRPr="00720237" w:rsidRDefault="00C274E0" w:rsidP="00B16A0C">
            <w:pPr>
              <w:pStyle w:val="Brdtekst"/>
              <w:rPr>
                <w:lang w:val="da-DK"/>
              </w:rPr>
            </w:pPr>
          </w:p>
        </w:tc>
      </w:tr>
      <w:tr w:rsidR="002B32EE" w:rsidRPr="00681798" w:rsidTr="00982B1A">
        <w:trPr>
          <w:cantSplit/>
        </w:trPr>
        <w:tc>
          <w:tcPr>
            <w:tcW w:w="275" w:type="pct"/>
            <w:shd w:val="clear" w:color="auto" w:fill="D9D9D9"/>
            <w:vAlign w:val="center"/>
          </w:tcPr>
          <w:p w:rsidR="00C274E0" w:rsidRPr="00BB1B97" w:rsidRDefault="00C274E0" w:rsidP="00720237">
            <w:pPr>
              <w:pStyle w:val="Opstilling-talellerbogst"/>
              <w:numPr>
                <w:ilvl w:val="0"/>
                <w:numId w:val="21"/>
              </w:numPr>
              <w:ind w:hanging="493"/>
              <w:rPr>
                <w:rFonts w:cs="Tahoma"/>
                <w:bCs w:val="0"/>
                <w:lang w:val="da-DK"/>
              </w:rPr>
            </w:pPr>
          </w:p>
        </w:tc>
        <w:tc>
          <w:tcPr>
            <w:tcW w:w="1789" w:type="pct"/>
            <w:shd w:val="clear" w:color="auto" w:fill="D9D9D9"/>
          </w:tcPr>
          <w:p w:rsidR="00C274E0" w:rsidRPr="00BB1B97" w:rsidRDefault="00C274E0" w:rsidP="00CA3E50">
            <w:pPr>
              <w:rPr>
                <w:rFonts w:cs="Tahoma"/>
                <w:b/>
                <w:lang w:val="da-DK"/>
              </w:rPr>
            </w:pPr>
            <w:r w:rsidRPr="00BB1B97">
              <w:rPr>
                <w:rFonts w:cs="Tahoma"/>
                <w:b/>
                <w:lang w:val="da-DK"/>
              </w:rPr>
              <w:t>MGS 101 9</w:t>
            </w:r>
            <w:r>
              <w:rPr>
                <w:rFonts w:cs="Tahoma"/>
                <w:b/>
                <w:lang w:val="da-DK"/>
              </w:rPr>
              <w:t xml:space="preserve">10 – </w:t>
            </w:r>
            <w:r w:rsidR="00681798">
              <w:rPr>
                <w:rFonts w:cs="Tahoma"/>
                <w:b/>
                <w:lang w:val="da-DK"/>
              </w:rPr>
              <w:t>Teknisk Dokumentation</w:t>
            </w:r>
          </w:p>
          <w:p w:rsidR="00C274E0" w:rsidRPr="00BB1B97" w:rsidRDefault="00C274E0" w:rsidP="00CA3E50">
            <w:pPr>
              <w:rPr>
                <w:rFonts w:cs="Tahoma"/>
                <w:lang w:val="da-DK"/>
              </w:rPr>
            </w:pPr>
          </w:p>
          <w:p w:rsidR="00C274E0" w:rsidRPr="00720237" w:rsidRDefault="00C274E0" w:rsidP="00CA3E50">
            <w:pPr>
              <w:rPr>
                <w:lang w:val="da-DK"/>
              </w:rPr>
            </w:pPr>
            <w:r w:rsidRPr="00BB1B97">
              <w:rPr>
                <w:rFonts w:cs="Tahoma"/>
                <w:lang w:val="da-DK"/>
              </w:rPr>
              <w:t>Leverandøren skal</w:t>
            </w:r>
            <w:r w:rsidR="00CC2365">
              <w:rPr>
                <w:rFonts w:cs="Tahoma"/>
                <w:lang w:val="da-DK"/>
              </w:rPr>
              <w:t xml:space="preserve">, seneste </w:t>
            </w:r>
            <w:r w:rsidR="00E7745C">
              <w:rPr>
                <w:rFonts w:cs="Tahoma"/>
                <w:lang w:val="da-DK"/>
              </w:rPr>
              <w:t>til</w:t>
            </w:r>
            <w:r w:rsidR="00CC2365">
              <w:rPr>
                <w:rFonts w:cs="Tahoma"/>
                <w:lang w:val="da-DK"/>
              </w:rPr>
              <w:t xml:space="preserve"> de i Bilag H angivne datoer,</w:t>
            </w:r>
            <w:r w:rsidRPr="00BB1B97">
              <w:rPr>
                <w:rFonts w:cs="Tahoma"/>
                <w:lang w:val="da-DK"/>
              </w:rPr>
              <w:t xml:space="preserve"> levere al relevant teknisk dokumentation, </w:t>
            </w:r>
            <w:r w:rsidR="00681798">
              <w:rPr>
                <w:rFonts w:cs="Tahoma"/>
                <w:lang w:val="da-DK"/>
              </w:rPr>
              <w:t xml:space="preserve">certifikater, </w:t>
            </w:r>
            <w:r w:rsidRPr="00BB1B97">
              <w:rPr>
                <w:rFonts w:cs="Tahoma"/>
                <w:lang w:val="da-DK"/>
              </w:rPr>
              <w:t>manualer, beskrivelser og vedligeholdelsesinstruktioner</w:t>
            </w:r>
            <w:r w:rsidR="00CC2365">
              <w:rPr>
                <w:rFonts w:cs="Tahoma"/>
                <w:lang w:val="da-DK"/>
              </w:rPr>
              <w:t xml:space="preserve"> m.m.</w:t>
            </w:r>
            <w:r w:rsidRPr="00BB1B97">
              <w:rPr>
                <w:rFonts w:cs="Tahoma"/>
                <w:lang w:val="da-DK"/>
              </w:rPr>
              <w:t xml:space="preserve"> </w:t>
            </w:r>
            <w:r w:rsidRPr="00BB1B97">
              <w:rPr>
                <w:rFonts w:cs="Tahoma"/>
                <w:lang w:val="da-DK"/>
              </w:rPr>
              <w:t xml:space="preserve">iht. </w:t>
            </w:r>
            <w:r w:rsidRPr="00BB1B97">
              <w:rPr>
                <w:rFonts w:cs="Tahoma"/>
                <w:lang w:val="da-DK"/>
              </w:rPr>
              <w:t>Bilag K</w:t>
            </w:r>
            <w:r w:rsidR="00681798">
              <w:rPr>
                <w:rFonts w:cs="Tahoma"/>
                <w:lang w:val="da-DK"/>
              </w:rPr>
              <w:t>.</w:t>
            </w:r>
          </w:p>
        </w:tc>
        <w:tc>
          <w:tcPr>
            <w:tcW w:w="138" w:type="pct"/>
            <w:shd w:val="clear" w:color="auto" w:fill="D9D9D9"/>
            <w:vAlign w:val="center"/>
          </w:tcPr>
          <w:p w:rsidR="00C274E0" w:rsidRPr="00BB1B97" w:rsidRDefault="00DB29D9" w:rsidP="00A24773">
            <w:pPr>
              <w:pStyle w:val="Brdtekst"/>
              <w:spacing w:line="360" w:lineRule="auto"/>
              <w:jc w:val="center"/>
              <w:rPr>
                <w:rFonts w:cs="Tahoma"/>
                <w:b/>
                <w:lang w:val="da-DK"/>
              </w:rPr>
            </w:pPr>
            <w:r>
              <w:rPr>
                <w:rFonts w:cs="Tahoma"/>
                <w:b/>
                <w:lang w:val="da-DK"/>
              </w:rPr>
              <w:t>K</w:t>
            </w:r>
          </w:p>
        </w:tc>
        <w:tc>
          <w:tcPr>
            <w:tcW w:w="183" w:type="pct"/>
            <w:shd w:val="clear" w:color="auto" w:fill="D9D9D9"/>
            <w:vAlign w:val="center"/>
          </w:tcPr>
          <w:p w:rsidR="00C274E0" w:rsidRPr="00BB1B97" w:rsidRDefault="00C274E0" w:rsidP="00A24773">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681798" w:rsidRPr="00681798" w:rsidRDefault="00681798" w:rsidP="00681798">
            <w:pPr>
              <w:pStyle w:val="Brdtekst"/>
              <w:rPr>
                <w:rFonts w:cs="Tahoma"/>
                <w:lang w:val="da-DK"/>
              </w:rPr>
            </w:pPr>
            <w:r w:rsidRPr="00681798">
              <w:rPr>
                <w:rFonts w:cs="Tahoma"/>
                <w:lang w:val="da-DK"/>
              </w:rPr>
              <w:t xml:space="preserve">Bilag K indeholder en beskrivelse af indhold og omfang af den tekniske dokumentation. </w:t>
            </w:r>
          </w:p>
          <w:p w:rsidR="00681798" w:rsidRPr="00681798" w:rsidRDefault="00681798" w:rsidP="00681798">
            <w:pPr>
              <w:pStyle w:val="Brdtekst"/>
              <w:rPr>
                <w:rFonts w:cs="Tahoma"/>
                <w:lang w:val="da-DK"/>
              </w:rPr>
            </w:pPr>
          </w:p>
          <w:p w:rsidR="00E7745C" w:rsidRPr="00A26FB5" w:rsidRDefault="00681798" w:rsidP="00E7745C">
            <w:pPr>
              <w:pStyle w:val="Brdtekst"/>
              <w:rPr>
                <w:rFonts w:cs="Tahoma"/>
                <w:lang w:val="da-DK"/>
              </w:rPr>
            </w:pPr>
            <w:r w:rsidRPr="00681798">
              <w:rPr>
                <w:rFonts w:cs="Tahoma"/>
                <w:lang w:val="da-DK"/>
              </w:rPr>
              <w:t>Leveringsdatoer for de individuelle dokumentationsprodukter er oplyst i Bilag H.</w:t>
            </w:r>
          </w:p>
        </w:tc>
        <w:tc>
          <w:tcPr>
            <w:tcW w:w="229" w:type="pct"/>
            <w:shd w:val="clear" w:color="auto" w:fill="auto"/>
            <w:vAlign w:val="center"/>
          </w:tcPr>
          <w:p w:rsidR="00C274E0" w:rsidRPr="00A26FB5" w:rsidRDefault="00C274E0" w:rsidP="00720237">
            <w:pPr>
              <w:pStyle w:val="Brdtekst"/>
              <w:jc w:val="center"/>
              <w:rPr>
                <w:rFonts w:cs="Tahoma"/>
                <w:bCs w:val="0"/>
                <w:lang w:val="da-DK"/>
              </w:rPr>
            </w:pPr>
          </w:p>
        </w:tc>
        <w:tc>
          <w:tcPr>
            <w:tcW w:w="1284" w:type="pct"/>
            <w:shd w:val="clear" w:color="auto" w:fill="auto"/>
          </w:tcPr>
          <w:p w:rsidR="00C274E0" w:rsidRPr="00720237" w:rsidRDefault="00C274E0" w:rsidP="0019240C">
            <w:pPr>
              <w:pStyle w:val="Brdtekst"/>
              <w:rPr>
                <w:color w:val="00B050"/>
                <w:lang w:val="da-DK"/>
              </w:rPr>
            </w:pPr>
          </w:p>
        </w:tc>
      </w:tr>
      <w:tr w:rsidR="002B32EE" w:rsidRPr="00681798" w:rsidTr="00982B1A">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vAlign w:val="center"/>
          </w:tcPr>
          <w:p w:rsidR="00E7745C" w:rsidRDefault="00E7745C" w:rsidP="00720237">
            <w:pPr>
              <w:spacing w:line="276" w:lineRule="auto"/>
              <w:rPr>
                <w:lang w:val="da-DK"/>
              </w:rPr>
            </w:pPr>
            <w:r w:rsidRPr="00BB1B97">
              <w:rPr>
                <w:b/>
                <w:lang w:val="da-DK"/>
              </w:rPr>
              <w:t>MGS 109 100 – Vedligeholdelsesmanual</w:t>
            </w:r>
          </w:p>
          <w:p w:rsidR="00E7745C" w:rsidRPr="00BB1B97" w:rsidRDefault="00E7745C" w:rsidP="00720237">
            <w:pPr>
              <w:spacing w:line="276" w:lineRule="auto"/>
              <w:rPr>
                <w:bCs w:val="0"/>
                <w:lang w:val="da-DK"/>
              </w:rPr>
            </w:pPr>
          </w:p>
          <w:p w:rsidR="00E7745C" w:rsidRPr="00BB1B97" w:rsidRDefault="00E7745C" w:rsidP="00720237">
            <w:pPr>
              <w:rPr>
                <w:bCs w:val="0"/>
                <w:lang w:val="da-DK"/>
              </w:rPr>
            </w:pPr>
            <w:r w:rsidRPr="00BB1B97">
              <w:rPr>
                <w:lang w:val="da-DK"/>
              </w:rPr>
              <w:t>Leverandøren skal</w:t>
            </w:r>
            <w:r>
              <w:rPr>
                <w:lang w:val="da-DK"/>
              </w:rPr>
              <w:t>, som del af den tekniske dokumentation</w:t>
            </w:r>
            <w:r w:rsidRPr="00BB1B97">
              <w:rPr>
                <w:lang w:val="da-DK"/>
              </w:rPr>
              <w:t>,</w:t>
            </w:r>
            <w:r>
              <w:rPr>
                <w:lang w:val="da-DK"/>
              </w:rPr>
              <w:t xml:space="preserve"> udarbejde og </w:t>
            </w:r>
            <w:r w:rsidRPr="00BB1B97">
              <w:rPr>
                <w:lang w:val="da-DK"/>
              </w:rPr>
              <w:t>levere e</w:t>
            </w:r>
            <w:r>
              <w:rPr>
                <w:lang w:val="da-DK"/>
              </w:rPr>
              <w:t>n vedligeholdelsesmanual for hver MRB der entydigt og detaljeret beskriver alle vedligeholdelsesprocedurer og -intervaller samt behov for reservedele m.m</w:t>
            </w:r>
            <w:r>
              <w:rPr>
                <w:lang w:val="da-DK"/>
              </w:rPr>
              <w:t>.</w:t>
            </w:r>
          </w:p>
          <w:p w:rsidR="00E7745C" w:rsidRPr="00BB1B97" w:rsidRDefault="00E7745C" w:rsidP="00E7745C">
            <w:pPr>
              <w:spacing w:line="276" w:lineRule="auto"/>
              <w:rPr>
                <w:lang w:val="da-DK"/>
              </w:rPr>
            </w:pPr>
          </w:p>
          <w:p w:rsidR="00E7745C" w:rsidRPr="00BB1B97" w:rsidRDefault="00E7745C" w:rsidP="00B9661E">
            <w:pPr>
              <w:rPr>
                <w:lang w:val="da-DK"/>
              </w:rPr>
            </w:pPr>
            <w:r w:rsidRPr="00BB1B97">
              <w:rPr>
                <w:lang w:val="da-DK"/>
              </w:rPr>
              <w:t xml:space="preserve">Manualen skal dække alt udstyr og </w:t>
            </w:r>
            <w:r>
              <w:rPr>
                <w:lang w:val="da-DK"/>
              </w:rPr>
              <w:t xml:space="preserve">alle </w:t>
            </w:r>
            <w:r w:rsidRPr="00BB1B97">
              <w:rPr>
                <w:lang w:val="da-DK"/>
              </w:rPr>
              <w:t xml:space="preserve">komponenter som ifølge </w:t>
            </w:r>
            <w:r>
              <w:rPr>
                <w:lang w:val="da-DK"/>
              </w:rPr>
              <w:t>producenten/</w:t>
            </w:r>
            <w:r w:rsidRPr="00BB1B97">
              <w:rPr>
                <w:lang w:val="da-DK"/>
              </w:rPr>
              <w:t>leverandøren kræver vedligehold og service.</w:t>
            </w:r>
          </w:p>
          <w:p w:rsidR="00E7745C" w:rsidRPr="00BB1B97" w:rsidRDefault="00E7745C" w:rsidP="00720237">
            <w:pPr>
              <w:spacing w:line="276" w:lineRule="auto"/>
              <w:rPr>
                <w:rFonts w:cs="Tahoma"/>
                <w:b/>
                <w:bCs w:val="0"/>
                <w:lang w:val="da-DK"/>
              </w:rPr>
            </w:pPr>
          </w:p>
        </w:tc>
        <w:tc>
          <w:tcPr>
            <w:tcW w:w="138" w:type="pct"/>
            <w:shd w:val="clear" w:color="auto" w:fill="D9D9D9"/>
            <w:vAlign w:val="center"/>
          </w:tcPr>
          <w:p w:rsidR="00E7745C" w:rsidRPr="00BB1B97" w:rsidRDefault="00DB29D9" w:rsidP="00A24773">
            <w:pPr>
              <w:pStyle w:val="Brdtekst"/>
              <w:spacing w:line="360" w:lineRule="auto"/>
              <w:jc w:val="center"/>
              <w:rPr>
                <w:rFonts w:cs="Tahoma"/>
                <w:b/>
                <w:lang w:val="da-DK"/>
              </w:rPr>
            </w:pPr>
            <w:r>
              <w:rPr>
                <w:rFonts w:cs="Tahoma"/>
                <w:b/>
                <w:lang w:val="da-DK"/>
              </w:rPr>
              <w:t>K</w:t>
            </w:r>
          </w:p>
        </w:tc>
        <w:tc>
          <w:tcPr>
            <w:tcW w:w="183" w:type="pct"/>
            <w:shd w:val="clear" w:color="auto" w:fill="D9D9D9"/>
            <w:vAlign w:val="center"/>
          </w:tcPr>
          <w:p w:rsidR="00E7745C" w:rsidRPr="00BB1B97" w:rsidRDefault="00E7745C" w:rsidP="00A24773">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E7745C" w:rsidRDefault="00E7745C" w:rsidP="00941C07">
            <w:pPr>
              <w:pStyle w:val="Brdtekst"/>
              <w:rPr>
                <w:rFonts w:cs="Tahoma"/>
                <w:lang w:val="da-DK"/>
              </w:rPr>
            </w:pPr>
            <w:r w:rsidRPr="00E7745C">
              <w:rPr>
                <w:rFonts w:cs="Tahoma"/>
                <w:lang w:val="da-DK"/>
              </w:rPr>
              <w:t xml:space="preserve">Bilag I indeholder en detaljeret beskrivelse af krav til indhold og omfang af vedligeholdelsesmanualen. </w:t>
            </w:r>
          </w:p>
          <w:p w:rsidR="00E7745C" w:rsidRPr="00A26FB5" w:rsidRDefault="00E7745C" w:rsidP="00941C07">
            <w:pPr>
              <w:pStyle w:val="Brdtekst"/>
              <w:rPr>
                <w:rFonts w:cs="Tahoma"/>
                <w:color w:val="FF0000"/>
                <w:lang w:val="da-DK"/>
              </w:rPr>
            </w:pPr>
          </w:p>
          <w:p w:rsidR="00E7745C" w:rsidRPr="00720237" w:rsidRDefault="00E7745C" w:rsidP="00E959BF">
            <w:pPr>
              <w:pStyle w:val="Brdtekst"/>
              <w:rPr>
                <w:lang w:val="da-DK"/>
              </w:rPr>
            </w:pPr>
            <w:r>
              <w:rPr>
                <w:rFonts w:cs="Tahoma"/>
                <w:lang w:val="da-DK"/>
              </w:rPr>
              <w:t>Dato</w:t>
            </w:r>
            <w:r w:rsidR="00E959BF">
              <w:rPr>
                <w:rFonts w:cs="Tahoma"/>
                <w:lang w:val="da-DK"/>
              </w:rPr>
              <w:t>er</w:t>
            </w:r>
            <w:r>
              <w:rPr>
                <w:rFonts w:cs="Tahoma"/>
                <w:lang w:val="da-DK"/>
              </w:rPr>
              <w:t xml:space="preserve"> for levering af vedligeholdelsesmanuale</w:t>
            </w:r>
            <w:r w:rsidR="00E959BF">
              <w:rPr>
                <w:rFonts w:cs="Tahoma"/>
                <w:lang w:val="da-DK"/>
              </w:rPr>
              <w:t>r</w:t>
            </w:r>
            <w:r>
              <w:rPr>
                <w:rFonts w:cs="Tahoma"/>
                <w:lang w:val="da-DK"/>
              </w:rPr>
              <w:t xml:space="preserve"> er oplyst i Bilag H.</w:t>
            </w:r>
          </w:p>
        </w:tc>
        <w:tc>
          <w:tcPr>
            <w:tcW w:w="229" w:type="pct"/>
            <w:shd w:val="clear" w:color="auto" w:fill="auto"/>
            <w:vAlign w:val="center"/>
          </w:tcPr>
          <w:p w:rsidR="00E7745C" w:rsidRPr="00720237" w:rsidRDefault="00E7745C" w:rsidP="00720237">
            <w:pPr>
              <w:pStyle w:val="Brdtekst"/>
              <w:jc w:val="center"/>
              <w:rPr>
                <w:lang w:val="da-DK"/>
              </w:rPr>
            </w:pPr>
          </w:p>
        </w:tc>
        <w:tc>
          <w:tcPr>
            <w:tcW w:w="1284" w:type="pct"/>
            <w:shd w:val="clear" w:color="auto" w:fill="auto"/>
          </w:tcPr>
          <w:p w:rsidR="00E7745C" w:rsidRPr="00720237" w:rsidRDefault="00E7745C" w:rsidP="0019240C">
            <w:pPr>
              <w:pStyle w:val="Brdtekst"/>
              <w:rPr>
                <w:color w:val="FF0000"/>
                <w:lang w:val="da-DK"/>
              </w:rPr>
            </w:pPr>
          </w:p>
        </w:tc>
      </w:tr>
      <w:tr w:rsidR="002B32EE" w:rsidRPr="00681798" w:rsidTr="00E959BF">
        <w:trPr>
          <w:cantSplit/>
        </w:trPr>
        <w:tc>
          <w:tcPr>
            <w:tcW w:w="275" w:type="pct"/>
            <w:shd w:val="clear" w:color="auto" w:fill="D9D9D9"/>
            <w:vAlign w:val="center"/>
          </w:tcPr>
          <w:p w:rsidR="00E7745C" w:rsidRPr="00720237" w:rsidRDefault="00E7745C" w:rsidP="00720237">
            <w:pPr>
              <w:pStyle w:val="Opstilling-talellerbogst"/>
              <w:numPr>
                <w:ilvl w:val="0"/>
                <w:numId w:val="21"/>
              </w:numPr>
              <w:ind w:hanging="493"/>
              <w:rPr>
                <w:lang w:val="da-DK"/>
              </w:rPr>
            </w:pPr>
          </w:p>
        </w:tc>
        <w:tc>
          <w:tcPr>
            <w:tcW w:w="1789" w:type="pct"/>
            <w:shd w:val="clear" w:color="auto" w:fill="D9D9D9"/>
            <w:vAlign w:val="center"/>
          </w:tcPr>
          <w:p w:rsidR="00E7745C" w:rsidRDefault="00E7745C" w:rsidP="00676BB3">
            <w:pPr>
              <w:spacing w:line="276" w:lineRule="auto"/>
              <w:rPr>
                <w:lang w:val="da-DK"/>
              </w:rPr>
            </w:pPr>
            <w:r w:rsidRPr="00BB1B97">
              <w:rPr>
                <w:b/>
                <w:lang w:val="da-DK"/>
              </w:rPr>
              <w:t xml:space="preserve">MGS 109 100 – </w:t>
            </w:r>
            <w:r>
              <w:rPr>
                <w:b/>
                <w:lang w:val="da-DK"/>
              </w:rPr>
              <w:t>Kodifikation</w:t>
            </w:r>
          </w:p>
          <w:p w:rsidR="00E7745C" w:rsidRDefault="00E7745C">
            <w:pPr>
              <w:spacing w:line="276" w:lineRule="auto"/>
              <w:rPr>
                <w:lang w:val="da-DK"/>
              </w:rPr>
            </w:pPr>
          </w:p>
          <w:p w:rsidR="00E7745C" w:rsidRPr="00E7745C" w:rsidRDefault="00E7745C" w:rsidP="00676BB3">
            <w:pPr>
              <w:rPr>
                <w:rFonts w:cs="Tahoma"/>
                <w:lang w:val="da-DK"/>
              </w:rPr>
            </w:pPr>
            <w:r w:rsidRPr="00E7745C">
              <w:rPr>
                <w:rFonts w:cs="Tahoma"/>
                <w:lang w:val="da-DK"/>
              </w:rPr>
              <w:t>Leverandøren skal, iht. Bilag R,</w:t>
            </w:r>
            <w:r>
              <w:rPr>
                <w:rFonts w:cs="Tahoma"/>
                <w:lang w:val="da-DK"/>
              </w:rPr>
              <w:t xml:space="preserve"> levere de data</w:t>
            </w:r>
            <w:r w:rsidRPr="00E7745C">
              <w:rPr>
                <w:rFonts w:cs="Tahoma"/>
                <w:lang w:val="da-DK"/>
              </w:rPr>
              <w:t xml:space="preserve"> der er nødvendige for at identificere de enkelte materielgenstande med henblik på at få oprettet NATO Stock Number (NSN) for alle komponenter, systemer og dele der indgår i MRB.</w:t>
            </w:r>
          </w:p>
          <w:p w:rsidR="00E7745C" w:rsidRPr="00720237" w:rsidRDefault="00E7745C" w:rsidP="00720237">
            <w:pPr>
              <w:spacing w:line="276" w:lineRule="auto"/>
              <w:rPr>
                <w:lang w:val="da-DK"/>
              </w:rPr>
            </w:pPr>
          </w:p>
        </w:tc>
        <w:tc>
          <w:tcPr>
            <w:tcW w:w="138" w:type="pct"/>
            <w:shd w:val="clear" w:color="auto" w:fill="D9D9D9"/>
            <w:vAlign w:val="center"/>
          </w:tcPr>
          <w:p w:rsidR="00E7745C" w:rsidRPr="00BB1B97" w:rsidRDefault="00E7745C" w:rsidP="00A24773">
            <w:pPr>
              <w:pStyle w:val="Brdtekst"/>
              <w:spacing w:line="360" w:lineRule="auto"/>
              <w:jc w:val="center"/>
              <w:rPr>
                <w:rFonts w:cs="Tahoma"/>
                <w:b/>
                <w:lang w:val="da-DK"/>
              </w:rPr>
            </w:pPr>
            <w:r>
              <w:rPr>
                <w:rFonts w:cs="Tahoma"/>
                <w:b/>
                <w:lang w:val="da-DK"/>
              </w:rPr>
              <w:t>K</w:t>
            </w:r>
          </w:p>
        </w:tc>
        <w:tc>
          <w:tcPr>
            <w:tcW w:w="183" w:type="pct"/>
            <w:shd w:val="clear" w:color="auto" w:fill="D9D9D9"/>
            <w:vAlign w:val="center"/>
          </w:tcPr>
          <w:p w:rsidR="00E7745C" w:rsidRDefault="00E7745C" w:rsidP="00A24773">
            <w:pPr>
              <w:pStyle w:val="Brdtekst"/>
              <w:spacing w:line="360" w:lineRule="auto"/>
              <w:jc w:val="center"/>
              <w:rPr>
                <w:rFonts w:cs="Tahoma"/>
                <w:lang w:val="da-DK"/>
              </w:rPr>
            </w:pPr>
            <w:r>
              <w:rPr>
                <w:rFonts w:cs="Tahoma"/>
                <w:lang w:val="da-DK"/>
              </w:rPr>
              <w:t>Y/N</w:t>
            </w:r>
          </w:p>
        </w:tc>
        <w:tc>
          <w:tcPr>
            <w:tcW w:w="1101" w:type="pct"/>
            <w:shd w:val="clear" w:color="auto" w:fill="D9D9D9" w:themeFill="background1" w:themeFillShade="D9"/>
          </w:tcPr>
          <w:p w:rsidR="00E7745C" w:rsidRPr="00A26FB5" w:rsidRDefault="00E7745C" w:rsidP="000742A3">
            <w:pPr>
              <w:pStyle w:val="Brdtekst"/>
              <w:rPr>
                <w:rFonts w:cs="Tahoma"/>
                <w:color w:val="FF0000"/>
                <w:lang w:val="da-DK"/>
              </w:rPr>
            </w:pPr>
          </w:p>
          <w:p w:rsidR="00E7745C" w:rsidRPr="00A26FB5" w:rsidRDefault="00E7745C" w:rsidP="00720237">
            <w:pPr>
              <w:pStyle w:val="Brdtekst"/>
              <w:rPr>
                <w:rFonts w:cs="Tahoma"/>
                <w:bCs w:val="0"/>
                <w:lang w:val="da-DK"/>
              </w:rPr>
            </w:pPr>
          </w:p>
        </w:tc>
        <w:tc>
          <w:tcPr>
            <w:tcW w:w="229" w:type="pct"/>
            <w:shd w:val="clear" w:color="auto" w:fill="auto"/>
            <w:vAlign w:val="center"/>
          </w:tcPr>
          <w:p w:rsidR="00E7745C" w:rsidRPr="00A26FB5" w:rsidRDefault="00E7745C" w:rsidP="00720237">
            <w:pPr>
              <w:pStyle w:val="Brdtekst"/>
              <w:jc w:val="center"/>
              <w:rPr>
                <w:rFonts w:cs="Tahoma"/>
                <w:bCs w:val="0"/>
                <w:lang w:val="da-DK"/>
              </w:rPr>
            </w:pPr>
          </w:p>
        </w:tc>
        <w:tc>
          <w:tcPr>
            <w:tcW w:w="1284" w:type="pct"/>
            <w:shd w:val="clear" w:color="auto" w:fill="auto"/>
          </w:tcPr>
          <w:p w:rsidR="00E7745C" w:rsidRPr="00720237" w:rsidRDefault="00E7745C" w:rsidP="00720237">
            <w:pPr>
              <w:pStyle w:val="Brdtekst"/>
              <w:rPr>
                <w:color w:val="00B0F0"/>
                <w:lang w:val="da-DK"/>
              </w:rPr>
            </w:pPr>
          </w:p>
        </w:tc>
      </w:tr>
      <w:tr w:rsidR="002B32EE" w:rsidRPr="00BB1B97"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vAlign w:val="center"/>
          </w:tcPr>
          <w:p w:rsidR="00E7745C" w:rsidRPr="00BB1B97" w:rsidRDefault="00E7745C" w:rsidP="00826493">
            <w:pPr>
              <w:rPr>
                <w:b/>
                <w:lang w:val="da-DK"/>
              </w:rPr>
            </w:pPr>
            <w:r w:rsidRPr="00BB1B97">
              <w:rPr>
                <w:b/>
                <w:lang w:val="da-DK"/>
              </w:rPr>
              <w:t>MGS 109 200 – Træning &amp; Uddannelse</w:t>
            </w:r>
          </w:p>
          <w:p w:rsidR="00E7745C" w:rsidRPr="00BB1B97" w:rsidRDefault="00E7745C" w:rsidP="00826493">
            <w:pPr>
              <w:rPr>
                <w:b/>
                <w:lang w:val="da-DK"/>
              </w:rPr>
            </w:pPr>
          </w:p>
          <w:p w:rsidR="00E7745C" w:rsidRPr="00BB1B97" w:rsidRDefault="00E7745C" w:rsidP="00826493">
            <w:pPr>
              <w:rPr>
                <w:lang w:val="da-DK"/>
              </w:rPr>
            </w:pPr>
            <w:r w:rsidRPr="00BB1B97">
              <w:rPr>
                <w:lang w:val="da-DK"/>
              </w:rPr>
              <w:t>Leverandøren skal gennemføre træningskurs</w:t>
            </w:r>
            <w:r>
              <w:rPr>
                <w:lang w:val="da-DK"/>
              </w:rPr>
              <w:t>er i brug og vedligehold af MRB</w:t>
            </w:r>
            <w:r w:rsidRPr="00BB1B97">
              <w:rPr>
                <w:lang w:val="da-DK"/>
              </w:rPr>
              <w:t xml:space="preserve"> og den</w:t>
            </w:r>
            <w:r>
              <w:rPr>
                <w:lang w:val="da-DK"/>
              </w:rPr>
              <w:t>ne</w:t>
            </w:r>
            <w:r w:rsidRPr="00BB1B97">
              <w:rPr>
                <w:lang w:val="da-DK"/>
              </w:rPr>
              <w:t>s systemer og udstyr</w:t>
            </w:r>
            <w:r w:rsidRPr="00A22208">
              <w:rPr>
                <w:lang w:val="da-DK"/>
              </w:rPr>
              <w:t xml:space="preserve">, se </w:t>
            </w:r>
            <w:r>
              <w:rPr>
                <w:lang w:val="da-DK"/>
              </w:rPr>
              <w:t>Bilag</w:t>
            </w:r>
            <w:r w:rsidRPr="00A22208">
              <w:rPr>
                <w:lang w:val="da-DK"/>
              </w:rPr>
              <w:t xml:space="preserve"> </w:t>
            </w:r>
            <w:r w:rsidRPr="009D0961">
              <w:rPr>
                <w:lang w:val="da-DK"/>
              </w:rPr>
              <w:t>G</w:t>
            </w:r>
            <w:r>
              <w:rPr>
                <w:lang w:val="da-DK"/>
              </w:rPr>
              <w:t>.</w:t>
            </w:r>
            <w:r w:rsidRPr="00A22208">
              <w:rPr>
                <w:lang w:val="da-DK"/>
              </w:rPr>
              <w:t xml:space="preserve"> </w:t>
            </w:r>
          </w:p>
          <w:p w:rsidR="00E7745C" w:rsidRPr="00BB1B97" w:rsidRDefault="00E7745C" w:rsidP="00720237">
            <w:pPr>
              <w:rPr>
                <w:rFonts w:cs="Tahoma"/>
                <w:b/>
                <w:bCs w:val="0"/>
                <w:lang w:val="da-DK"/>
              </w:rPr>
            </w:pPr>
          </w:p>
        </w:tc>
        <w:tc>
          <w:tcPr>
            <w:tcW w:w="138" w:type="pct"/>
            <w:shd w:val="clear" w:color="auto" w:fill="D9D9D9"/>
            <w:vAlign w:val="center"/>
          </w:tcPr>
          <w:p w:rsidR="00E7745C" w:rsidRPr="00BB1B97" w:rsidRDefault="00E7745C" w:rsidP="00A24773">
            <w:pPr>
              <w:pStyle w:val="Brdtekst"/>
              <w:spacing w:line="360" w:lineRule="auto"/>
              <w:jc w:val="center"/>
              <w:rPr>
                <w:rFonts w:cs="Tahoma"/>
                <w:b/>
                <w:lang w:val="da-DK"/>
              </w:rPr>
            </w:pPr>
            <w:r w:rsidRPr="00BB1B97">
              <w:rPr>
                <w:rFonts w:cs="Tahoma"/>
                <w:b/>
                <w:lang w:val="da-DK"/>
              </w:rPr>
              <w:t>M</w:t>
            </w:r>
          </w:p>
        </w:tc>
        <w:tc>
          <w:tcPr>
            <w:tcW w:w="183" w:type="pct"/>
            <w:shd w:val="clear" w:color="auto" w:fill="D9D9D9"/>
            <w:vAlign w:val="center"/>
          </w:tcPr>
          <w:p w:rsidR="00E7745C" w:rsidRPr="00BB1B97" w:rsidRDefault="00E7745C" w:rsidP="00A24773">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720237" w:rsidRDefault="00E7745C" w:rsidP="008432D0">
            <w:pPr>
              <w:pStyle w:val="Brdtekst"/>
              <w:rPr>
                <w:lang w:val="da-DK"/>
              </w:rPr>
            </w:pPr>
          </w:p>
        </w:tc>
        <w:tc>
          <w:tcPr>
            <w:tcW w:w="229" w:type="pct"/>
            <w:shd w:val="clear" w:color="auto" w:fill="auto"/>
            <w:vAlign w:val="center"/>
          </w:tcPr>
          <w:p w:rsidR="00E7745C" w:rsidRPr="00720237" w:rsidRDefault="00E7745C" w:rsidP="00720237">
            <w:pPr>
              <w:pStyle w:val="Brdtekst"/>
              <w:jc w:val="center"/>
              <w:rPr>
                <w:lang w:val="da-DK"/>
              </w:rPr>
            </w:pPr>
          </w:p>
        </w:tc>
        <w:tc>
          <w:tcPr>
            <w:tcW w:w="1284" w:type="pct"/>
          </w:tcPr>
          <w:p w:rsidR="00E7745C" w:rsidRPr="00720237" w:rsidRDefault="00E7745C" w:rsidP="008432D0">
            <w:pPr>
              <w:pStyle w:val="Brdtekst"/>
              <w:rPr>
                <w:lang w:val="da-DK"/>
              </w:rPr>
            </w:pPr>
          </w:p>
        </w:tc>
      </w:tr>
      <w:tr w:rsidR="002B32EE" w:rsidRPr="00DB7CCF"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vAlign w:val="center"/>
          </w:tcPr>
          <w:p w:rsidR="00E7745C" w:rsidRPr="00720237" w:rsidRDefault="00E7745C" w:rsidP="00720237">
            <w:pPr>
              <w:rPr>
                <w:lang w:val="da-DK"/>
              </w:rPr>
            </w:pPr>
            <w:r w:rsidRPr="00BB1B97">
              <w:rPr>
                <w:b/>
                <w:lang w:val="da-DK"/>
              </w:rPr>
              <w:t>MGS 112 100 – Klassenotation</w:t>
            </w:r>
          </w:p>
          <w:p w:rsidR="00E7745C" w:rsidRPr="00BB1B97" w:rsidRDefault="00E7745C" w:rsidP="00826493">
            <w:pPr>
              <w:rPr>
                <w:lang w:val="da-DK"/>
              </w:rPr>
            </w:pPr>
          </w:p>
          <w:p w:rsidR="00E7745C" w:rsidRDefault="00E7745C" w:rsidP="00226616">
            <w:pPr>
              <w:rPr>
                <w:lang w:val="da-DK"/>
              </w:rPr>
            </w:pPr>
            <w:r w:rsidRPr="00BB1B97">
              <w:rPr>
                <w:lang w:val="da-DK"/>
              </w:rPr>
              <w:t xml:space="preserve">MRB skal designes, bygges og certificeres i henhold til </w:t>
            </w:r>
            <w:r w:rsidRPr="00A22208">
              <w:rPr>
                <w:lang w:val="da-DK"/>
              </w:rPr>
              <w:t xml:space="preserve">Klassenotationen: DNVGL </w:t>
            </w:r>
            <w:r w:rsidRPr="00BB1B97">
              <w:rPr>
                <w:lang w:val="da-DK"/>
              </w:rPr>
              <w:sym w:font="Wingdings" w:char="F058"/>
            </w:r>
            <w:r w:rsidRPr="00A22208">
              <w:rPr>
                <w:lang w:val="da-DK"/>
              </w:rPr>
              <w:t xml:space="preserve">1A </w:t>
            </w:r>
            <w:r>
              <w:rPr>
                <w:lang w:val="da-DK"/>
              </w:rPr>
              <w:t>HS</w:t>
            </w:r>
            <w:r w:rsidRPr="00A22208">
              <w:rPr>
                <w:lang w:val="da-DK"/>
              </w:rPr>
              <w:t>LC Patrol R1 E0</w:t>
            </w:r>
            <w:r>
              <w:rPr>
                <w:lang w:val="da-DK"/>
              </w:rPr>
              <w:t xml:space="preserve"> </w:t>
            </w:r>
          </w:p>
          <w:p w:rsidR="00E7745C" w:rsidRPr="00486AA2" w:rsidRDefault="00E7745C" w:rsidP="00226616">
            <w:pPr>
              <w:rPr>
                <w:lang w:val="da-DK"/>
              </w:rPr>
            </w:pPr>
            <w:r w:rsidRPr="00486AA2">
              <w:rPr>
                <w:lang w:val="da-DK"/>
              </w:rPr>
              <w:t>RP(3, 50)</w:t>
            </w:r>
            <w:r>
              <w:rPr>
                <w:lang w:val="da-DK"/>
              </w:rPr>
              <w:t xml:space="preserve">, </w:t>
            </w:r>
            <w:r w:rsidRPr="00E64F54">
              <w:rPr>
                <w:lang w:val="da-DK"/>
              </w:rPr>
              <w:t>ICE (E).</w:t>
            </w:r>
          </w:p>
          <w:p w:rsidR="00E7745C" w:rsidRPr="00720237" w:rsidRDefault="00E7745C" w:rsidP="00720237">
            <w:pPr>
              <w:rPr>
                <w:b/>
                <w:lang w:val="da-DK"/>
              </w:rPr>
            </w:pPr>
          </w:p>
        </w:tc>
        <w:tc>
          <w:tcPr>
            <w:tcW w:w="138" w:type="pct"/>
            <w:shd w:val="clear" w:color="auto" w:fill="D9D9D9" w:themeFill="background1" w:themeFillShade="D9"/>
            <w:vAlign w:val="center"/>
          </w:tcPr>
          <w:p w:rsidR="00E7745C" w:rsidRPr="00BB1B97" w:rsidRDefault="00E7745C" w:rsidP="00A24773">
            <w:pPr>
              <w:pStyle w:val="Brdtekst"/>
              <w:spacing w:line="360" w:lineRule="auto"/>
              <w:jc w:val="center"/>
              <w:rPr>
                <w:rFonts w:cs="Tahoma"/>
                <w:b/>
                <w:lang w:val="da-DK"/>
              </w:rPr>
            </w:pPr>
            <w:r w:rsidRPr="00E64F54">
              <w:rPr>
                <w:rFonts w:cs="Tahoma"/>
                <w:b/>
                <w:lang w:val="da-DK"/>
              </w:rPr>
              <w:t>K</w:t>
            </w:r>
          </w:p>
        </w:tc>
        <w:tc>
          <w:tcPr>
            <w:tcW w:w="183" w:type="pct"/>
            <w:shd w:val="clear" w:color="auto" w:fill="D9D9D9"/>
            <w:vAlign w:val="center"/>
          </w:tcPr>
          <w:p w:rsidR="00E7745C" w:rsidRPr="00BB1B97" w:rsidRDefault="00E7745C" w:rsidP="00A24773">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720237" w:rsidRDefault="00E7745C" w:rsidP="00720237">
            <w:pPr>
              <w:pStyle w:val="Brdtekst"/>
              <w:rPr>
                <w:lang w:val="fr-FR"/>
              </w:rPr>
            </w:pPr>
          </w:p>
        </w:tc>
        <w:tc>
          <w:tcPr>
            <w:tcW w:w="229" w:type="pct"/>
            <w:shd w:val="clear" w:color="auto" w:fill="auto"/>
            <w:vAlign w:val="center"/>
          </w:tcPr>
          <w:p w:rsidR="00E7745C" w:rsidRPr="00720237" w:rsidRDefault="00E7745C" w:rsidP="00720237">
            <w:pPr>
              <w:pStyle w:val="Brdtekst"/>
              <w:jc w:val="center"/>
              <w:rPr>
                <w:lang w:val="fr-FR"/>
              </w:rPr>
            </w:pPr>
          </w:p>
        </w:tc>
        <w:tc>
          <w:tcPr>
            <w:tcW w:w="1284" w:type="pct"/>
          </w:tcPr>
          <w:p w:rsidR="00E7745C" w:rsidRPr="00720237" w:rsidRDefault="00E7745C" w:rsidP="00720237">
            <w:pPr>
              <w:pStyle w:val="Brdtekst"/>
              <w:rPr>
                <w:color w:val="00B0F0"/>
                <w:lang w:val="da-DK"/>
              </w:rPr>
            </w:pPr>
          </w:p>
        </w:tc>
      </w:tr>
      <w:tr w:rsidR="002B32EE" w:rsidRPr="00BB1B97" w:rsidTr="00A26FB5">
        <w:trPr>
          <w:cantSplit/>
        </w:trPr>
        <w:tc>
          <w:tcPr>
            <w:tcW w:w="275" w:type="pct"/>
            <w:shd w:val="clear" w:color="auto" w:fill="D9D9D9"/>
            <w:vAlign w:val="center"/>
          </w:tcPr>
          <w:p w:rsidR="00E7745C" w:rsidRPr="00720237" w:rsidRDefault="00E7745C" w:rsidP="00720237">
            <w:pPr>
              <w:pStyle w:val="Opstilling-talellerbogst"/>
              <w:numPr>
                <w:ilvl w:val="0"/>
                <w:numId w:val="21"/>
              </w:numPr>
              <w:ind w:hanging="493"/>
              <w:rPr>
                <w:lang w:val="fr-FR"/>
              </w:rPr>
            </w:pPr>
          </w:p>
        </w:tc>
        <w:tc>
          <w:tcPr>
            <w:tcW w:w="1789" w:type="pct"/>
            <w:shd w:val="clear" w:color="auto" w:fill="D9D9D9"/>
            <w:vAlign w:val="center"/>
          </w:tcPr>
          <w:p w:rsidR="00E7745C" w:rsidRDefault="00E7745C" w:rsidP="00F25D44">
            <w:pPr>
              <w:rPr>
                <w:b/>
                <w:lang w:val="da-DK"/>
              </w:rPr>
            </w:pPr>
            <w:r w:rsidRPr="00A22208">
              <w:rPr>
                <w:b/>
                <w:lang w:val="da-DK"/>
              </w:rPr>
              <w:t>MGS 112 200 – Nationale love og regler</w:t>
            </w:r>
          </w:p>
          <w:p w:rsidR="00E7745C" w:rsidRPr="00BB1B97" w:rsidRDefault="00E7745C" w:rsidP="00F25D44">
            <w:pPr>
              <w:rPr>
                <w:b/>
                <w:lang w:val="da-DK"/>
              </w:rPr>
            </w:pPr>
          </w:p>
          <w:p w:rsidR="00E7745C" w:rsidRPr="00BB1B97" w:rsidRDefault="00E7745C" w:rsidP="00F25D44">
            <w:pPr>
              <w:rPr>
                <w:lang w:val="da-DK"/>
              </w:rPr>
            </w:pPr>
            <w:r w:rsidRPr="00A22208">
              <w:rPr>
                <w:lang w:val="da-DK"/>
              </w:rPr>
              <w:t>MRB skal konstrueres, bygges, testes og godkendes til dansk</w:t>
            </w:r>
            <w:r w:rsidRPr="00BB1B97">
              <w:rPr>
                <w:lang w:val="da-DK"/>
              </w:rPr>
              <w:t>e</w:t>
            </w:r>
            <w:r w:rsidRPr="00A22208">
              <w:rPr>
                <w:lang w:val="da-DK"/>
              </w:rPr>
              <w:t xml:space="preserve"> flag</w:t>
            </w:r>
            <w:r w:rsidRPr="00BB1B97">
              <w:rPr>
                <w:lang w:val="da-DK"/>
              </w:rPr>
              <w:t>regler</w:t>
            </w:r>
            <w:r w:rsidRPr="00A22208">
              <w:rPr>
                <w:lang w:val="da-DK"/>
              </w:rPr>
              <w:t xml:space="preserve"> enten af </w:t>
            </w:r>
            <w:r w:rsidRPr="00BB1B97">
              <w:rPr>
                <w:lang w:val="da-DK"/>
              </w:rPr>
              <w:t>Søfartsstyrelsen</w:t>
            </w:r>
            <w:r w:rsidRPr="00A22208">
              <w:rPr>
                <w:lang w:val="da-DK"/>
              </w:rPr>
              <w:t xml:space="preserve"> eller på deres vegne af en IACS godkendt organi</w:t>
            </w:r>
            <w:r w:rsidRPr="00BB1B97">
              <w:rPr>
                <w:lang w:val="da-DK"/>
              </w:rPr>
              <w:t>s</w:t>
            </w:r>
            <w:r w:rsidRPr="00A22208">
              <w:rPr>
                <w:lang w:val="da-DK"/>
              </w:rPr>
              <w:t>ation</w:t>
            </w:r>
            <w:r w:rsidRPr="00BB1B97">
              <w:rPr>
                <w:lang w:val="da-DK"/>
              </w:rPr>
              <w:t>.</w:t>
            </w:r>
          </w:p>
          <w:p w:rsidR="00E7745C" w:rsidRPr="00BB1B97" w:rsidRDefault="00E7745C" w:rsidP="00F25D44">
            <w:pPr>
              <w:rPr>
                <w:lang w:val="da-DK"/>
              </w:rPr>
            </w:pPr>
          </w:p>
          <w:p w:rsidR="00E7745C" w:rsidRPr="00BB1B97" w:rsidRDefault="00E7745C" w:rsidP="00020E38">
            <w:pPr>
              <w:rPr>
                <w:lang w:val="da-DK"/>
              </w:rPr>
            </w:pPr>
            <w:r w:rsidRPr="00A22208">
              <w:rPr>
                <w:lang w:val="da-DK"/>
              </w:rPr>
              <w:t xml:space="preserve">Farttilladelse skal udstedes af </w:t>
            </w:r>
            <w:r>
              <w:rPr>
                <w:lang w:val="da-DK"/>
              </w:rPr>
              <w:t>Søfartsstyrelsen</w:t>
            </w:r>
            <w:r w:rsidRPr="00A22208">
              <w:rPr>
                <w:lang w:val="da-DK"/>
              </w:rPr>
              <w:t xml:space="preserve"> eller på deres vegne af en IACS godkendt organisation</w:t>
            </w:r>
            <w:r w:rsidRPr="00BB1B97">
              <w:rPr>
                <w:lang w:val="da-DK"/>
              </w:rPr>
              <w:t>.</w:t>
            </w:r>
            <w:r w:rsidRPr="00A22208">
              <w:rPr>
                <w:highlight w:val="yellow"/>
                <w:lang w:val="da-DK"/>
              </w:rPr>
              <w:t xml:space="preserve"> </w:t>
            </w:r>
          </w:p>
          <w:p w:rsidR="00E7745C" w:rsidRPr="00720237" w:rsidRDefault="00E7745C" w:rsidP="00090BC5">
            <w:pPr>
              <w:rPr>
                <w:b/>
                <w:lang w:val="da-DK"/>
              </w:rPr>
            </w:pPr>
          </w:p>
        </w:tc>
        <w:tc>
          <w:tcPr>
            <w:tcW w:w="138" w:type="pct"/>
            <w:shd w:val="clear" w:color="auto" w:fill="D9D9D9"/>
            <w:vAlign w:val="center"/>
          </w:tcPr>
          <w:p w:rsidR="00E7745C" w:rsidRPr="00BB1B97" w:rsidRDefault="00E7745C" w:rsidP="00A24773">
            <w:pPr>
              <w:pStyle w:val="Brdtekst"/>
              <w:spacing w:line="360" w:lineRule="auto"/>
              <w:jc w:val="center"/>
              <w:rPr>
                <w:rFonts w:cs="Tahoma"/>
                <w:b/>
                <w:lang w:val="da-DK"/>
              </w:rPr>
            </w:pPr>
            <w:r w:rsidRPr="00BB1B97">
              <w:rPr>
                <w:rFonts w:cs="Tahoma"/>
                <w:b/>
                <w:lang w:val="da-DK"/>
              </w:rPr>
              <w:t>M</w:t>
            </w:r>
          </w:p>
        </w:tc>
        <w:tc>
          <w:tcPr>
            <w:tcW w:w="183" w:type="pct"/>
            <w:shd w:val="clear" w:color="auto" w:fill="D9D9D9"/>
            <w:vAlign w:val="center"/>
          </w:tcPr>
          <w:p w:rsidR="00E7745C" w:rsidRPr="00BB1B97" w:rsidRDefault="00E7745C" w:rsidP="00A24773">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720237" w:rsidRDefault="00E7745C" w:rsidP="00720237">
            <w:pPr>
              <w:pStyle w:val="Brdtekst"/>
              <w:spacing w:line="360" w:lineRule="auto"/>
              <w:rPr>
                <w:lang w:val="da-DK"/>
              </w:rPr>
            </w:pPr>
          </w:p>
        </w:tc>
        <w:tc>
          <w:tcPr>
            <w:tcW w:w="229" w:type="pct"/>
            <w:shd w:val="clear" w:color="auto" w:fill="auto"/>
            <w:vAlign w:val="center"/>
          </w:tcPr>
          <w:p w:rsidR="00E7745C" w:rsidRPr="00720237" w:rsidRDefault="00E7745C" w:rsidP="00720237">
            <w:pPr>
              <w:pStyle w:val="Brdtekst"/>
              <w:spacing w:line="360" w:lineRule="auto"/>
              <w:jc w:val="center"/>
              <w:rPr>
                <w:lang w:val="da-DK"/>
              </w:rPr>
            </w:pPr>
          </w:p>
        </w:tc>
        <w:tc>
          <w:tcPr>
            <w:tcW w:w="1284" w:type="pct"/>
          </w:tcPr>
          <w:p w:rsidR="00E7745C" w:rsidRPr="00720237" w:rsidRDefault="00E7745C" w:rsidP="008432D0">
            <w:pPr>
              <w:pStyle w:val="Brdtekst"/>
              <w:spacing w:line="360" w:lineRule="auto"/>
              <w:rPr>
                <w:lang w:val="da-DK"/>
              </w:rPr>
            </w:pPr>
          </w:p>
        </w:tc>
      </w:tr>
      <w:tr w:rsidR="002B32EE" w:rsidRPr="000742A3" w:rsidTr="00941C07">
        <w:trPr>
          <w:cantSplit/>
        </w:trPr>
        <w:tc>
          <w:tcPr>
            <w:tcW w:w="275" w:type="pct"/>
            <w:shd w:val="clear" w:color="auto" w:fill="D9D9D9"/>
            <w:vAlign w:val="center"/>
          </w:tcPr>
          <w:p w:rsidR="00E7745C" w:rsidRPr="00720237" w:rsidRDefault="00E7745C" w:rsidP="00720237">
            <w:pPr>
              <w:pStyle w:val="Opstilling-talellerbogst"/>
              <w:numPr>
                <w:ilvl w:val="0"/>
                <w:numId w:val="21"/>
              </w:numPr>
              <w:ind w:hanging="493"/>
              <w:rPr>
                <w:lang w:val="fr-FR"/>
              </w:rPr>
            </w:pPr>
          </w:p>
        </w:tc>
        <w:tc>
          <w:tcPr>
            <w:tcW w:w="1789" w:type="pct"/>
            <w:shd w:val="clear" w:color="auto" w:fill="D9D9D9"/>
            <w:vAlign w:val="center"/>
          </w:tcPr>
          <w:p w:rsidR="00E7745C" w:rsidRPr="00720237" w:rsidRDefault="00E7745C" w:rsidP="00090BC5">
            <w:pPr>
              <w:rPr>
                <w:b/>
                <w:lang w:val="da-DK"/>
              </w:rPr>
            </w:pPr>
            <w:r w:rsidRPr="00BB1B97">
              <w:rPr>
                <w:b/>
                <w:lang w:val="da-DK"/>
              </w:rPr>
              <w:t>MGS 112 700 –</w:t>
            </w:r>
            <w:r>
              <w:rPr>
                <w:b/>
                <w:lang w:val="da-DK"/>
              </w:rPr>
              <w:t xml:space="preserve"> C</w:t>
            </w:r>
            <w:r w:rsidRPr="00BB1B97">
              <w:rPr>
                <w:b/>
                <w:lang w:val="da-DK"/>
              </w:rPr>
              <w:t>ertifikater</w:t>
            </w:r>
          </w:p>
          <w:p w:rsidR="00E7745C" w:rsidRDefault="00E7745C" w:rsidP="00090BC5">
            <w:pPr>
              <w:rPr>
                <w:b/>
                <w:lang w:val="da-DK"/>
              </w:rPr>
            </w:pPr>
          </w:p>
          <w:p w:rsidR="00E7745C" w:rsidRPr="00E7745C" w:rsidRDefault="00E7745C" w:rsidP="00090BC5">
            <w:pPr>
              <w:rPr>
                <w:lang w:val="da-DK"/>
              </w:rPr>
            </w:pPr>
            <w:r>
              <w:rPr>
                <w:lang w:val="da-DK"/>
              </w:rPr>
              <w:t>Leverandøren</w:t>
            </w:r>
            <w:r w:rsidRPr="00720237">
              <w:rPr>
                <w:lang w:val="da-DK"/>
              </w:rPr>
              <w:t xml:space="preserve"> </w:t>
            </w:r>
            <w:r>
              <w:rPr>
                <w:lang w:val="da-DK"/>
              </w:rPr>
              <w:t>skal, som del af den tekniske dokumentation (se Bilag K), fremsende alle certifikater og tegninger som udstedes af eller afkræves af Søfartsstyrelsen eller Klassifikationsselskabet.</w:t>
            </w:r>
          </w:p>
          <w:p w:rsidR="00E7745C" w:rsidRPr="00091FAA" w:rsidRDefault="00E7745C" w:rsidP="00E7745C">
            <w:pPr>
              <w:rPr>
                <w:rFonts w:cs="Tahoma"/>
                <w:lang w:val="da-DK"/>
              </w:rPr>
            </w:pPr>
          </w:p>
        </w:tc>
        <w:tc>
          <w:tcPr>
            <w:tcW w:w="138" w:type="pct"/>
            <w:shd w:val="clear" w:color="auto" w:fill="D9D9D9"/>
            <w:vAlign w:val="center"/>
          </w:tcPr>
          <w:p w:rsidR="00E7745C" w:rsidRPr="00BB1B97" w:rsidRDefault="00E7745C" w:rsidP="00A24773">
            <w:pPr>
              <w:pStyle w:val="Brdtekst"/>
              <w:spacing w:line="360" w:lineRule="auto"/>
              <w:jc w:val="center"/>
              <w:rPr>
                <w:rFonts w:cs="Tahoma"/>
                <w:b/>
                <w:lang w:val="da-DK"/>
              </w:rPr>
            </w:pPr>
            <w:r>
              <w:rPr>
                <w:rFonts w:cs="Tahoma"/>
                <w:b/>
                <w:lang w:val="da-DK"/>
              </w:rPr>
              <w:t>K</w:t>
            </w:r>
          </w:p>
        </w:tc>
        <w:tc>
          <w:tcPr>
            <w:tcW w:w="183" w:type="pct"/>
            <w:shd w:val="clear" w:color="auto" w:fill="D9D9D9"/>
            <w:vAlign w:val="center"/>
          </w:tcPr>
          <w:p w:rsidR="00E7745C" w:rsidRPr="00720237" w:rsidRDefault="00E7745C" w:rsidP="00A24773">
            <w:pPr>
              <w:pStyle w:val="Brdtekst"/>
              <w:spacing w:line="360" w:lineRule="auto"/>
              <w:jc w:val="center"/>
              <w:rPr>
                <w:color w:val="FF0000"/>
                <w:lang w:val="da-DK"/>
              </w:rPr>
            </w:pPr>
            <w:r w:rsidRPr="00E7745C">
              <w:rPr>
                <w:rFonts w:cs="Tahoma"/>
                <w:lang w:val="da-DK"/>
              </w:rPr>
              <w:t>J/N</w:t>
            </w:r>
          </w:p>
        </w:tc>
        <w:tc>
          <w:tcPr>
            <w:tcW w:w="1101" w:type="pct"/>
            <w:shd w:val="clear" w:color="auto" w:fill="D9D9D9" w:themeFill="background1" w:themeFillShade="D9"/>
          </w:tcPr>
          <w:p w:rsidR="00E7745C" w:rsidRPr="00A26FB5" w:rsidRDefault="00E7745C" w:rsidP="00720237">
            <w:pPr>
              <w:pStyle w:val="Brdtekst"/>
              <w:rPr>
                <w:rFonts w:cs="Tahoma"/>
                <w:bCs w:val="0"/>
                <w:color w:val="FF0000"/>
                <w:lang w:val="da-DK"/>
              </w:rPr>
            </w:pPr>
          </w:p>
        </w:tc>
        <w:tc>
          <w:tcPr>
            <w:tcW w:w="229" w:type="pct"/>
            <w:shd w:val="clear" w:color="auto" w:fill="auto"/>
            <w:vAlign w:val="center"/>
          </w:tcPr>
          <w:p w:rsidR="00E7745C" w:rsidRPr="00720237" w:rsidRDefault="00E7745C" w:rsidP="00720237">
            <w:pPr>
              <w:pStyle w:val="Brdtekst"/>
              <w:jc w:val="center"/>
              <w:rPr>
                <w:lang w:val="da-DK"/>
              </w:rPr>
            </w:pPr>
          </w:p>
        </w:tc>
        <w:tc>
          <w:tcPr>
            <w:tcW w:w="1284" w:type="pct"/>
            <w:shd w:val="clear" w:color="auto" w:fill="auto"/>
          </w:tcPr>
          <w:p w:rsidR="00E7745C" w:rsidRPr="00BB1B97" w:rsidRDefault="00E7745C" w:rsidP="00720237">
            <w:pPr>
              <w:pStyle w:val="Brdtekst"/>
              <w:rPr>
                <w:rFonts w:cs="Tahoma"/>
                <w:color w:val="FF0000"/>
                <w:lang w:val="da-DK"/>
              </w:rPr>
            </w:pPr>
          </w:p>
        </w:tc>
      </w:tr>
      <w:tr w:rsidR="002B32EE" w:rsidRPr="00BB1B97"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vAlign w:val="center"/>
          </w:tcPr>
          <w:p w:rsidR="00E7745C" w:rsidRPr="00720237" w:rsidRDefault="00E7745C" w:rsidP="00720237">
            <w:pPr>
              <w:spacing w:after="200" w:line="276" w:lineRule="auto"/>
              <w:rPr>
                <w:b/>
                <w:lang w:val="da-DK"/>
              </w:rPr>
            </w:pPr>
            <w:r w:rsidRPr="00BB1B97">
              <w:rPr>
                <w:b/>
                <w:lang w:val="da-DK"/>
              </w:rPr>
              <w:t>MGS 127 001 – Skibsmodeller</w:t>
            </w:r>
          </w:p>
          <w:p w:rsidR="00E7745C" w:rsidRDefault="00E7745C">
            <w:pPr>
              <w:spacing w:before="60"/>
              <w:rPr>
                <w:rFonts w:cs="Tahoma"/>
                <w:lang w:val="da-DK"/>
              </w:rPr>
            </w:pPr>
            <w:r w:rsidRPr="00A22208">
              <w:rPr>
                <w:rFonts w:cs="Tahoma"/>
                <w:lang w:val="da-DK"/>
              </w:rPr>
              <w:t xml:space="preserve">Der skal leveres 6 skibsmodeller i skala 1:50, ikke senere end ved leverancen af </w:t>
            </w:r>
            <w:r>
              <w:rPr>
                <w:rFonts w:cs="Tahoma"/>
                <w:lang w:val="da-DK"/>
              </w:rPr>
              <w:t>den sidste</w:t>
            </w:r>
            <w:r w:rsidRPr="00A22208">
              <w:rPr>
                <w:rFonts w:cs="Tahoma"/>
                <w:lang w:val="da-DK"/>
              </w:rPr>
              <w:t xml:space="preserve"> MRB.</w:t>
            </w:r>
          </w:p>
          <w:p w:rsidR="00E7745C" w:rsidRPr="00BB1B97" w:rsidRDefault="00E7745C" w:rsidP="00720237">
            <w:pPr>
              <w:spacing w:before="60"/>
              <w:rPr>
                <w:rFonts w:cs="Tahoma"/>
                <w:bCs w:val="0"/>
                <w:lang w:val="da-DK"/>
              </w:rPr>
            </w:pPr>
          </w:p>
        </w:tc>
        <w:tc>
          <w:tcPr>
            <w:tcW w:w="138" w:type="pct"/>
            <w:shd w:val="clear" w:color="auto" w:fill="D9D9D9"/>
            <w:vAlign w:val="center"/>
          </w:tcPr>
          <w:p w:rsidR="00E7745C" w:rsidRPr="00BB1B97" w:rsidRDefault="00E7745C" w:rsidP="00A24773">
            <w:pPr>
              <w:pStyle w:val="Brdtekst"/>
              <w:spacing w:line="360" w:lineRule="auto"/>
              <w:jc w:val="center"/>
              <w:rPr>
                <w:rFonts w:cs="Tahoma"/>
                <w:b/>
                <w:lang w:val="da-DK"/>
              </w:rPr>
            </w:pPr>
            <w:r w:rsidRPr="00BB1B97">
              <w:rPr>
                <w:rFonts w:cs="Tahoma"/>
                <w:b/>
                <w:lang w:val="da-DK"/>
              </w:rPr>
              <w:t>K</w:t>
            </w:r>
          </w:p>
        </w:tc>
        <w:tc>
          <w:tcPr>
            <w:tcW w:w="183" w:type="pct"/>
            <w:shd w:val="clear" w:color="auto" w:fill="D9D9D9"/>
            <w:vAlign w:val="center"/>
          </w:tcPr>
          <w:p w:rsidR="00E7745C" w:rsidRPr="00BB1B97" w:rsidRDefault="00E7745C" w:rsidP="00A24773">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rsidP="00720237">
            <w:pPr>
              <w:pStyle w:val="Brdtekst"/>
              <w:spacing w:line="360" w:lineRule="auto"/>
              <w:rPr>
                <w:rFonts w:cs="Tahoma"/>
                <w:bCs w:val="0"/>
                <w:lang w:val="da-DK"/>
              </w:rPr>
            </w:pPr>
          </w:p>
        </w:tc>
        <w:tc>
          <w:tcPr>
            <w:tcW w:w="229" w:type="pct"/>
            <w:shd w:val="clear" w:color="auto" w:fill="auto"/>
            <w:vAlign w:val="center"/>
          </w:tcPr>
          <w:p w:rsidR="00E7745C" w:rsidRPr="00A26FB5" w:rsidRDefault="00E7745C" w:rsidP="00720237">
            <w:pPr>
              <w:pStyle w:val="Brdtekst"/>
              <w:spacing w:line="360" w:lineRule="auto"/>
              <w:jc w:val="center"/>
              <w:rPr>
                <w:rFonts w:cs="Tahoma"/>
                <w:bCs w:val="0"/>
                <w:lang w:val="da-DK"/>
              </w:rPr>
            </w:pPr>
          </w:p>
        </w:tc>
        <w:tc>
          <w:tcPr>
            <w:tcW w:w="1284" w:type="pct"/>
          </w:tcPr>
          <w:p w:rsidR="00E7745C" w:rsidRPr="00720237" w:rsidRDefault="00E7745C" w:rsidP="00720237">
            <w:pPr>
              <w:pStyle w:val="Brdtekst"/>
              <w:spacing w:line="360" w:lineRule="auto"/>
              <w:rPr>
                <w:color w:val="FF0000"/>
                <w:lang w:val="da-DK"/>
              </w:rPr>
            </w:pPr>
          </w:p>
        </w:tc>
      </w:tr>
      <w:tr w:rsidR="002B32EE" w:rsidRPr="00D02461" w:rsidTr="00A26FB5">
        <w:trPr>
          <w:cantSplit/>
        </w:trPr>
        <w:tc>
          <w:tcPr>
            <w:tcW w:w="275" w:type="pct"/>
            <w:shd w:val="clear" w:color="auto" w:fill="D9D9D9" w:themeFill="background1" w:themeFillShade="D9"/>
            <w:vAlign w:val="center"/>
          </w:tcPr>
          <w:p w:rsidR="00E7745C" w:rsidRPr="00720237" w:rsidRDefault="00E7745C" w:rsidP="00720237">
            <w:pPr>
              <w:pStyle w:val="Opstilling-talellerbogst"/>
              <w:numPr>
                <w:ilvl w:val="0"/>
                <w:numId w:val="21"/>
              </w:numPr>
              <w:ind w:hanging="493"/>
              <w:rPr>
                <w:color w:val="FF0000"/>
                <w:lang w:val="da-DK"/>
              </w:rPr>
            </w:pPr>
          </w:p>
        </w:tc>
        <w:tc>
          <w:tcPr>
            <w:tcW w:w="1789" w:type="pct"/>
            <w:shd w:val="clear" w:color="auto" w:fill="D9D9D9"/>
          </w:tcPr>
          <w:p w:rsidR="00E7745C" w:rsidRDefault="00E7745C" w:rsidP="009A69ED">
            <w:pPr>
              <w:rPr>
                <w:rFonts w:cs="Tahoma"/>
                <w:b/>
                <w:lang w:val="da-DK"/>
              </w:rPr>
            </w:pPr>
            <w:r w:rsidRPr="00014219">
              <w:rPr>
                <w:rFonts w:cs="Tahoma"/>
                <w:b/>
                <w:lang w:val="da-DK"/>
              </w:rPr>
              <w:t>MGS 155.000</w:t>
            </w:r>
            <w:r w:rsidRPr="00BB1B97">
              <w:rPr>
                <w:rFonts w:cs="Tahoma"/>
                <w:b/>
                <w:lang w:val="da-DK"/>
              </w:rPr>
              <w:t xml:space="preserve"> – </w:t>
            </w:r>
            <w:r w:rsidRPr="00D02461">
              <w:rPr>
                <w:rFonts w:cs="Tahoma"/>
                <w:b/>
                <w:lang w:val="da-DK"/>
              </w:rPr>
              <w:t>Selvopretnings</w:t>
            </w:r>
            <w:r w:rsidRPr="00D02461">
              <w:rPr>
                <w:rFonts w:cs="Tahoma"/>
                <w:b/>
                <w:u w:val="single"/>
                <w:lang w:val="da-DK"/>
              </w:rPr>
              <w:t>evne</w:t>
            </w:r>
            <w:r w:rsidRPr="00D02461">
              <w:rPr>
                <w:rFonts w:cs="Tahoma"/>
                <w:b/>
                <w:lang w:val="da-DK"/>
              </w:rPr>
              <w:t xml:space="preserve"> - INTAKT</w:t>
            </w:r>
          </w:p>
          <w:p w:rsidR="00E7745C" w:rsidRDefault="00E7745C" w:rsidP="009A69ED">
            <w:pPr>
              <w:rPr>
                <w:rFonts w:cs="Tahoma"/>
                <w:b/>
                <w:lang w:val="da-DK"/>
              </w:rPr>
            </w:pPr>
          </w:p>
          <w:p w:rsidR="00E7745C" w:rsidRDefault="00E7745C" w:rsidP="009A69ED">
            <w:pPr>
              <w:rPr>
                <w:lang w:val="da-DK"/>
              </w:rPr>
            </w:pPr>
            <w:r w:rsidRPr="00D03726">
              <w:rPr>
                <w:lang w:val="da-DK"/>
              </w:rPr>
              <w:t>Fartøjet skal være selvoprettende, dvs. det skal have positiv stabilitet (GZ &gt; 0) fra 0</w:t>
            </w:r>
            <w:r>
              <w:sym w:font="Symbol" w:char="F0B0"/>
            </w:r>
            <w:r w:rsidRPr="00D03726">
              <w:rPr>
                <w:lang w:val="da-DK"/>
              </w:rPr>
              <w:t xml:space="preserve"> til og med 180</w:t>
            </w:r>
            <w:r>
              <w:sym w:font="Symbol" w:char="F0B0"/>
            </w:r>
            <w:r w:rsidRPr="00D03726">
              <w:rPr>
                <w:lang w:val="da-DK"/>
              </w:rPr>
              <w:t xml:space="preserve"> i alle lastekonditioner </w:t>
            </w:r>
            <w:r w:rsidRPr="00D02461">
              <w:rPr>
                <w:lang w:val="da-DK"/>
              </w:rPr>
              <w:t>herunder også overisning.</w:t>
            </w:r>
          </w:p>
          <w:p w:rsidR="00E7745C" w:rsidRPr="00B8659D" w:rsidRDefault="00E7745C" w:rsidP="009A69ED">
            <w:pPr>
              <w:rPr>
                <w:rFonts w:cs="Tahoma"/>
                <w:lang w:val="da-DK"/>
              </w:rPr>
            </w:pPr>
          </w:p>
        </w:tc>
        <w:tc>
          <w:tcPr>
            <w:tcW w:w="138" w:type="pct"/>
            <w:shd w:val="clear" w:color="auto" w:fill="D9D9D9"/>
            <w:vAlign w:val="center"/>
          </w:tcPr>
          <w:p w:rsidR="00E7745C" w:rsidRDefault="00E7745C" w:rsidP="009A69ED">
            <w:pPr>
              <w:pStyle w:val="Brdtekst"/>
              <w:spacing w:line="360" w:lineRule="auto"/>
              <w:jc w:val="center"/>
              <w:rPr>
                <w:rFonts w:cs="Tahoma"/>
                <w:b/>
                <w:lang w:val="da-DK"/>
              </w:rPr>
            </w:pPr>
            <w:r>
              <w:rPr>
                <w:rFonts w:cs="Tahoma"/>
                <w:b/>
                <w:lang w:val="da-DK"/>
              </w:rPr>
              <w:t>K</w:t>
            </w:r>
          </w:p>
        </w:tc>
        <w:tc>
          <w:tcPr>
            <w:tcW w:w="183" w:type="pct"/>
            <w:shd w:val="clear" w:color="auto" w:fill="D9D9D9"/>
            <w:vAlign w:val="center"/>
          </w:tcPr>
          <w:p w:rsidR="00E7745C" w:rsidRDefault="00E7745C" w:rsidP="009A69ED">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720237" w:rsidRDefault="00E7745C" w:rsidP="00720237">
            <w:pPr>
              <w:pStyle w:val="Brdtekst"/>
              <w:rPr>
                <w:lang w:val="da-DK"/>
              </w:rPr>
            </w:pPr>
          </w:p>
        </w:tc>
        <w:tc>
          <w:tcPr>
            <w:tcW w:w="229" w:type="pct"/>
            <w:shd w:val="clear" w:color="auto" w:fill="auto"/>
            <w:vAlign w:val="center"/>
          </w:tcPr>
          <w:p w:rsidR="00E7745C" w:rsidRPr="00720237" w:rsidRDefault="00E7745C" w:rsidP="00720237">
            <w:pPr>
              <w:pStyle w:val="Brdtekst"/>
              <w:jc w:val="center"/>
              <w:rPr>
                <w:lang w:val="da-DK"/>
              </w:rPr>
            </w:pPr>
          </w:p>
        </w:tc>
        <w:tc>
          <w:tcPr>
            <w:tcW w:w="1284" w:type="pct"/>
          </w:tcPr>
          <w:p w:rsidR="00E7745C" w:rsidRDefault="00E7745C" w:rsidP="00720237">
            <w:pPr>
              <w:pStyle w:val="Brdtekst"/>
              <w:rPr>
                <w:rFonts w:cs="Tahoma"/>
                <w:color w:val="FF0000"/>
                <w:lang w:val="da-DK"/>
              </w:rPr>
            </w:pPr>
          </w:p>
        </w:tc>
      </w:tr>
      <w:tr w:rsidR="002B32EE" w:rsidRPr="00DB7CCF" w:rsidTr="00A26FB5">
        <w:trPr>
          <w:cantSplit/>
        </w:trPr>
        <w:tc>
          <w:tcPr>
            <w:tcW w:w="275" w:type="pct"/>
            <w:shd w:val="clear" w:color="auto" w:fill="D9D9D9" w:themeFill="background1" w:themeFillShade="D9"/>
            <w:vAlign w:val="center"/>
          </w:tcPr>
          <w:p w:rsidR="00E7745C" w:rsidRDefault="00E7745C" w:rsidP="00720237">
            <w:pPr>
              <w:pStyle w:val="Opstilling-talellerbogst"/>
              <w:numPr>
                <w:ilvl w:val="0"/>
                <w:numId w:val="21"/>
              </w:numPr>
              <w:ind w:hanging="493"/>
              <w:rPr>
                <w:bCs w:val="0"/>
                <w:lang w:val="da-DK"/>
              </w:rPr>
            </w:pPr>
          </w:p>
        </w:tc>
        <w:tc>
          <w:tcPr>
            <w:tcW w:w="1789" w:type="pct"/>
            <w:shd w:val="clear" w:color="auto" w:fill="D9D9D9"/>
          </w:tcPr>
          <w:p w:rsidR="00E7745C" w:rsidRDefault="00E7745C" w:rsidP="009A69ED">
            <w:pPr>
              <w:rPr>
                <w:rFonts w:cs="Tahoma"/>
                <w:b/>
                <w:lang w:val="da-DK"/>
              </w:rPr>
            </w:pPr>
            <w:r w:rsidRPr="00014219">
              <w:rPr>
                <w:rFonts w:cs="Tahoma"/>
                <w:b/>
                <w:lang w:val="da-DK"/>
              </w:rPr>
              <w:t>MGS 155.000</w:t>
            </w:r>
            <w:r w:rsidRPr="00BB1B97">
              <w:rPr>
                <w:rFonts w:cs="Tahoma"/>
                <w:b/>
                <w:lang w:val="da-DK"/>
              </w:rPr>
              <w:t xml:space="preserve"> – </w:t>
            </w:r>
            <w:r w:rsidRPr="00D02461">
              <w:rPr>
                <w:rFonts w:cs="Tahoma"/>
                <w:b/>
                <w:lang w:val="da-DK"/>
              </w:rPr>
              <w:t>Selvopretnings</w:t>
            </w:r>
            <w:r w:rsidRPr="00D02461">
              <w:rPr>
                <w:rFonts w:cs="Tahoma"/>
                <w:b/>
                <w:u w:val="single"/>
                <w:lang w:val="da-DK"/>
              </w:rPr>
              <w:t>prøve</w:t>
            </w:r>
            <w:r w:rsidRPr="00D02461">
              <w:rPr>
                <w:rFonts w:cs="Tahoma"/>
                <w:b/>
                <w:lang w:val="da-DK"/>
              </w:rPr>
              <w:t xml:space="preserve"> - INTAKT</w:t>
            </w:r>
          </w:p>
          <w:p w:rsidR="00E7745C" w:rsidRDefault="00E7745C" w:rsidP="009A69ED">
            <w:pPr>
              <w:rPr>
                <w:rFonts w:cs="Tahoma"/>
                <w:b/>
                <w:lang w:val="da-DK"/>
              </w:rPr>
            </w:pPr>
          </w:p>
          <w:p w:rsidR="00E7745C" w:rsidRPr="00D02461" w:rsidRDefault="00E7745C" w:rsidP="009A69ED">
            <w:pPr>
              <w:rPr>
                <w:lang w:val="da-DK"/>
              </w:rPr>
            </w:pPr>
            <w:r w:rsidRPr="00D02461">
              <w:rPr>
                <w:lang w:val="da-DK"/>
              </w:rPr>
              <w:t xml:space="preserve">Der skal udføres en selvopretningsprøve for hvert fartøj, ved hvilken det påvises, at fartøjet i intakt tilstand er i stand til at rette sig op fra en hvilken som helst krængning fra 180°. </w:t>
            </w:r>
          </w:p>
          <w:p w:rsidR="00E7745C" w:rsidRPr="00D02461" w:rsidRDefault="00E7745C" w:rsidP="009A69ED">
            <w:pPr>
              <w:rPr>
                <w:lang w:val="da-DK"/>
              </w:rPr>
            </w:pPr>
          </w:p>
          <w:p w:rsidR="00E7745C" w:rsidRPr="00D02461" w:rsidRDefault="00E7745C" w:rsidP="009A69ED">
            <w:pPr>
              <w:rPr>
                <w:lang w:val="da-DK"/>
              </w:rPr>
            </w:pPr>
            <w:r w:rsidRPr="00D02461">
              <w:rPr>
                <w:lang w:val="da-DK"/>
              </w:rPr>
              <w:t>Selvopretningsprøven skal bekræfte at GZ kurven er positiv for hver 10</w:t>
            </w:r>
            <w:r w:rsidRPr="00D02461">
              <w:sym w:font="Symbol" w:char="F0B0"/>
            </w:r>
            <w:r w:rsidRPr="00D02461">
              <w:rPr>
                <w:lang w:val="da-DK"/>
              </w:rPr>
              <w:t xml:space="preserve"> vinkel i intervallet fra 0</w:t>
            </w:r>
            <w:r w:rsidRPr="00D02461">
              <w:sym w:font="Symbol" w:char="F0B0"/>
            </w:r>
            <w:r w:rsidRPr="00D02461">
              <w:rPr>
                <w:lang w:val="da-DK"/>
              </w:rPr>
              <w:t xml:space="preserve"> til 180</w:t>
            </w:r>
            <w:r w:rsidRPr="00D02461">
              <w:sym w:font="Symbol" w:char="F0B0"/>
            </w:r>
            <w:r w:rsidRPr="00D02461">
              <w:rPr>
                <w:lang w:val="da-DK"/>
              </w:rPr>
              <w:t>. Fartøjet skal holdes i en statisk kondition for hver 10</w:t>
            </w:r>
            <w:r w:rsidRPr="00D02461">
              <w:sym w:font="Symbol" w:char="F0B0"/>
            </w:r>
            <w:r w:rsidRPr="00D02461">
              <w:rPr>
                <w:lang w:val="da-DK"/>
              </w:rPr>
              <w:t xml:space="preserve"> vinkel og den oprettende kraft skal måles med et kalibreret dynamometer.</w:t>
            </w:r>
          </w:p>
          <w:p w:rsidR="00E7745C" w:rsidRPr="00D02461" w:rsidRDefault="00E7745C" w:rsidP="009A69ED">
            <w:pPr>
              <w:rPr>
                <w:lang w:val="da-DK"/>
              </w:rPr>
            </w:pPr>
          </w:p>
          <w:p w:rsidR="00E7745C" w:rsidRDefault="00E7745C" w:rsidP="009A69ED">
            <w:pPr>
              <w:rPr>
                <w:lang w:val="da-DK"/>
              </w:rPr>
            </w:pPr>
            <w:r w:rsidRPr="00D02461">
              <w:rPr>
                <w:lang w:val="da-DK"/>
              </w:rPr>
              <w:t xml:space="preserve">Selvopretningsprøven for den </w:t>
            </w:r>
            <w:r w:rsidRPr="00D02461">
              <w:rPr>
                <w:i/>
                <w:lang w:val="da-DK"/>
              </w:rPr>
              <w:t>første</w:t>
            </w:r>
            <w:r w:rsidRPr="00D02461">
              <w:rPr>
                <w:lang w:val="da-DK"/>
              </w:rPr>
              <w:t xml:space="preserve"> båd skal udføres med alle komponenter installeret.</w:t>
            </w:r>
            <w:r>
              <w:rPr>
                <w:lang w:val="da-DK"/>
              </w:rPr>
              <w:t xml:space="preserve"> Alle </w:t>
            </w:r>
            <w:r w:rsidRPr="00D02461">
              <w:rPr>
                <w:i/>
                <w:lang w:val="da-DK"/>
              </w:rPr>
              <w:t>udvendige</w:t>
            </w:r>
            <w:r>
              <w:rPr>
                <w:lang w:val="da-DK"/>
              </w:rPr>
              <w:t xml:space="preserve"> komponenter, der ikke kræves funktionsdygtige efter en 180</w:t>
            </w:r>
            <w:r>
              <w:sym w:font="Symbol" w:char="F0B0"/>
            </w:r>
            <w:r>
              <w:rPr>
                <w:lang w:val="da-DK"/>
              </w:rPr>
              <w:t xml:space="preserve"> krængning, må erstattes af modeller med samme vægt, rumfang og tyngdepunktsplacering som det fjernede udstyr.</w:t>
            </w:r>
          </w:p>
          <w:p w:rsidR="00E7745C" w:rsidRDefault="00E7745C" w:rsidP="00720237">
            <w:pPr>
              <w:rPr>
                <w:bCs w:val="0"/>
                <w:lang w:val="da-DK"/>
              </w:rPr>
            </w:pPr>
          </w:p>
          <w:p w:rsidR="00E7745C" w:rsidRPr="00D02461" w:rsidRDefault="00E7745C" w:rsidP="009A69ED">
            <w:pPr>
              <w:rPr>
                <w:lang w:val="da-DK"/>
              </w:rPr>
            </w:pPr>
            <w:r w:rsidRPr="00D02461">
              <w:rPr>
                <w:lang w:val="da-DK"/>
              </w:rPr>
              <w:t xml:space="preserve">For </w:t>
            </w:r>
            <w:r w:rsidRPr="00D02461">
              <w:rPr>
                <w:lang w:val="da-DK"/>
              </w:rPr>
              <w:t xml:space="preserve">de efterfølgende både kan man vælge at </w:t>
            </w:r>
            <w:r>
              <w:rPr>
                <w:lang w:val="da-DK"/>
              </w:rPr>
              <w:t xml:space="preserve">erstatte komponenter (indvendige som udvendige) </w:t>
            </w:r>
            <w:r w:rsidRPr="00D02461">
              <w:rPr>
                <w:lang w:val="da-DK"/>
              </w:rPr>
              <w:t>med modeller med samme vægt, rumfang og tyngepunktsplacering som det fjernede udstyr.</w:t>
            </w:r>
          </w:p>
          <w:p w:rsidR="00E7745C" w:rsidRPr="00720237" w:rsidRDefault="00E7745C" w:rsidP="009A69ED">
            <w:pPr>
              <w:rPr>
                <w:b/>
                <w:lang w:val="da-DK"/>
              </w:rPr>
            </w:pPr>
          </w:p>
        </w:tc>
        <w:tc>
          <w:tcPr>
            <w:tcW w:w="138" w:type="pct"/>
            <w:shd w:val="clear" w:color="auto" w:fill="D9D9D9"/>
            <w:vAlign w:val="center"/>
          </w:tcPr>
          <w:p w:rsidR="00E7745C" w:rsidRDefault="00E7745C" w:rsidP="009A69ED">
            <w:pPr>
              <w:pStyle w:val="Brdtekst"/>
              <w:spacing w:line="360" w:lineRule="auto"/>
              <w:jc w:val="center"/>
              <w:rPr>
                <w:rFonts w:cs="Tahoma"/>
                <w:b/>
                <w:lang w:val="da-DK"/>
              </w:rPr>
            </w:pPr>
            <w:r>
              <w:rPr>
                <w:rFonts w:cs="Tahoma"/>
                <w:b/>
                <w:lang w:val="da-DK"/>
              </w:rPr>
              <w:t>K</w:t>
            </w:r>
          </w:p>
        </w:tc>
        <w:tc>
          <w:tcPr>
            <w:tcW w:w="183" w:type="pct"/>
            <w:shd w:val="clear" w:color="auto" w:fill="D9D9D9"/>
            <w:vAlign w:val="center"/>
          </w:tcPr>
          <w:p w:rsidR="00E7745C" w:rsidRDefault="00E7745C" w:rsidP="009A69ED">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rsidP="009A69ED">
            <w:pPr>
              <w:pStyle w:val="Brdtekst"/>
              <w:rPr>
                <w:lang w:val="da-DK"/>
              </w:rPr>
            </w:pPr>
          </w:p>
          <w:p w:rsidR="00E7745C" w:rsidRPr="00A26FB5" w:rsidRDefault="00E7745C" w:rsidP="00720237">
            <w:pPr>
              <w:pStyle w:val="Brdtekst"/>
              <w:rPr>
                <w:bCs w:val="0"/>
                <w:lang w:val="da-DK"/>
              </w:rPr>
            </w:pPr>
          </w:p>
        </w:tc>
        <w:tc>
          <w:tcPr>
            <w:tcW w:w="229" w:type="pct"/>
            <w:shd w:val="clear" w:color="auto" w:fill="auto"/>
            <w:vAlign w:val="center"/>
          </w:tcPr>
          <w:p w:rsidR="00E7745C" w:rsidRPr="00A26FB5" w:rsidRDefault="00E7745C" w:rsidP="00720237">
            <w:pPr>
              <w:pStyle w:val="Brdtekst"/>
              <w:jc w:val="center"/>
              <w:rPr>
                <w:rFonts w:cs="Tahoma"/>
                <w:bCs w:val="0"/>
                <w:lang w:val="da-DK"/>
              </w:rPr>
            </w:pPr>
          </w:p>
        </w:tc>
        <w:tc>
          <w:tcPr>
            <w:tcW w:w="1284" w:type="pct"/>
          </w:tcPr>
          <w:p w:rsidR="00E7745C" w:rsidRPr="00720237" w:rsidRDefault="00E7745C" w:rsidP="00720237">
            <w:pPr>
              <w:pStyle w:val="Brdtekst"/>
              <w:rPr>
                <w:color w:val="FF0000"/>
                <w:lang w:val="da-DK"/>
              </w:rPr>
            </w:pPr>
          </w:p>
        </w:tc>
      </w:tr>
      <w:tr w:rsidR="002B32EE" w:rsidRPr="00D463E7" w:rsidTr="00A26FB5">
        <w:trPr>
          <w:cantSplit/>
        </w:trPr>
        <w:tc>
          <w:tcPr>
            <w:tcW w:w="275" w:type="pct"/>
            <w:shd w:val="clear" w:color="auto" w:fill="D9D9D9" w:themeFill="background1" w:themeFillShade="D9"/>
            <w:vAlign w:val="center"/>
          </w:tcPr>
          <w:p w:rsidR="00E7745C" w:rsidRPr="00720237" w:rsidRDefault="00E7745C" w:rsidP="00720237">
            <w:pPr>
              <w:pStyle w:val="Opstilling-talellerbogst"/>
              <w:numPr>
                <w:ilvl w:val="0"/>
                <w:numId w:val="21"/>
              </w:numPr>
              <w:ind w:hanging="493"/>
              <w:rPr>
                <w:color w:val="FF0000"/>
                <w:lang w:val="da-DK"/>
              </w:rPr>
            </w:pPr>
          </w:p>
        </w:tc>
        <w:tc>
          <w:tcPr>
            <w:tcW w:w="1789" w:type="pct"/>
            <w:shd w:val="clear" w:color="auto" w:fill="D9D9D9"/>
          </w:tcPr>
          <w:p w:rsidR="00E7745C" w:rsidRPr="009139A2" w:rsidRDefault="00E7745C" w:rsidP="009A69ED">
            <w:pPr>
              <w:rPr>
                <w:rFonts w:cs="Tahoma"/>
                <w:b/>
                <w:lang w:val="da-DK"/>
              </w:rPr>
            </w:pPr>
            <w:r w:rsidRPr="00014219">
              <w:rPr>
                <w:rFonts w:cs="Tahoma"/>
                <w:b/>
                <w:lang w:val="da-DK"/>
              </w:rPr>
              <w:t>MGS 155.</w:t>
            </w:r>
            <w:r w:rsidRPr="009139A2">
              <w:rPr>
                <w:rFonts w:cs="Tahoma"/>
                <w:b/>
                <w:lang w:val="da-DK"/>
              </w:rPr>
              <w:t>000 – Selvopretnings</w:t>
            </w:r>
            <w:r w:rsidRPr="009139A2">
              <w:rPr>
                <w:rFonts w:cs="Tahoma"/>
                <w:b/>
                <w:u w:val="single"/>
                <w:lang w:val="da-DK"/>
              </w:rPr>
              <w:t>evne</w:t>
            </w:r>
            <w:r w:rsidRPr="009139A2">
              <w:rPr>
                <w:rFonts w:cs="Tahoma"/>
                <w:b/>
                <w:lang w:val="da-DK"/>
              </w:rPr>
              <w:t xml:space="preserve"> - BESKADIGET</w:t>
            </w:r>
          </w:p>
          <w:p w:rsidR="00E7745C" w:rsidRPr="009139A2" w:rsidRDefault="00E7745C" w:rsidP="009A69ED">
            <w:pPr>
              <w:rPr>
                <w:rFonts w:cs="Tahoma"/>
                <w:b/>
                <w:lang w:val="da-DK"/>
              </w:rPr>
            </w:pPr>
          </w:p>
          <w:p w:rsidR="00E7745C" w:rsidRPr="00720237" w:rsidRDefault="00E7745C" w:rsidP="009A69ED">
            <w:pPr>
              <w:rPr>
                <w:lang w:val="da-DK"/>
              </w:rPr>
            </w:pPr>
            <w:r w:rsidRPr="009139A2">
              <w:rPr>
                <w:lang w:val="da-DK"/>
              </w:rPr>
              <w:t>I beskadiget tilstand skal fartøjet skal være selvoprettende, dvs. det skal have positiv stabilitet (GZ &gt; 0) fra 0</w:t>
            </w:r>
            <w:r w:rsidRPr="009139A2">
              <w:sym w:font="Symbol" w:char="F0B0"/>
            </w:r>
            <w:r w:rsidRPr="009139A2">
              <w:rPr>
                <w:lang w:val="da-DK"/>
              </w:rPr>
              <w:t xml:space="preserve"> til</w:t>
            </w:r>
            <w:r w:rsidRPr="00720237">
              <w:rPr>
                <w:lang w:val="da-DK"/>
              </w:rPr>
              <w:t xml:space="preserve"> og </w:t>
            </w:r>
            <w:r w:rsidRPr="009139A2">
              <w:rPr>
                <w:lang w:val="da-DK"/>
              </w:rPr>
              <w:t>med 180</w:t>
            </w:r>
            <w:r w:rsidRPr="009139A2">
              <w:sym w:font="Symbol" w:char="F0B0"/>
            </w:r>
            <w:r w:rsidRPr="009139A2">
              <w:rPr>
                <w:lang w:val="da-DK"/>
              </w:rPr>
              <w:t xml:space="preserve"> i de mest kritiske lastekonditioner (dog ikke medregnet overisning).</w:t>
            </w:r>
          </w:p>
          <w:p w:rsidR="00E7745C" w:rsidRDefault="00E7745C" w:rsidP="009A69ED">
            <w:pPr>
              <w:rPr>
                <w:rFonts w:cs="Tahoma"/>
                <w:b/>
                <w:lang w:val="da-DK"/>
              </w:rPr>
            </w:pPr>
          </w:p>
          <w:p w:rsidR="00E7745C" w:rsidRDefault="00E7745C" w:rsidP="009A69ED">
            <w:pPr>
              <w:rPr>
                <w:lang w:val="da-DK"/>
              </w:rPr>
            </w:pPr>
            <w:r w:rsidRPr="00D03726">
              <w:rPr>
                <w:lang w:val="da-DK"/>
              </w:rPr>
              <w:t>Følgende skadestilfælde skal anvendes:</w:t>
            </w:r>
          </w:p>
          <w:p w:rsidR="00E7745C" w:rsidRPr="00D03726" w:rsidRDefault="00E7745C" w:rsidP="009A69ED">
            <w:pPr>
              <w:rPr>
                <w:lang w:val="da-DK"/>
              </w:rPr>
            </w:pPr>
          </w:p>
          <w:p w:rsidR="00E7745C" w:rsidRPr="00D03726" w:rsidRDefault="00E7745C" w:rsidP="00345600">
            <w:pPr>
              <w:pStyle w:val="Opstilling-punkttegn"/>
              <w:numPr>
                <w:ilvl w:val="0"/>
                <w:numId w:val="16"/>
              </w:numPr>
              <w:tabs>
                <w:tab w:val="left" w:pos="512"/>
              </w:tabs>
              <w:ind w:left="512"/>
              <w:rPr>
                <w:lang w:val="da-DK"/>
              </w:rPr>
            </w:pPr>
            <w:r w:rsidRPr="00D03726">
              <w:rPr>
                <w:lang w:val="da-DK"/>
              </w:rPr>
              <w:t>Styrehuset samt øvrige overbygninger åbne til søen (rum under dæk intakte)</w:t>
            </w:r>
          </w:p>
          <w:p w:rsidR="00E7745C" w:rsidRPr="00D03726" w:rsidRDefault="00E7745C" w:rsidP="00345600">
            <w:pPr>
              <w:pStyle w:val="Opstilling-punkttegn"/>
              <w:numPr>
                <w:ilvl w:val="0"/>
                <w:numId w:val="16"/>
              </w:numPr>
              <w:tabs>
                <w:tab w:val="left" w:pos="512"/>
              </w:tabs>
              <w:ind w:left="512"/>
              <w:rPr>
                <w:lang w:val="da-DK"/>
              </w:rPr>
            </w:pPr>
            <w:r w:rsidRPr="00D03726">
              <w:rPr>
                <w:lang w:val="da-DK"/>
              </w:rPr>
              <w:t>Samtlige rum under dæk vandfyldte (overbygninger intakte)</w:t>
            </w:r>
          </w:p>
          <w:p w:rsidR="00E7745C" w:rsidRDefault="00E7745C" w:rsidP="009A69ED">
            <w:pPr>
              <w:rPr>
                <w:rFonts w:cs="Tahoma"/>
                <w:lang w:val="da-DK"/>
              </w:rPr>
            </w:pPr>
          </w:p>
          <w:p w:rsidR="00E7745C" w:rsidRDefault="00E7745C" w:rsidP="009A69ED">
            <w:pPr>
              <w:rPr>
                <w:rFonts w:cs="Tahoma"/>
                <w:lang w:val="da-DK"/>
              </w:rPr>
            </w:pPr>
            <w:r w:rsidRPr="00D03726">
              <w:rPr>
                <w:rFonts w:cs="Tahoma"/>
                <w:lang w:val="da-DK"/>
              </w:rPr>
              <w:t xml:space="preserve">Der </w:t>
            </w:r>
            <w:r>
              <w:rPr>
                <w:rFonts w:cs="Tahoma"/>
                <w:lang w:val="da-DK"/>
              </w:rPr>
              <w:t>skal foretages beregninger der godtgør at fartøjer har positiv stabilitet.</w:t>
            </w:r>
          </w:p>
          <w:p w:rsidR="00E7745C" w:rsidRPr="00720237" w:rsidRDefault="00E7745C" w:rsidP="009A69ED">
            <w:pPr>
              <w:rPr>
                <w:lang w:val="da-DK"/>
              </w:rPr>
            </w:pPr>
          </w:p>
        </w:tc>
        <w:tc>
          <w:tcPr>
            <w:tcW w:w="138" w:type="pct"/>
            <w:shd w:val="clear" w:color="auto" w:fill="D9D9D9"/>
            <w:vAlign w:val="center"/>
          </w:tcPr>
          <w:p w:rsidR="00E7745C" w:rsidRDefault="00E7745C" w:rsidP="009A69ED">
            <w:pPr>
              <w:pStyle w:val="Brdtekst"/>
              <w:spacing w:line="360" w:lineRule="auto"/>
              <w:jc w:val="center"/>
              <w:rPr>
                <w:rFonts w:cs="Tahoma"/>
                <w:b/>
                <w:lang w:val="da-DK"/>
              </w:rPr>
            </w:pPr>
            <w:r>
              <w:rPr>
                <w:rFonts w:cs="Tahoma"/>
                <w:b/>
                <w:lang w:val="da-DK"/>
              </w:rPr>
              <w:t>K</w:t>
            </w:r>
          </w:p>
        </w:tc>
        <w:tc>
          <w:tcPr>
            <w:tcW w:w="183" w:type="pct"/>
            <w:shd w:val="clear" w:color="auto" w:fill="D9D9D9"/>
            <w:vAlign w:val="center"/>
          </w:tcPr>
          <w:p w:rsidR="00E7745C" w:rsidRDefault="00E7745C" w:rsidP="009A69ED">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rsidP="009139A2">
            <w:pPr>
              <w:pStyle w:val="Brdtekst"/>
              <w:rPr>
                <w:lang w:val="da-DK"/>
              </w:rPr>
            </w:pPr>
          </w:p>
        </w:tc>
        <w:tc>
          <w:tcPr>
            <w:tcW w:w="229" w:type="pct"/>
            <w:shd w:val="clear" w:color="auto" w:fill="auto"/>
            <w:vAlign w:val="center"/>
          </w:tcPr>
          <w:p w:rsidR="00E7745C" w:rsidRPr="00A26FB5" w:rsidRDefault="00E7745C" w:rsidP="00720237">
            <w:pPr>
              <w:pStyle w:val="Brdtekst"/>
              <w:jc w:val="center"/>
              <w:rPr>
                <w:rFonts w:cs="Tahoma"/>
                <w:bCs w:val="0"/>
                <w:lang w:val="da-DK"/>
              </w:rPr>
            </w:pPr>
          </w:p>
        </w:tc>
        <w:tc>
          <w:tcPr>
            <w:tcW w:w="1284" w:type="pct"/>
          </w:tcPr>
          <w:p w:rsidR="00E7745C" w:rsidRPr="00720237" w:rsidRDefault="00E7745C" w:rsidP="00FD4F6E">
            <w:pPr>
              <w:pStyle w:val="Brdtekst"/>
              <w:rPr>
                <w:color w:val="FF0000"/>
                <w:lang w:val="da-DK"/>
              </w:rPr>
            </w:pPr>
          </w:p>
        </w:tc>
      </w:tr>
      <w:tr w:rsidR="002B32EE" w:rsidRPr="00015D1C" w:rsidTr="00A26FB5">
        <w:trPr>
          <w:cantSplit/>
        </w:trPr>
        <w:tc>
          <w:tcPr>
            <w:tcW w:w="275" w:type="pct"/>
            <w:shd w:val="clear" w:color="auto" w:fill="D9D9D9" w:themeFill="background1" w:themeFillShade="D9"/>
            <w:vAlign w:val="center"/>
          </w:tcPr>
          <w:p w:rsidR="00E7745C" w:rsidRPr="00720237" w:rsidRDefault="00E7745C" w:rsidP="00720237">
            <w:pPr>
              <w:pStyle w:val="Opstilling-talellerbogst"/>
              <w:numPr>
                <w:ilvl w:val="0"/>
                <w:numId w:val="21"/>
              </w:numPr>
              <w:ind w:hanging="493"/>
              <w:rPr>
                <w:color w:val="FF0000"/>
                <w:lang w:val="da-DK"/>
              </w:rPr>
            </w:pPr>
          </w:p>
        </w:tc>
        <w:tc>
          <w:tcPr>
            <w:tcW w:w="1789" w:type="pct"/>
            <w:shd w:val="clear" w:color="auto" w:fill="D9D9D9"/>
          </w:tcPr>
          <w:p w:rsidR="00E7745C" w:rsidRPr="009139A2" w:rsidRDefault="00E7745C" w:rsidP="009A69ED">
            <w:pPr>
              <w:rPr>
                <w:rFonts w:cs="Tahoma"/>
                <w:b/>
                <w:lang w:val="da-DK"/>
              </w:rPr>
            </w:pPr>
            <w:r w:rsidRPr="009139A2">
              <w:rPr>
                <w:rFonts w:cs="Tahoma"/>
                <w:b/>
                <w:lang w:val="da-DK"/>
              </w:rPr>
              <w:t>MGS 155.000 – Selvopretnings</w:t>
            </w:r>
            <w:r w:rsidRPr="009139A2">
              <w:rPr>
                <w:rFonts w:cs="Tahoma"/>
                <w:b/>
                <w:u w:val="single"/>
                <w:lang w:val="da-DK"/>
              </w:rPr>
              <w:t>evne</w:t>
            </w:r>
            <w:r w:rsidRPr="009139A2">
              <w:rPr>
                <w:rFonts w:cs="Tahoma"/>
                <w:b/>
                <w:lang w:val="da-DK"/>
              </w:rPr>
              <w:t xml:space="preserve"> - BESKADIGET</w:t>
            </w:r>
          </w:p>
          <w:p w:rsidR="00E7745C" w:rsidRPr="00720237" w:rsidRDefault="00E7745C" w:rsidP="009A69ED">
            <w:pPr>
              <w:rPr>
                <w:b/>
                <w:lang w:val="da-DK"/>
              </w:rPr>
            </w:pPr>
          </w:p>
          <w:p w:rsidR="00E7745C" w:rsidRPr="00801243" w:rsidRDefault="00E7745C" w:rsidP="00801243">
            <w:pPr>
              <w:rPr>
                <w:lang w:val="da-DK"/>
              </w:rPr>
            </w:pPr>
            <w:r w:rsidRPr="00801243">
              <w:rPr>
                <w:lang w:val="da-DK"/>
              </w:rPr>
              <w:t>I hvert skadestilfælde skal følgende krav være overholdt:</w:t>
            </w:r>
          </w:p>
          <w:p w:rsidR="00E7745C" w:rsidRPr="00801243" w:rsidRDefault="00E7745C" w:rsidP="00801243">
            <w:pPr>
              <w:rPr>
                <w:lang w:val="da-DK"/>
              </w:rPr>
            </w:pPr>
          </w:p>
          <w:p w:rsidR="00E7745C" w:rsidRPr="00801243" w:rsidRDefault="00E7745C" w:rsidP="00345600">
            <w:pPr>
              <w:pStyle w:val="Opstilling-punkttegn"/>
              <w:numPr>
                <w:ilvl w:val="0"/>
                <w:numId w:val="18"/>
              </w:numPr>
              <w:ind w:left="368" w:hanging="283"/>
              <w:rPr>
                <w:lang w:val="da-DK"/>
              </w:rPr>
            </w:pPr>
            <w:r w:rsidRPr="00801243">
              <w:rPr>
                <w:lang w:val="da-DK"/>
              </w:rPr>
              <w:t xml:space="preserve">Fartøjet skal have en metacenterhøjde på minimum 0,3 meter. I skadestilfældet ”Styrehuset samt øvrige overbygninger åbne til søen” skal </w:t>
            </w:r>
            <w:r>
              <w:rPr>
                <w:lang w:val="da-DK"/>
              </w:rPr>
              <w:t>metacenterhøjden</w:t>
            </w:r>
            <w:r w:rsidRPr="00801243">
              <w:rPr>
                <w:lang w:val="da-DK"/>
              </w:rPr>
              <w:t xml:space="preserve"> </w:t>
            </w:r>
            <w:r>
              <w:rPr>
                <w:lang w:val="da-DK"/>
              </w:rPr>
              <w:t xml:space="preserve">kunne opnås </w:t>
            </w:r>
            <w:r w:rsidRPr="00801243">
              <w:rPr>
                <w:lang w:val="da-DK"/>
              </w:rPr>
              <w:t>med de nævnte rum komplet vandfyldte.</w:t>
            </w:r>
          </w:p>
          <w:p w:rsidR="00E7745C" w:rsidRPr="00801243" w:rsidRDefault="00E7745C" w:rsidP="00345600">
            <w:pPr>
              <w:pStyle w:val="Opstilling-punkttegn"/>
              <w:numPr>
                <w:ilvl w:val="0"/>
                <w:numId w:val="18"/>
              </w:numPr>
              <w:ind w:left="368" w:hanging="283"/>
              <w:rPr>
                <w:lang w:val="da-DK"/>
              </w:rPr>
            </w:pPr>
            <w:r w:rsidRPr="00801243">
              <w:rPr>
                <w:lang w:val="da-DK"/>
              </w:rPr>
              <w:t>Fartøjet skal, med samtlige rum under dækket åbne til søen, flyde i en opret stilling med et minimumsfribord på 76 mm.</w:t>
            </w:r>
          </w:p>
          <w:p w:rsidR="00E7745C" w:rsidRPr="00801243" w:rsidRDefault="00E7745C" w:rsidP="00345600">
            <w:pPr>
              <w:pStyle w:val="Opstilling-punkttegn"/>
              <w:numPr>
                <w:ilvl w:val="0"/>
                <w:numId w:val="18"/>
              </w:numPr>
              <w:ind w:left="368" w:hanging="283"/>
              <w:rPr>
                <w:lang w:val="da-DK"/>
              </w:rPr>
            </w:pPr>
            <w:r w:rsidRPr="00801243">
              <w:rPr>
                <w:lang w:val="da-DK"/>
              </w:rPr>
              <w:t>Fartøjet skal have tilstrækkelig opdrift og positiv stabilitet til simultant at sikre at krængningsvinklen, set i forhold til det horisontale plan, ikke overstiger 15</w:t>
            </w:r>
            <w:r>
              <w:rPr>
                <w:lang w:val="da-DK"/>
              </w:rPr>
              <w:sym w:font="Symbol" w:char="F0B0"/>
            </w:r>
            <w:r w:rsidRPr="00801243">
              <w:rPr>
                <w:lang w:val="da-DK"/>
              </w:rPr>
              <w:t xml:space="preserve"> i enhver retning. </w:t>
            </w:r>
            <w:r w:rsidRPr="00801243">
              <w:rPr>
                <w:lang w:val="da-DK"/>
              </w:rPr>
              <w:tab/>
            </w:r>
          </w:p>
          <w:p w:rsidR="00E7745C" w:rsidRPr="00801243" w:rsidRDefault="00E7745C" w:rsidP="00345600">
            <w:pPr>
              <w:pStyle w:val="Opstilling-punkttegn"/>
              <w:numPr>
                <w:ilvl w:val="0"/>
                <w:numId w:val="18"/>
              </w:numPr>
              <w:ind w:left="368" w:hanging="283"/>
              <w:rPr>
                <w:lang w:val="da-DK"/>
              </w:rPr>
            </w:pPr>
            <w:r w:rsidRPr="00801243">
              <w:rPr>
                <w:lang w:val="da-DK"/>
              </w:rPr>
              <w:t>Fartøjet skal ikke trimme mere fremover, end at reserveopdriftsvolumenet foran for flydecenteret er mindst lige så stort som reserveopdriftsvolumenet agter herfor.</w:t>
            </w:r>
          </w:p>
          <w:p w:rsidR="00E7745C" w:rsidRPr="00801243" w:rsidRDefault="00E7745C" w:rsidP="00801243">
            <w:pPr>
              <w:ind w:left="368" w:hanging="283"/>
              <w:rPr>
                <w:lang w:val="da-DK"/>
              </w:rPr>
            </w:pPr>
          </w:p>
          <w:p w:rsidR="00E7745C" w:rsidRPr="00720237" w:rsidRDefault="00E7745C" w:rsidP="00801243">
            <w:pPr>
              <w:rPr>
                <w:lang w:val="da-DK"/>
              </w:rPr>
            </w:pPr>
            <w:r w:rsidRPr="00801243">
              <w:rPr>
                <w:lang w:val="da-DK"/>
              </w:rPr>
              <w:t>Styrehuset samt øvrige overbygninger skal, fra komplet vandfyldning, indenfor 2 minutter, kunne lænse sig selv</w:t>
            </w:r>
            <w:r>
              <w:rPr>
                <w:lang w:val="da-DK"/>
              </w:rPr>
              <w:t xml:space="preserve"> komplet</w:t>
            </w:r>
            <w:r w:rsidRPr="00801243">
              <w:rPr>
                <w:lang w:val="da-DK"/>
              </w:rPr>
              <w:t xml:space="preserve">. </w:t>
            </w:r>
          </w:p>
          <w:p w:rsidR="00E7745C" w:rsidRPr="00720237" w:rsidRDefault="00E7745C" w:rsidP="00720237">
            <w:pPr>
              <w:pStyle w:val="Opstilling-punkttegn"/>
              <w:tabs>
                <w:tab w:val="left" w:pos="397"/>
              </w:tabs>
              <w:rPr>
                <w:lang w:val="da-DK"/>
              </w:rPr>
            </w:pPr>
          </w:p>
        </w:tc>
        <w:tc>
          <w:tcPr>
            <w:tcW w:w="138" w:type="pct"/>
            <w:shd w:val="clear" w:color="auto" w:fill="D9D9D9"/>
            <w:vAlign w:val="center"/>
          </w:tcPr>
          <w:p w:rsidR="00E7745C" w:rsidRDefault="00E7745C" w:rsidP="009A69ED">
            <w:pPr>
              <w:pStyle w:val="Brdtekst"/>
              <w:spacing w:line="360" w:lineRule="auto"/>
              <w:jc w:val="center"/>
              <w:rPr>
                <w:rFonts w:cs="Tahoma"/>
                <w:b/>
                <w:lang w:val="da-DK"/>
              </w:rPr>
            </w:pPr>
            <w:r>
              <w:rPr>
                <w:rFonts w:cs="Tahoma"/>
                <w:b/>
                <w:lang w:val="da-DK"/>
              </w:rPr>
              <w:t>K</w:t>
            </w:r>
          </w:p>
        </w:tc>
        <w:tc>
          <w:tcPr>
            <w:tcW w:w="183" w:type="pct"/>
            <w:shd w:val="clear" w:color="auto" w:fill="D9D9D9"/>
            <w:vAlign w:val="center"/>
          </w:tcPr>
          <w:p w:rsidR="00E7745C" w:rsidRDefault="00E7745C" w:rsidP="009A69ED">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rsidP="00486AA2">
            <w:pPr>
              <w:pStyle w:val="Brdtekst"/>
              <w:rPr>
                <w:lang w:val="da-DK"/>
              </w:rPr>
            </w:pPr>
          </w:p>
        </w:tc>
        <w:tc>
          <w:tcPr>
            <w:tcW w:w="229" w:type="pct"/>
            <w:shd w:val="clear" w:color="auto" w:fill="auto"/>
            <w:vAlign w:val="center"/>
          </w:tcPr>
          <w:p w:rsidR="00E7745C" w:rsidRPr="00A26FB5" w:rsidRDefault="00E7745C" w:rsidP="00720237">
            <w:pPr>
              <w:pStyle w:val="Brdtekst"/>
              <w:jc w:val="center"/>
              <w:rPr>
                <w:rFonts w:cs="Tahoma"/>
                <w:bCs w:val="0"/>
                <w:lang w:val="da-DK"/>
              </w:rPr>
            </w:pPr>
          </w:p>
        </w:tc>
        <w:tc>
          <w:tcPr>
            <w:tcW w:w="1284" w:type="pct"/>
            <w:shd w:val="clear" w:color="auto" w:fill="auto"/>
          </w:tcPr>
          <w:p w:rsidR="00E7745C" w:rsidRPr="00720237" w:rsidRDefault="00E7745C" w:rsidP="00720237">
            <w:pPr>
              <w:pStyle w:val="Brdtekst"/>
              <w:jc w:val="both"/>
              <w:rPr>
                <w:color w:val="FF0000"/>
                <w:lang w:val="da-DK"/>
              </w:rPr>
            </w:pPr>
          </w:p>
        </w:tc>
      </w:tr>
      <w:tr w:rsidR="002B32EE" w:rsidRPr="00D463E7" w:rsidTr="00A26FB5">
        <w:trPr>
          <w:cantSplit/>
        </w:trPr>
        <w:tc>
          <w:tcPr>
            <w:tcW w:w="275" w:type="pct"/>
            <w:shd w:val="clear" w:color="auto" w:fill="D9D9D9" w:themeFill="background1" w:themeFillShade="D9"/>
            <w:vAlign w:val="center"/>
          </w:tcPr>
          <w:p w:rsidR="00E7745C" w:rsidRPr="00720237" w:rsidRDefault="00E7745C" w:rsidP="00720237">
            <w:pPr>
              <w:pStyle w:val="Opstilling-talellerbogst"/>
              <w:numPr>
                <w:ilvl w:val="0"/>
                <w:numId w:val="21"/>
              </w:numPr>
              <w:ind w:hanging="493"/>
              <w:rPr>
                <w:color w:val="FF0000"/>
                <w:lang w:val="da-DK"/>
              </w:rPr>
            </w:pPr>
          </w:p>
        </w:tc>
        <w:tc>
          <w:tcPr>
            <w:tcW w:w="1789" w:type="pct"/>
            <w:shd w:val="clear" w:color="auto" w:fill="D9D9D9"/>
          </w:tcPr>
          <w:p w:rsidR="00E7745C" w:rsidRPr="00720237" w:rsidRDefault="00E7745C" w:rsidP="009139A2">
            <w:pPr>
              <w:rPr>
                <w:lang w:val="da-DK"/>
              </w:rPr>
            </w:pPr>
            <w:r>
              <w:rPr>
                <w:rFonts w:cs="Tahoma"/>
                <w:b/>
                <w:lang w:val="da-DK"/>
              </w:rPr>
              <w:t>MGS 200.000 – Dobbeltskrog</w:t>
            </w:r>
          </w:p>
          <w:p w:rsidR="00E7745C" w:rsidRDefault="00E7745C" w:rsidP="009139A2">
            <w:pPr>
              <w:rPr>
                <w:rFonts w:cs="Tahoma"/>
                <w:lang w:val="da-DK"/>
              </w:rPr>
            </w:pPr>
          </w:p>
          <w:p w:rsidR="00E7745C" w:rsidRDefault="00E7745C" w:rsidP="009139A2">
            <w:pPr>
              <w:rPr>
                <w:rFonts w:cs="Tahoma"/>
                <w:lang w:val="da-DK"/>
              </w:rPr>
            </w:pPr>
            <w:r>
              <w:rPr>
                <w:rFonts w:cs="Tahoma"/>
                <w:lang w:val="da-DK"/>
              </w:rPr>
              <w:t xml:space="preserve">MRB skal arrangeres med et dobbeltskrog. </w:t>
            </w:r>
          </w:p>
          <w:p w:rsidR="00E7745C" w:rsidRDefault="00E7745C" w:rsidP="009139A2">
            <w:pPr>
              <w:rPr>
                <w:rFonts w:cs="Tahoma"/>
                <w:lang w:val="da-DK"/>
              </w:rPr>
            </w:pPr>
          </w:p>
          <w:p w:rsidR="00E7745C" w:rsidRDefault="00E7745C" w:rsidP="009139A2">
            <w:pPr>
              <w:rPr>
                <w:rFonts w:cs="Tahoma"/>
                <w:lang w:val="da-DK"/>
              </w:rPr>
            </w:pPr>
            <w:r>
              <w:rPr>
                <w:rFonts w:cs="Tahoma"/>
                <w:lang w:val="da-DK"/>
              </w:rPr>
              <w:t>Placering og konstruktion af dobbeltskrog samt opdriftsmidler skal være godkendt af klassifikationsselskabet.</w:t>
            </w:r>
          </w:p>
          <w:p w:rsidR="00E7745C" w:rsidRPr="00DB4400" w:rsidRDefault="00E7745C" w:rsidP="00DB4400">
            <w:pPr>
              <w:rPr>
                <w:rFonts w:cs="Tahoma"/>
                <w:lang w:val="da-DK"/>
              </w:rPr>
            </w:pPr>
          </w:p>
        </w:tc>
        <w:tc>
          <w:tcPr>
            <w:tcW w:w="138" w:type="pct"/>
            <w:shd w:val="clear" w:color="auto" w:fill="D9D9D9"/>
            <w:vAlign w:val="center"/>
          </w:tcPr>
          <w:p w:rsidR="00E7745C" w:rsidRDefault="00E7745C" w:rsidP="009A69ED">
            <w:pPr>
              <w:pStyle w:val="Brdtekst"/>
              <w:spacing w:line="360" w:lineRule="auto"/>
              <w:jc w:val="center"/>
              <w:rPr>
                <w:rFonts w:cs="Tahoma"/>
                <w:b/>
                <w:lang w:val="da-DK"/>
              </w:rPr>
            </w:pPr>
            <w:r>
              <w:rPr>
                <w:rFonts w:cs="Tahoma"/>
                <w:b/>
                <w:lang w:val="da-DK"/>
              </w:rPr>
              <w:t>K</w:t>
            </w:r>
          </w:p>
        </w:tc>
        <w:tc>
          <w:tcPr>
            <w:tcW w:w="183" w:type="pct"/>
            <w:shd w:val="clear" w:color="auto" w:fill="D9D9D9"/>
            <w:vAlign w:val="center"/>
          </w:tcPr>
          <w:p w:rsidR="00E7745C" w:rsidRDefault="00E7745C" w:rsidP="009A69ED">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720237" w:rsidRDefault="00E7745C" w:rsidP="00720237">
            <w:pPr>
              <w:pStyle w:val="Brdtekst"/>
              <w:rPr>
                <w:lang w:val="da-DK"/>
              </w:rPr>
            </w:pPr>
          </w:p>
        </w:tc>
        <w:tc>
          <w:tcPr>
            <w:tcW w:w="229" w:type="pct"/>
            <w:shd w:val="clear" w:color="auto" w:fill="auto"/>
            <w:vAlign w:val="center"/>
          </w:tcPr>
          <w:p w:rsidR="00E7745C" w:rsidRPr="00720237" w:rsidRDefault="00E7745C" w:rsidP="00720237">
            <w:pPr>
              <w:pStyle w:val="Brdtekst"/>
              <w:jc w:val="center"/>
              <w:rPr>
                <w:lang w:val="da-DK"/>
              </w:rPr>
            </w:pPr>
          </w:p>
        </w:tc>
        <w:tc>
          <w:tcPr>
            <w:tcW w:w="1284" w:type="pct"/>
            <w:shd w:val="clear" w:color="auto" w:fill="auto"/>
          </w:tcPr>
          <w:p w:rsidR="00E7745C" w:rsidRDefault="00E7745C" w:rsidP="00720237">
            <w:pPr>
              <w:pStyle w:val="Brdtekst"/>
              <w:rPr>
                <w:rFonts w:cs="Tahoma"/>
                <w:color w:val="FF0000"/>
                <w:lang w:val="da-DK"/>
              </w:rPr>
            </w:pPr>
          </w:p>
        </w:tc>
      </w:tr>
      <w:tr w:rsidR="002B32EE" w:rsidRPr="000742A3" w:rsidTr="00A26FB5">
        <w:trPr>
          <w:cantSplit/>
        </w:trPr>
        <w:tc>
          <w:tcPr>
            <w:tcW w:w="275" w:type="pct"/>
            <w:shd w:val="clear" w:color="auto" w:fill="D9D9D9" w:themeFill="background1" w:themeFillShade="D9"/>
            <w:vAlign w:val="center"/>
          </w:tcPr>
          <w:p w:rsidR="00E7745C" w:rsidRPr="00720237" w:rsidRDefault="00E7745C" w:rsidP="00720237">
            <w:pPr>
              <w:pStyle w:val="Opstilling-talellerbogst"/>
              <w:numPr>
                <w:ilvl w:val="0"/>
                <w:numId w:val="21"/>
              </w:numPr>
              <w:ind w:hanging="493"/>
              <w:rPr>
                <w:color w:val="FF0000"/>
                <w:lang w:val="da-DK"/>
              </w:rPr>
            </w:pPr>
          </w:p>
        </w:tc>
        <w:tc>
          <w:tcPr>
            <w:tcW w:w="1789" w:type="pct"/>
            <w:shd w:val="clear" w:color="auto" w:fill="D9D9D9"/>
          </w:tcPr>
          <w:p w:rsidR="00E7745C" w:rsidRPr="00720237" w:rsidRDefault="00E7745C" w:rsidP="009139A2">
            <w:pPr>
              <w:rPr>
                <w:lang w:val="da-DK"/>
              </w:rPr>
            </w:pPr>
            <w:r>
              <w:rPr>
                <w:rFonts w:cs="Tahoma"/>
                <w:b/>
                <w:lang w:val="da-DK"/>
              </w:rPr>
              <w:t>MGS 253.000 – Styrehus og overbygning</w:t>
            </w:r>
          </w:p>
          <w:p w:rsidR="00E7745C" w:rsidRDefault="00E7745C" w:rsidP="009139A2">
            <w:pPr>
              <w:rPr>
                <w:rFonts w:cs="Tahoma"/>
                <w:lang w:val="da-DK"/>
              </w:rPr>
            </w:pPr>
          </w:p>
          <w:p w:rsidR="00E7745C" w:rsidRDefault="00E7745C" w:rsidP="0013736E">
            <w:pPr>
              <w:rPr>
                <w:rFonts w:cs="Tahoma"/>
                <w:lang w:val="da-DK"/>
              </w:rPr>
            </w:pPr>
            <w:r>
              <w:rPr>
                <w:rFonts w:cs="Tahoma"/>
                <w:lang w:val="da-DK"/>
              </w:rPr>
              <w:t>Leverandøren skal foretage en teknisk analyse der påviser trykpåvirkningerne på styrehus/overbygning som konsekvens af de nedenstående scenarier:</w:t>
            </w:r>
          </w:p>
          <w:p w:rsidR="00E7745C" w:rsidRDefault="00E7745C" w:rsidP="0013736E">
            <w:pPr>
              <w:rPr>
                <w:rFonts w:cs="Tahoma"/>
                <w:lang w:val="da-DK"/>
              </w:rPr>
            </w:pPr>
          </w:p>
          <w:p w:rsidR="00E7745C" w:rsidRDefault="00E7745C" w:rsidP="00345600">
            <w:pPr>
              <w:pStyle w:val="Opstilling-punkttegn"/>
              <w:numPr>
                <w:ilvl w:val="0"/>
                <w:numId w:val="20"/>
              </w:numPr>
              <w:ind w:left="368" w:hanging="283"/>
              <w:rPr>
                <w:lang w:val="da-DK"/>
              </w:rPr>
            </w:pPr>
            <w:r>
              <w:rPr>
                <w:lang w:val="da-DK"/>
              </w:rPr>
              <w:t>Valgte klassereglers krav.</w:t>
            </w:r>
          </w:p>
          <w:p w:rsidR="00E7745C" w:rsidRDefault="00E7745C" w:rsidP="00345600">
            <w:pPr>
              <w:pStyle w:val="Opstilling-punkttegn"/>
              <w:numPr>
                <w:ilvl w:val="0"/>
                <w:numId w:val="20"/>
              </w:numPr>
              <w:ind w:left="368" w:hanging="283"/>
              <w:rPr>
                <w:lang w:val="da-DK"/>
              </w:rPr>
            </w:pPr>
            <w:r>
              <w:rPr>
                <w:lang w:val="da-DK"/>
              </w:rPr>
              <w:t>Det hydrostatiske tryk der opstår ved en 180</w:t>
            </w:r>
            <w:r>
              <w:rPr>
                <w:lang w:val="da-DK"/>
              </w:rPr>
              <w:sym w:font="Symbol" w:char="F0B0"/>
            </w:r>
            <w:r>
              <w:rPr>
                <w:lang w:val="da-DK"/>
              </w:rPr>
              <w:t xml:space="preserve">  krængning.</w:t>
            </w:r>
          </w:p>
          <w:p w:rsidR="00E7745C" w:rsidRDefault="00E7745C" w:rsidP="00345600">
            <w:pPr>
              <w:pStyle w:val="Opstilling-punkttegn"/>
              <w:numPr>
                <w:ilvl w:val="0"/>
                <w:numId w:val="19"/>
              </w:numPr>
              <w:ind w:left="368" w:hanging="283"/>
              <w:rPr>
                <w:lang w:val="da-DK"/>
              </w:rPr>
            </w:pPr>
            <w:r>
              <w:rPr>
                <w:lang w:val="da-DK"/>
              </w:rPr>
              <w:t xml:space="preserve">Hvis MRB falder ud af en sø og vælter sidelæns. </w:t>
            </w:r>
          </w:p>
          <w:p w:rsidR="00E7745C" w:rsidRDefault="00E7745C" w:rsidP="00345600">
            <w:pPr>
              <w:pStyle w:val="Opstilling-punkttegn"/>
              <w:numPr>
                <w:ilvl w:val="0"/>
                <w:numId w:val="19"/>
              </w:numPr>
              <w:ind w:left="368" w:hanging="283"/>
              <w:rPr>
                <w:lang w:val="da-DK"/>
              </w:rPr>
            </w:pPr>
            <w:r>
              <w:rPr>
                <w:lang w:val="da-DK"/>
              </w:rPr>
              <w:t>Hvis MRB falder ud af en sø og vælter fremover.</w:t>
            </w:r>
          </w:p>
          <w:p w:rsidR="00E7745C" w:rsidRDefault="00E7745C" w:rsidP="00345600">
            <w:pPr>
              <w:pStyle w:val="Opstilling-punkttegn"/>
              <w:numPr>
                <w:ilvl w:val="0"/>
                <w:numId w:val="19"/>
              </w:numPr>
              <w:ind w:left="368" w:hanging="283"/>
              <w:rPr>
                <w:lang w:val="da-DK"/>
              </w:rPr>
            </w:pPr>
            <w:r w:rsidRPr="00165E60">
              <w:rPr>
                <w:lang w:val="da-DK"/>
              </w:rPr>
              <w:t>Hvis MRB en bliver ramt, eller hentet af en svær bråd sø fra enhver retning</w:t>
            </w:r>
            <w:r>
              <w:rPr>
                <w:lang w:val="da-DK"/>
              </w:rPr>
              <w:t>.</w:t>
            </w:r>
          </w:p>
          <w:p w:rsidR="00E7745C" w:rsidRDefault="00E7745C" w:rsidP="00801243">
            <w:pPr>
              <w:rPr>
                <w:rFonts w:cs="Tahoma"/>
                <w:lang w:val="da-DK"/>
              </w:rPr>
            </w:pPr>
          </w:p>
          <w:p w:rsidR="00E7745C" w:rsidRDefault="00E7745C" w:rsidP="0013736E">
            <w:pPr>
              <w:rPr>
                <w:rFonts w:cs="Tahoma"/>
                <w:lang w:val="da-DK"/>
              </w:rPr>
            </w:pPr>
            <w:r>
              <w:rPr>
                <w:rFonts w:cs="Tahoma"/>
                <w:lang w:val="da-DK"/>
              </w:rPr>
              <w:t>Styrken af styrehus og overbygninger skal dimensioneres i henhold til det skrappeste niveau af de 5 punkter.</w:t>
            </w:r>
          </w:p>
          <w:p w:rsidR="00E7745C" w:rsidRPr="00801243" w:rsidRDefault="00E7745C" w:rsidP="0013736E">
            <w:pPr>
              <w:rPr>
                <w:rFonts w:cs="Tahoma"/>
                <w:lang w:val="da-DK"/>
              </w:rPr>
            </w:pPr>
          </w:p>
        </w:tc>
        <w:tc>
          <w:tcPr>
            <w:tcW w:w="138" w:type="pct"/>
            <w:shd w:val="clear" w:color="auto" w:fill="D9D9D9"/>
            <w:vAlign w:val="center"/>
          </w:tcPr>
          <w:p w:rsidR="00E7745C" w:rsidRDefault="00E7745C" w:rsidP="009A69ED">
            <w:pPr>
              <w:pStyle w:val="Brdtekst"/>
              <w:spacing w:line="360" w:lineRule="auto"/>
              <w:jc w:val="center"/>
              <w:rPr>
                <w:rFonts w:cs="Tahoma"/>
                <w:b/>
                <w:lang w:val="da-DK"/>
              </w:rPr>
            </w:pPr>
            <w:r>
              <w:rPr>
                <w:rFonts w:cs="Tahoma"/>
                <w:b/>
                <w:lang w:val="da-DK"/>
              </w:rPr>
              <w:t>K</w:t>
            </w:r>
          </w:p>
        </w:tc>
        <w:tc>
          <w:tcPr>
            <w:tcW w:w="183" w:type="pct"/>
            <w:shd w:val="clear" w:color="auto" w:fill="D9D9D9"/>
            <w:vAlign w:val="center"/>
          </w:tcPr>
          <w:p w:rsidR="00E7745C" w:rsidRDefault="00E7745C" w:rsidP="009A69ED">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rsidP="00486AA2">
            <w:pPr>
              <w:pStyle w:val="Brdtekst"/>
              <w:rPr>
                <w:lang w:val="da-DK"/>
              </w:rPr>
            </w:pPr>
          </w:p>
        </w:tc>
        <w:tc>
          <w:tcPr>
            <w:tcW w:w="229" w:type="pct"/>
            <w:shd w:val="clear" w:color="auto" w:fill="auto"/>
            <w:vAlign w:val="center"/>
          </w:tcPr>
          <w:p w:rsidR="00E7745C" w:rsidRPr="00A26FB5" w:rsidRDefault="00E7745C" w:rsidP="00720237">
            <w:pPr>
              <w:pStyle w:val="Brdtekst"/>
              <w:jc w:val="center"/>
              <w:rPr>
                <w:rFonts w:cs="Tahoma"/>
                <w:bCs w:val="0"/>
                <w:lang w:val="da-DK"/>
              </w:rPr>
            </w:pPr>
          </w:p>
        </w:tc>
        <w:tc>
          <w:tcPr>
            <w:tcW w:w="1284" w:type="pct"/>
            <w:shd w:val="clear" w:color="auto" w:fill="auto"/>
          </w:tcPr>
          <w:p w:rsidR="00E7745C" w:rsidRPr="00720237" w:rsidRDefault="00E7745C" w:rsidP="00165E60">
            <w:pPr>
              <w:pStyle w:val="Brdtekst"/>
              <w:rPr>
                <w:color w:val="0070C0"/>
                <w:lang w:val="da-DK"/>
              </w:rPr>
            </w:pPr>
          </w:p>
        </w:tc>
      </w:tr>
      <w:tr w:rsidR="002B32EE" w:rsidRPr="00B67504"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Pr="00720237" w:rsidRDefault="00E7745C" w:rsidP="00FB4546">
            <w:pPr>
              <w:rPr>
                <w:lang w:val="da-DK"/>
              </w:rPr>
            </w:pPr>
            <w:r>
              <w:rPr>
                <w:b/>
                <w:lang w:val="da-DK"/>
              </w:rPr>
              <w:t>MGS 264 030 - Fender</w:t>
            </w:r>
          </w:p>
          <w:p w:rsidR="00E7745C" w:rsidRPr="00BB1B97" w:rsidRDefault="00E7745C" w:rsidP="00ED5CE0">
            <w:pPr>
              <w:rPr>
                <w:lang w:val="da-DK"/>
              </w:rPr>
            </w:pPr>
          </w:p>
          <w:p w:rsidR="00E7745C" w:rsidRPr="00BB1B97" w:rsidRDefault="00E7745C" w:rsidP="00ED5CE0">
            <w:pPr>
              <w:rPr>
                <w:lang w:val="da-DK"/>
              </w:rPr>
            </w:pPr>
            <w:r w:rsidRPr="00BB1B97">
              <w:rPr>
                <w:lang w:val="da-DK"/>
              </w:rPr>
              <w:t xml:space="preserve">MRB skal udstyres med en fender hele vejen rundt om skroget og på </w:t>
            </w:r>
            <w:r>
              <w:rPr>
                <w:lang w:val="da-DK"/>
              </w:rPr>
              <w:t>agterenden</w:t>
            </w:r>
            <w:r w:rsidRPr="00BB1B97">
              <w:rPr>
                <w:lang w:val="da-DK"/>
              </w:rPr>
              <w:t>,</w:t>
            </w:r>
            <w:r>
              <w:rPr>
                <w:lang w:val="da-DK"/>
              </w:rPr>
              <w:t xml:space="preserve"> dog</w:t>
            </w:r>
            <w:r w:rsidRPr="00BB1B97">
              <w:rPr>
                <w:lang w:val="da-DK"/>
              </w:rPr>
              <w:t xml:space="preserve"> undtaget ved redningszonerne, hvor der skal være plads til at </w:t>
            </w:r>
            <w:r>
              <w:rPr>
                <w:lang w:val="da-DK"/>
              </w:rPr>
              <w:t xml:space="preserve">kunne </w:t>
            </w:r>
            <w:r w:rsidRPr="00BB1B97">
              <w:rPr>
                <w:lang w:val="da-DK"/>
              </w:rPr>
              <w:t>bjærge tilskadekomne</w:t>
            </w:r>
            <w:r>
              <w:rPr>
                <w:lang w:val="da-DK"/>
              </w:rPr>
              <w:t xml:space="preserve"> så let som muligt</w:t>
            </w:r>
            <w:r w:rsidRPr="00BB1B97">
              <w:rPr>
                <w:lang w:val="da-DK"/>
              </w:rPr>
              <w:t>.</w:t>
            </w:r>
          </w:p>
          <w:p w:rsidR="00E7745C" w:rsidRPr="00BB1B97" w:rsidRDefault="00E7745C" w:rsidP="00ED5CE0">
            <w:pPr>
              <w:rPr>
                <w:lang w:val="da-DK"/>
              </w:rPr>
            </w:pPr>
          </w:p>
          <w:p w:rsidR="00E7745C" w:rsidRDefault="00E7745C" w:rsidP="001C215D">
            <w:pPr>
              <w:rPr>
                <w:lang w:val="da-DK"/>
              </w:rPr>
            </w:pPr>
            <w:r w:rsidRPr="00BB1B97">
              <w:rPr>
                <w:lang w:val="da-DK"/>
              </w:rPr>
              <w:t xml:space="preserve">I stævn og forskib skal fender være af en </w:t>
            </w:r>
            <w:r w:rsidRPr="00FD54DE">
              <w:rPr>
                <w:lang w:val="da-DK"/>
              </w:rPr>
              <w:t>heavy duty</w:t>
            </w:r>
            <w:r w:rsidRPr="00BB1B97">
              <w:rPr>
                <w:lang w:val="da-DK"/>
              </w:rPr>
              <w:t xml:space="preserve"> type dimensioneret til MRB pæletræk. Skrogstrukturen bag fenderne skal være tilsvarende forstærket.</w:t>
            </w:r>
          </w:p>
          <w:p w:rsidR="00E7745C" w:rsidRPr="00BB1B97" w:rsidRDefault="00E7745C" w:rsidP="001C215D">
            <w:pPr>
              <w:rPr>
                <w:lang w:val="da-DK"/>
              </w:rPr>
            </w:pPr>
          </w:p>
        </w:tc>
        <w:tc>
          <w:tcPr>
            <w:tcW w:w="138" w:type="pct"/>
            <w:shd w:val="clear" w:color="auto" w:fill="D9D9D9"/>
            <w:vAlign w:val="center"/>
          </w:tcPr>
          <w:p w:rsidR="00E7745C" w:rsidRPr="00BB1B97" w:rsidRDefault="00E7745C" w:rsidP="001C215D">
            <w:pPr>
              <w:pStyle w:val="Brdtekst"/>
              <w:spacing w:line="360" w:lineRule="auto"/>
              <w:jc w:val="center"/>
              <w:rPr>
                <w:rFonts w:cs="Tahoma"/>
                <w:b/>
                <w:lang w:val="da-DK"/>
              </w:rPr>
            </w:pPr>
            <w:r w:rsidRPr="00BB1B97">
              <w:rPr>
                <w:rFonts w:cs="Tahoma"/>
                <w:b/>
                <w:lang w:val="da-DK"/>
              </w:rPr>
              <w:t>K</w:t>
            </w:r>
          </w:p>
        </w:tc>
        <w:tc>
          <w:tcPr>
            <w:tcW w:w="183" w:type="pct"/>
            <w:shd w:val="clear" w:color="auto" w:fill="D9D9D9"/>
            <w:vAlign w:val="center"/>
          </w:tcPr>
          <w:p w:rsidR="00E7745C" w:rsidRPr="00BB1B97" w:rsidRDefault="00E7745C" w:rsidP="008B3BDD">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rsidP="008B3BDD">
            <w:pPr>
              <w:pStyle w:val="Brdtekst"/>
              <w:rPr>
                <w:rFonts w:cs="Tahoma"/>
                <w:lang w:val="da-DK"/>
              </w:rPr>
            </w:pPr>
          </w:p>
        </w:tc>
        <w:tc>
          <w:tcPr>
            <w:tcW w:w="229" w:type="pct"/>
            <w:shd w:val="clear" w:color="auto" w:fill="auto"/>
            <w:vAlign w:val="center"/>
          </w:tcPr>
          <w:p w:rsidR="00E7745C" w:rsidRPr="00A26FB5" w:rsidRDefault="00E7745C" w:rsidP="00720237">
            <w:pPr>
              <w:pStyle w:val="Brdtekst"/>
              <w:jc w:val="center"/>
              <w:rPr>
                <w:rFonts w:cs="Tahoma"/>
                <w:bCs w:val="0"/>
                <w:lang w:val="da-DK"/>
              </w:rPr>
            </w:pPr>
          </w:p>
        </w:tc>
        <w:tc>
          <w:tcPr>
            <w:tcW w:w="1284" w:type="pct"/>
          </w:tcPr>
          <w:p w:rsidR="00E7745C" w:rsidRPr="00BB1B97" w:rsidRDefault="00E7745C" w:rsidP="008B3BDD">
            <w:pPr>
              <w:pStyle w:val="Brdtekst"/>
              <w:rPr>
                <w:rFonts w:cs="Tahoma"/>
                <w:lang w:val="da-DK"/>
              </w:rPr>
            </w:pPr>
          </w:p>
        </w:tc>
      </w:tr>
      <w:tr w:rsidR="002B32EE" w:rsidRPr="00486AA2"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Pr="00BB1B97" w:rsidRDefault="00E7745C" w:rsidP="00FB4546">
            <w:pPr>
              <w:rPr>
                <w:b/>
                <w:lang w:val="da-DK"/>
              </w:rPr>
            </w:pPr>
            <w:r w:rsidRPr="00A22208">
              <w:rPr>
                <w:b/>
                <w:lang w:val="da-DK"/>
              </w:rPr>
              <w:t xml:space="preserve">MGS 270 000 – </w:t>
            </w:r>
            <w:r w:rsidRPr="00BB1B97">
              <w:rPr>
                <w:b/>
                <w:lang w:val="da-DK"/>
              </w:rPr>
              <w:t>Udvendig overfladebehandling</w:t>
            </w:r>
          </w:p>
          <w:p w:rsidR="00E7745C" w:rsidRPr="00BB1B97" w:rsidRDefault="00E7745C" w:rsidP="00FB4546">
            <w:pPr>
              <w:rPr>
                <w:b/>
                <w:lang w:val="da-DK"/>
              </w:rPr>
            </w:pPr>
          </w:p>
          <w:p w:rsidR="00E7745C" w:rsidRPr="00BB1B97" w:rsidRDefault="00E7745C" w:rsidP="00FB4546">
            <w:pPr>
              <w:rPr>
                <w:lang w:val="da-DK"/>
              </w:rPr>
            </w:pPr>
            <w:r w:rsidRPr="00BB1B97">
              <w:rPr>
                <w:lang w:val="da-DK"/>
              </w:rPr>
              <w:t xml:space="preserve">MRB skal males med </w:t>
            </w:r>
            <w:r w:rsidRPr="00A22208">
              <w:rPr>
                <w:lang w:val="da-DK"/>
              </w:rPr>
              <w:t>et</w:t>
            </w:r>
            <w:r w:rsidRPr="00BB1B97">
              <w:rPr>
                <w:lang w:val="da-DK"/>
              </w:rPr>
              <w:t xml:space="preserve"> egnet </w:t>
            </w:r>
            <w:r w:rsidRPr="00A22208">
              <w:rPr>
                <w:lang w:val="da-DK"/>
              </w:rPr>
              <w:t>malingssystem inkl. antifouling</w:t>
            </w:r>
            <w:r w:rsidRPr="00BB1B97">
              <w:rPr>
                <w:lang w:val="da-DK"/>
              </w:rPr>
              <w:t>. System skal godkendes af</w:t>
            </w:r>
            <w:r w:rsidRPr="00A22208">
              <w:rPr>
                <w:lang w:val="da-DK"/>
              </w:rPr>
              <w:t xml:space="preserve"> FMI</w:t>
            </w:r>
            <w:r w:rsidRPr="00BB1B97">
              <w:rPr>
                <w:lang w:val="da-DK"/>
              </w:rPr>
              <w:t xml:space="preserve"> inden påføring.</w:t>
            </w:r>
          </w:p>
          <w:p w:rsidR="00E7745C" w:rsidRPr="00BB1B97" w:rsidRDefault="00E7745C" w:rsidP="004B640C">
            <w:pPr>
              <w:rPr>
                <w:lang w:val="da-DK"/>
              </w:rPr>
            </w:pPr>
          </w:p>
        </w:tc>
        <w:tc>
          <w:tcPr>
            <w:tcW w:w="138" w:type="pct"/>
            <w:shd w:val="clear" w:color="auto" w:fill="D9D9D9"/>
            <w:vAlign w:val="center"/>
          </w:tcPr>
          <w:p w:rsidR="00E7745C" w:rsidRPr="00BB1B97" w:rsidRDefault="00E7745C" w:rsidP="008B3BDD">
            <w:pPr>
              <w:pStyle w:val="Brdtekst"/>
              <w:spacing w:line="360" w:lineRule="auto"/>
              <w:jc w:val="center"/>
              <w:rPr>
                <w:rFonts w:cs="Tahoma"/>
                <w:b/>
                <w:lang w:val="da-DK"/>
              </w:rPr>
            </w:pPr>
            <w:r w:rsidRPr="00BB1B97">
              <w:rPr>
                <w:rFonts w:cs="Tahoma"/>
                <w:b/>
                <w:lang w:val="da-DK"/>
              </w:rPr>
              <w:t>K</w:t>
            </w:r>
          </w:p>
        </w:tc>
        <w:tc>
          <w:tcPr>
            <w:tcW w:w="183" w:type="pct"/>
            <w:shd w:val="clear" w:color="auto" w:fill="D9D9D9"/>
            <w:vAlign w:val="center"/>
          </w:tcPr>
          <w:p w:rsidR="00E7745C" w:rsidRPr="00BB1B97" w:rsidRDefault="00E7745C" w:rsidP="008B3BDD">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rsidP="00720237">
            <w:pPr>
              <w:pStyle w:val="Brdtekst"/>
              <w:spacing w:line="360" w:lineRule="auto"/>
              <w:rPr>
                <w:rFonts w:cs="Tahoma"/>
                <w:bCs w:val="0"/>
                <w:lang w:val="da-DK"/>
              </w:rPr>
            </w:pPr>
          </w:p>
        </w:tc>
        <w:tc>
          <w:tcPr>
            <w:tcW w:w="229" w:type="pct"/>
            <w:shd w:val="clear" w:color="auto" w:fill="auto"/>
            <w:vAlign w:val="center"/>
          </w:tcPr>
          <w:p w:rsidR="00E7745C" w:rsidRPr="00A26FB5" w:rsidRDefault="00E7745C" w:rsidP="00720237">
            <w:pPr>
              <w:pStyle w:val="Brdtekst"/>
              <w:spacing w:line="360" w:lineRule="auto"/>
              <w:jc w:val="center"/>
              <w:rPr>
                <w:rFonts w:cs="Tahoma"/>
                <w:bCs w:val="0"/>
                <w:lang w:val="da-DK"/>
              </w:rPr>
            </w:pPr>
          </w:p>
        </w:tc>
        <w:tc>
          <w:tcPr>
            <w:tcW w:w="1284" w:type="pct"/>
            <w:shd w:val="clear" w:color="auto" w:fill="auto"/>
          </w:tcPr>
          <w:p w:rsidR="00E7745C" w:rsidRDefault="00E7745C" w:rsidP="00A14129">
            <w:pPr>
              <w:pStyle w:val="Brdtekst"/>
              <w:rPr>
                <w:color w:val="00B050"/>
                <w:lang w:val="da-DK"/>
              </w:rPr>
            </w:pPr>
          </w:p>
          <w:p w:rsidR="00E7745C" w:rsidRPr="00720237" w:rsidRDefault="00E7745C" w:rsidP="00720237">
            <w:pPr>
              <w:pStyle w:val="Brdtekst"/>
              <w:spacing w:line="276" w:lineRule="auto"/>
              <w:rPr>
                <w:i/>
                <w:color w:val="00B0F0"/>
                <w:lang w:val="da-DK"/>
              </w:rPr>
            </w:pPr>
          </w:p>
        </w:tc>
      </w:tr>
      <w:tr w:rsidR="002B32EE" w:rsidRPr="00486AA2"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Pr="00BB1B97" w:rsidRDefault="00E7745C" w:rsidP="00526F9A">
            <w:pPr>
              <w:rPr>
                <w:b/>
                <w:lang w:val="da-DK"/>
              </w:rPr>
            </w:pPr>
            <w:r>
              <w:rPr>
                <w:b/>
                <w:lang w:val="da-DK"/>
              </w:rPr>
              <w:t>MGS 300 000 – Porte og luger</w:t>
            </w:r>
          </w:p>
          <w:p w:rsidR="00E7745C" w:rsidRPr="00720237" w:rsidRDefault="00E7745C" w:rsidP="00526F9A">
            <w:pPr>
              <w:rPr>
                <w:b/>
                <w:lang w:val="da-DK"/>
              </w:rPr>
            </w:pPr>
          </w:p>
          <w:p w:rsidR="00E7745C" w:rsidRPr="00BB1B97" w:rsidRDefault="00E7745C" w:rsidP="00720237">
            <w:pPr>
              <w:rPr>
                <w:bCs w:val="0"/>
                <w:lang w:val="da-DK"/>
              </w:rPr>
            </w:pPr>
            <w:r w:rsidRPr="00BB1B97">
              <w:rPr>
                <w:lang w:val="da-DK"/>
              </w:rPr>
              <w:t>Der skal etableres mulighed for udskiftning af hoved- og hjælpemotorer via luger.</w:t>
            </w:r>
          </w:p>
          <w:p w:rsidR="00E7745C" w:rsidRPr="00720237" w:rsidRDefault="00E7745C" w:rsidP="00720237">
            <w:pPr>
              <w:rPr>
                <w:b/>
                <w:lang w:val="da-DK"/>
              </w:rPr>
            </w:pPr>
          </w:p>
        </w:tc>
        <w:tc>
          <w:tcPr>
            <w:tcW w:w="138" w:type="pct"/>
            <w:shd w:val="clear" w:color="auto" w:fill="D9D9D9"/>
            <w:vAlign w:val="center"/>
          </w:tcPr>
          <w:p w:rsidR="00E7745C" w:rsidRPr="00BB1B97" w:rsidRDefault="00E7745C" w:rsidP="0076391B">
            <w:pPr>
              <w:pStyle w:val="Brdtekst"/>
              <w:spacing w:line="360" w:lineRule="auto"/>
              <w:jc w:val="center"/>
              <w:rPr>
                <w:rFonts w:cs="Tahoma"/>
                <w:b/>
                <w:lang w:val="da-DK"/>
              </w:rPr>
            </w:pPr>
            <w:r w:rsidRPr="00BB1B97">
              <w:rPr>
                <w:rFonts w:cs="Tahoma"/>
                <w:b/>
                <w:lang w:val="da-DK"/>
              </w:rPr>
              <w:t>K</w:t>
            </w:r>
          </w:p>
        </w:tc>
        <w:tc>
          <w:tcPr>
            <w:tcW w:w="183" w:type="pct"/>
            <w:shd w:val="clear" w:color="auto" w:fill="D9D9D9"/>
            <w:vAlign w:val="center"/>
          </w:tcPr>
          <w:p w:rsidR="00E7745C" w:rsidRPr="00BB1B97" w:rsidRDefault="00E7745C" w:rsidP="008B3BDD">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rsidP="008B3BDD">
            <w:pPr>
              <w:pStyle w:val="Brdtekst"/>
              <w:rPr>
                <w:rFonts w:cs="Tahoma"/>
                <w:lang w:val="da-DK"/>
              </w:rPr>
            </w:pPr>
          </w:p>
        </w:tc>
        <w:tc>
          <w:tcPr>
            <w:tcW w:w="229" w:type="pct"/>
            <w:shd w:val="clear" w:color="auto" w:fill="auto"/>
            <w:vAlign w:val="center"/>
          </w:tcPr>
          <w:p w:rsidR="00E7745C" w:rsidRPr="00A26FB5" w:rsidRDefault="00E7745C" w:rsidP="00720237">
            <w:pPr>
              <w:pStyle w:val="Brdtekst"/>
              <w:jc w:val="center"/>
              <w:rPr>
                <w:rFonts w:cs="Tahoma"/>
                <w:bCs w:val="0"/>
                <w:lang w:val="da-DK"/>
              </w:rPr>
            </w:pPr>
          </w:p>
        </w:tc>
        <w:tc>
          <w:tcPr>
            <w:tcW w:w="1284" w:type="pct"/>
          </w:tcPr>
          <w:p w:rsidR="00E7745C" w:rsidRDefault="00E7745C" w:rsidP="00FD54DE">
            <w:pPr>
              <w:pStyle w:val="Brdtekst"/>
              <w:rPr>
                <w:color w:val="00B050"/>
                <w:lang w:val="da-DK"/>
              </w:rPr>
            </w:pPr>
          </w:p>
          <w:p w:rsidR="00E7745C" w:rsidRPr="00720237" w:rsidRDefault="00E7745C" w:rsidP="00A951A6">
            <w:pPr>
              <w:pStyle w:val="Brdtekst"/>
              <w:rPr>
                <w:color w:val="00B0F0"/>
                <w:lang w:val="da-DK"/>
              </w:rPr>
            </w:pPr>
          </w:p>
        </w:tc>
      </w:tr>
      <w:tr w:rsidR="002B32EE" w:rsidRPr="004A49B2"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Pr="00BB1B97" w:rsidRDefault="00E7745C" w:rsidP="00720237">
            <w:pPr>
              <w:rPr>
                <w:b/>
                <w:lang w:val="da-DK"/>
              </w:rPr>
            </w:pPr>
            <w:r w:rsidRPr="00BB1B97">
              <w:rPr>
                <w:b/>
                <w:lang w:val="da-DK"/>
              </w:rPr>
              <w:t>MGS 330 000 – Dækskran</w:t>
            </w:r>
          </w:p>
          <w:p w:rsidR="00E7745C" w:rsidRDefault="00E7745C" w:rsidP="00720237">
            <w:pPr>
              <w:rPr>
                <w:bCs w:val="0"/>
                <w:lang w:val="da-DK"/>
              </w:rPr>
            </w:pPr>
          </w:p>
          <w:p w:rsidR="00E7745C" w:rsidRPr="00BB1B97" w:rsidRDefault="00E7745C" w:rsidP="00720237">
            <w:pPr>
              <w:rPr>
                <w:bCs w:val="0"/>
                <w:lang w:val="da-DK"/>
              </w:rPr>
            </w:pPr>
            <w:r>
              <w:rPr>
                <w:lang w:val="da-DK"/>
              </w:rPr>
              <w:t>MRB skal have kranløftekapacitet, til håndtering af gods til søs (op til sea state 3), på 0,5 ton i op til 3 meters afstand fra én skibsside</w:t>
            </w:r>
            <w:r>
              <w:rPr>
                <w:lang w:val="da-DK"/>
              </w:rPr>
              <w:t>.</w:t>
            </w:r>
          </w:p>
          <w:p w:rsidR="00E7745C" w:rsidRPr="00BB1B97" w:rsidRDefault="00E7745C" w:rsidP="00F4183A">
            <w:pPr>
              <w:rPr>
                <w:lang w:val="da-DK"/>
              </w:rPr>
            </w:pPr>
          </w:p>
          <w:p w:rsidR="00E7745C" w:rsidRPr="00720237" w:rsidRDefault="00E7745C" w:rsidP="005F0602">
            <w:pPr>
              <w:rPr>
                <w:b/>
                <w:lang w:val="da-DK"/>
              </w:rPr>
            </w:pPr>
            <w:r w:rsidRPr="00BB1B97">
              <w:rPr>
                <w:lang w:val="da-DK"/>
              </w:rPr>
              <w:t>Det skal være muligt at betjene dækskran fra en kontrolboks på siden af kranen og via en trådløs fjernbetjening.</w:t>
            </w:r>
          </w:p>
        </w:tc>
        <w:tc>
          <w:tcPr>
            <w:tcW w:w="138" w:type="pct"/>
            <w:shd w:val="clear" w:color="auto" w:fill="D9D9D9"/>
            <w:vAlign w:val="center"/>
          </w:tcPr>
          <w:p w:rsidR="00E7745C" w:rsidRPr="00BB1B97" w:rsidRDefault="00E7745C" w:rsidP="00453D20">
            <w:pPr>
              <w:pStyle w:val="Brdtekst"/>
              <w:spacing w:line="360" w:lineRule="auto"/>
              <w:jc w:val="center"/>
              <w:rPr>
                <w:rFonts w:cs="Tahoma"/>
                <w:b/>
                <w:lang w:val="da-DK"/>
              </w:rPr>
            </w:pPr>
            <w:r w:rsidRPr="00BB1B97">
              <w:rPr>
                <w:rFonts w:cs="Tahoma"/>
                <w:b/>
                <w:lang w:val="da-DK"/>
              </w:rPr>
              <w:t>K</w:t>
            </w:r>
          </w:p>
        </w:tc>
        <w:tc>
          <w:tcPr>
            <w:tcW w:w="183" w:type="pct"/>
            <w:shd w:val="clear" w:color="auto" w:fill="D9D9D9"/>
            <w:vAlign w:val="center"/>
          </w:tcPr>
          <w:p w:rsidR="00E7745C" w:rsidRPr="00BB1B97" w:rsidRDefault="00E7745C" w:rsidP="008B3BDD">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rsidP="0055025E">
            <w:pPr>
              <w:pStyle w:val="Brdtekst"/>
              <w:rPr>
                <w:rFonts w:cs="Tahoma"/>
                <w:lang w:val="da-DK"/>
              </w:rPr>
            </w:pPr>
          </w:p>
        </w:tc>
        <w:tc>
          <w:tcPr>
            <w:tcW w:w="229" w:type="pct"/>
            <w:shd w:val="clear" w:color="auto" w:fill="auto"/>
            <w:vAlign w:val="center"/>
          </w:tcPr>
          <w:p w:rsidR="00E7745C" w:rsidRPr="00A26FB5" w:rsidRDefault="00E7745C" w:rsidP="00720237">
            <w:pPr>
              <w:pStyle w:val="Brdtekst"/>
              <w:jc w:val="center"/>
              <w:rPr>
                <w:rFonts w:cs="Tahoma"/>
                <w:bCs w:val="0"/>
                <w:lang w:val="da-DK"/>
              </w:rPr>
            </w:pPr>
          </w:p>
        </w:tc>
        <w:tc>
          <w:tcPr>
            <w:tcW w:w="1284" w:type="pct"/>
          </w:tcPr>
          <w:p w:rsidR="00E7745C" w:rsidRPr="00720237" w:rsidRDefault="00E7745C" w:rsidP="008B3BDD">
            <w:pPr>
              <w:pStyle w:val="Brdtekst"/>
              <w:rPr>
                <w:color w:val="00B0F0"/>
                <w:lang w:val="da-DK"/>
              </w:rPr>
            </w:pPr>
          </w:p>
        </w:tc>
      </w:tr>
      <w:tr w:rsidR="002B32EE" w:rsidRPr="00D02461"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Pr="00BB1B97" w:rsidRDefault="00E7745C" w:rsidP="00720237">
            <w:pPr>
              <w:rPr>
                <w:b/>
                <w:lang w:val="da-DK"/>
              </w:rPr>
            </w:pPr>
            <w:r>
              <w:rPr>
                <w:b/>
                <w:lang w:val="da-DK"/>
              </w:rPr>
              <w:t>MGS 403 000 – Styremaskiner</w:t>
            </w:r>
          </w:p>
          <w:p w:rsidR="00E7745C" w:rsidRPr="00BB1B97" w:rsidRDefault="00E7745C" w:rsidP="00720237">
            <w:pPr>
              <w:rPr>
                <w:bCs w:val="0"/>
                <w:lang w:val="da-DK"/>
              </w:rPr>
            </w:pPr>
          </w:p>
          <w:p w:rsidR="00E7745C" w:rsidRDefault="00E7745C" w:rsidP="00526F9A">
            <w:pPr>
              <w:rPr>
                <w:lang w:val="da-DK"/>
              </w:rPr>
            </w:pPr>
            <w:r>
              <w:rPr>
                <w:lang w:val="da-DK"/>
              </w:rPr>
              <w:t>Styremaskinearrangement skal udføres med hydrauliske stempler og dimensioneres iht. DNVGL RP(3, 50).</w:t>
            </w:r>
          </w:p>
          <w:p w:rsidR="00E7745C" w:rsidRDefault="00E7745C" w:rsidP="00526F9A">
            <w:pPr>
              <w:rPr>
                <w:lang w:val="da-DK"/>
              </w:rPr>
            </w:pPr>
          </w:p>
          <w:p w:rsidR="00E7745C" w:rsidRPr="00BB1B97" w:rsidRDefault="00E7745C" w:rsidP="00526F9A">
            <w:pPr>
              <w:rPr>
                <w:lang w:val="da-DK"/>
              </w:rPr>
            </w:pPr>
            <w:r w:rsidRPr="00BB1B97">
              <w:rPr>
                <w:lang w:val="da-DK"/>
              </w:rPr>
              <w:t>Styringen skal være med ”follow-up” og ”non-follow-up”.</w:t>
            </w:r>
          </w:p>
          <w:p w:rsidR="00E7745C" w:rsidRPr="00720237" w:rsidRDefault="00E7745C" w:rsidP="00720237">
            <w:pPr>
              <w:rPr>
                <w:lang w:val="da-DK"/>
              </w:rPr>
            </w:pPr>
          </w:p>
        </w:tc>
        <w:tc>
          <w:tcPr>
            <w:tcW w:w="138" w:type="pct"/>
            <w:shd w:val="clear" w:color="auto" w:fill="D9D9D9"/>
            <w:vAlign w:val="center"/>
          </w:tcPr>
          <w:p w:rsidR="00E7745C" w:rsidRPr="00BB1B97" w:rsidRDefault="00E7745C" w:rsidP="008B3BDD">
            <w:pPr>
              <w:pStyle w:val="Brdtekst"/>
              <w:spacing w:line="360" w:lineRule="auto"/>
              <w:jc w:val="center"/>
              <w:rPr>
                <w:rFonts w:cs="Tahoma"/>
                <w:b/>
                <w:lang w:val="da-DK"/>
              </w:rPr>
            </w:pPr>
            <w:r w:rsidRPr="00BB1B97">
              <w:rPr>
                <w:rFonts w:cs="Tahoma"/>
                <w:b/>
                <w:lang w:val="da-DK"/>
              </w:rPr>
              <w:t>K</w:t>
            </w:r>
          </w:p>
        </w:tc>
        <w:tc>
          <w:tcPr>
            <w:tcW w:w="183" w:type="pct"/>
            <w:shd w:val="clear" w:color="auto" w:fill="D9D9D9"/>
            <w:vAlign w:val="center"/>
          </w:tcPr>
          <w:p w:rsidR="00E7745C" w:rsidRPr="00BB1B97" w:rsidRDefault="00E7745C" w:rsidP="008B3BDD">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rsidP="0076391B">
            <w:pPr>
              <w:pStyle w:val="Brdtekst"/>
              <w:rPr>
                <w:rFonts w:cs="Tahoma"/>
                <w:lang w:val="da-DK"/>
              </w:rPr>
            </w:pPr>
          </w:p>
          <w:p w:rsidR="00E7745C" w:rsidRPr="00A26FB5" w:rsidRDefault="00E7745C" w:rsidP="008B3BDD">
            <w:pPr>
              <w:pStyle w:val="Brdtekst"/>
              <w:rPr>
                <w:rFonts w:cs="Arial"/>
                <w:lang w:val="da-DK"/>
              </w:rPr>
            </w:pPr>
          </w:p>
        </w:tc>
        <w:tc>
          <w:tcPr>
            <w:tcW w:w="229" w:type="pct"/>
            <w:shd w:val="clear" w:color="auto" w:fill="auto"/>
            <w:vAlign w:val="center"/>
          </w:tcPr>
          <w:p w:rsidR="00E7745C" w:rsidRPr="00A26FB5" w:rsidRDefault="00E7745C" w:rsidP="00720237">
            <w:pPr>
              <w:pStyle w:val="Brdtekst"/>
              <w:jc w:val="center"/>
              <w:rPr>
                <w:rFonts w:cs="Arial"/>
                <w:bCs w:val="0"/>
                <w:lang w:val="da-DK"/>
              </w:rPr>
            </w:pPr>
          </w:p>
        </w:tc>
        <w:tc>
          <w:tcPr>
            <w:tcW w:w="1284" w:type="pct"/>
            <w:shd w:val="clear" w:color="auto" w:fill="auto"/>
          </w:tcPr>
          <w:p w:rsidR="00E7745C" w:rsidRDefault="00E7745C" w:rsidP="009139A2">
            <w:pPr>
              <w:pStyle w:val="Brdtekst"/>
              <w:rPr>
                <w:color w:val="00B050"/>
                <w:lang w:val="da-DK"/>
              </w:rPr>
            </w:pPr>
          </w:p>
          <w:p w:rsidR="00E7745C" w:rsidRPr="00720237" w:rsidRDefault="00E7745C" w:rsidP="008B3BDD">
            <w:pPr>
              <w:pStyle w:val="Brdtekst"/>
              <w:rPr>
                <w:color w:val="00B0F0"/>
                <w:lang w:val="da-DK"/>
              </w:rPr>
            </w:pPr>
          </w:p>
        </w:tc>
      </w:tr>
      <w:tr w:rsidR="002B32EE" w:rsidRPr="00D02461"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Pr="00BB1B97" w:rsidRDefault="00E7745C" w:rsidP="00526F9A">
            <w:pPr>
              <w:rPr>
                <w:b/>
                <w:lang w:val="da-DK"/>
              </w:rPr>
            </w:pPr>
            <w:r w:rsidRPr="00BB1B97">
              <w:rPr>
                <w:b/>
                <w:lang w:val="da-DK"/>
              </w:rPr>
              <w:t>MGS 404 000 – Thruster(e)</w:t>
            </w:r>
          </w:p>
          <w:p w:rsidR="00E7745C" w:rsidRPr="00720237" w:rsidRDefault="00E7745C" w:rsidP="00526F9A">
            <w:pPr>
              <w:rPr>
                <w:lang w:val="da-DK"/>
              </w:rPr>
            </w:pPr>
          </w:p>
          <w:p w:rsidR="00E7745C" w:rsidRPr="00BB1B97" w:rsidRDefault="00E7745C" w:rsidP="00526F9A">
            <w:pPr>
              <w:rPr>
                <w:lang w:val="da-DK"/>
              </w:rPr>
            </w:pPr>
            <w:r w:rsidRPr="00BB1B97">
              <w:rPr>
                <w:lang w:val="da-DK"/>
              </w:rPr>
              <w:t xml:space="preserve">Bow thruster(e) skal installeres og have tilstrækkelig </w:t>
            </w:r>
            <w:r w:rsidRPr="00A22208">
              <w:rPr>
                <w:lang w:val="da-DK"/>
              </w:rPr>
              <w:t xml:space="preserve">effekttil at kunne kontrollere og manøvrere MRB i vindhastigheder op til 35 m/s i sea state 0 </w:t>
            </w:r>
            <w:r w:rsidRPr="00BB1B97">
              <w:rPr>
                <w:lang w:val="da-DK"/>
              </w:rPr>
              <w:t xml:space="preserve">(inklusiv </w:t>
            </w:r>
            <w:r w:rsidRPr="00A22208">
              <w:rPr>
                <w:lang w:val="da-DK"/>
              </w:rPr>
              <w:t>brug af propellere og ror)</w:t>
            </w:r>
            <w:r>
              <w:rPr>
                <w:lang w:val="da-DK"/>
              </w:rPr>
              <w:t>.</w:t>
            </w:r>
          </w:p>
          <w:p w:rsidR="00E7745C" w:rsidRPr="00BB1B97" w:rsidRDefault="00E7745C" w:rsidP="00526F9A">
            <w:pPr>
              <w:rPr>
                <w:lang w:val="da-DK"/>
              </w:rPr>
            </w:pPr>
          </w:p>
          <w:p w:rsidR="00E7745C" w:rsidRPr="00BB1B97" w:rsidRDefault="00E7745C" w:rsidP="00526F9A">
            <w:pPr>
              <w:rPr>
                <w:lang w:val="da-DK"/>
              </w:rPr>
            </w:pPr>
            <w:r w:rsidRPr="00BB1B97">
              <w:rPr>
                <w:lang w:val="da-DK"/>
              </w:rPr>
              <w:t xml:space="preserve">Thruster tunnel(er) skal monteres med gitre som forhindrer personer i vandet i at komme i berøring med thrusteren. </w:t>
            </w:r>
          </w:p>
          <w:p w:rsidR="00E7745C" w:rsidRPr="00720237" w:rsidRDefault="00E7745C" w:rsidP="00720237">
            <w:pPr>
              <w:rPr>
                <w:lang w:val="da-DK"/>
              </w:rPr>
            </w:pPr>
          </w:p>
        </w:tc>
        <w:tc>
          <w:tcPr>
            <w:tcW w:w="138" w:type="pct"/>
            <w:shd w:val="clear" w:color="auto" w:fill="D9D9D9"/>
            <w:vAlign w:val="center"/>
          </w:tcPr>
          <w:p w:rsidR="00E7745C" w:rsidRPr="00BB1B97" w:rsidRDefault="00E7745C" w:rsidP="008B3BDD">
            <w:pPr>
              <w:pStyle w:val="Brdtekst"/>
              <w:spacing w:line="360" w:lineRule="auto"/>
              <w:jc w:val="center"/>
              <w:rPr>
                <w:rFonts w:cs="Tahoma"/>
                <w:b/>
                <w:lang w:val="da-DK"/>
              </w:rPr>
            </w:pPr>
            <w:r w:rsidRPr="00BB1B97">
              <w:rPr>
                <w:rFonts w:cs="Tahoma"/>
                <w:b/>
                <w:lang w:val="da-DK"/>
              </w:rPr>
              <w:t>K</w:t>
            </w:r>
          </w:p>
        </w:tc>
        <w:tc>
          <w:tcPr>
            <w:tcW w:w="183" w:type="pct"/>
            <w:shd w:val="clear" w:color="auto" w:fill="D9D9D9"/>
            <w:vAlign w:val="center"/>
          </w:tcPr>
          <w:p w:rsidR="00E7745C" w:rsidRPr="00BB1B97" w:rsidRDefault="00E7745C" w:rsidP="008B3BDD">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pPr>
              <w:pStyle w:val="Brdtekst"/>
              <w:rPr>
                <w:lang w:val="da-DK"/>
              </w:rPr>
            </w:pPr>
            <w:r w:rsidRPr="00A26FB5">
              <w:rPr>
                <w:lang w:val="da-DK"/>
              </w:rPr>
              <w:t>Der skal foretages beregninger der fastlægger behovet for bow thruster tryk herunder også pæletræk.</w:t>
            </w:r>
          </w:p>
          <w:p w:rsidR="00E7745C" w:rsidRPr="00A26FB5" w:rsidRDefault="00E7745C">
            <w:pPr>
              <w:pStyle w:val="Brdtekst"/>
              <w:rPr>
                <w:lang w:val="da-DK"/>
              </w:rPr>
            </w:pPr>
          </w:p>
          <w:p w:rsidR="00E7745C" w:rsidRPr="00A26FB5" w:rsidRDefault="00E7745C" w:rsidP="00443988">
            <w:pPr>
              <w:pStyle w:val="Brdtekst"/>
              <w:rPr>
                <w:rFonts w:cs="Arial"/>
                <w:lang w:val="da-DK"/>
              </w:rPr>
            </w:pPr>
            <w:r w:rsidRPr="00A26FB5">
              <w:rPr>
                <w:lang w:val="da-DK"/>
              </w:rPr>
              <w:t>Pæletrækket af bow thrustere testes under SAT.</w:t>
            </w:r>
          </w:p>
        </w:tc>
        <w:tc>
          <w:tcPr>
            <w:tcW w:w="229" w:type="pct"/>
            <w:shd w:val="clear" w:color="auto" w:fill="auto"/>
            <w:vAlign w:val="center"/>
          </w:tcPr>
          <w:p w:rsidR="00E7745C" w:rsidRPr="00A26FB5" w:rsidRDefault="00E7745C" w:rsidP="00720237">
            <w:pPr>
              <w:pStyle w:val="Brdtekst"/>
              <w:jc w:val="center"/>
              <w:rPr>
                <w:rFonts w:cs="Arial"/>
                <w:bCs w:val="0"/>
                <w:lang w:val="da-DK"/>
              </w:rPr>
            </w:pPr>
          </w:p>
        </w:tc>
        <w:tc>
          <w:tcPr>
            <w:tcW w:w="1284" w:type="pct"/>
          </w:tcPr>
          <w:p w:rsidR="00E7745C" w:rsidRDefault="00E7745C" w:rsidP="008B3BDD">
            <w:pPr>
              <w:pStyle w:val="Brdtekst"/>
              <w:rPr>
                <w:color w:val="00B050"/>
                <w:lang w:val="da-DK"/>
              </w:rPr>
            </w:pPr>
          </w:p>
          <w:p w:rsidR="00E7745C" w:rsidRPr="00BB1B97" w:rsidRDefault="00E7745C" w:rsidP="009139A2">
            <w:pPr>
              <w:pStyle w:val="Brdtekst"/>
              <w:rPr>
                <w:rFonts w:cs="Arial"/>
                <w:lang w:val="da-DK"/>
              </w:rPr>
            </w:pPr>
          </w:p>
        </w:tc>
      </w:tr>
      <w:tr w:rsidR="002B32EE" w:rsidRPr="00B67504"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Pr="00BB1B97" w:rsidRDefault="00E7745C" w:rsidP="00720237">
            <w:pPr>
              <w:rPr>
                <w:b/>
                <w:lang w:val="da-DK"/>
              </w:rPr>
            </w:pPr>
            <w:r>
              <w:rPr>
                <w:b/>
                <w:lang w:val="da-DK"/>
              </w:rPr>
              <w:t>MGS 406.001 Akselbremser</w:t>
            </w:r>
          </w:p>
          <w:p w:rsidR="00E7745C" w:rsidRPr="00BB1B97" w:rsidRDefault="00E7745C" w:rsidP="00526F9A">
            <w:pPr>
              <w:rPr>
                <w:lang w:val="da-DK"/>
              </w:rPr>
            </w:pPr>
          </w:p>
          <w:p w:rsidR="00E7745C" w:rsidRPr="00BB1B97" w:rsidRDefault="007D0A84" w:rsidP="00526F9A">
            <w:pPr>
              <w:rPr>
                <w:lang w:val="da-DK"/>
              </w:rPr>
            </w:pPr>
            <w:r>
              <w:rPr>
                <w:lang w:val="da-DK"/>
              </w:rPr>
              <w:t>Akselbremsen skal automatisk aktiveres når reduktionsgearet kobles ud.</w:t>
            </w:r>
          </w:p>
          <w:p w:rsidR="00E7745C" w:rsidRPr="00BB1B97" w:rsidRDefault="00E7745C" w:rsidP="00526F9A">
            <w:pPr>
              <w:rPr>
                <w:lang w:val="da-DK"/>
              </w:rPr>
            </w:pPr>
          </w:p>
          <w:p w:rsidR="00E7745C" w:rsidRPr="00BB1B97" w:rsidRDefault="00E7745C" w:rsidP="00526F9A">
            <w:pPr>
              <w:rPr>
                <w:lang w:val="da-DK"/>
              </w:rPr>
            </w:pPr>
            <w:r w:rsidRPr="00BB1B97">
              <w:rPr>
                <w:lang w:val="da-DK"/>
              </w:rPr>
              <w:t>Kontrolsystemet skal automatisk udløse akselbremsen når reduktionsgearet kobles ind.</w:t>
            </w:r>
          </w:p>
          <w:p w:rsidR="00E7745C" w:rsidRPr="00720237" w:rsidRDefault="00E7745C" w:rsidP="00526F9A">
            <w:pPr>
              <w:rPr>
                <w:lang w:val="da-DK"/>
              </w:rPr>
            </w:pPr>
          </w:p>
        </w:tc>
        <w:tc>
          <w:tcPr>
            <w:tcW w:w="138" w:type="pct"/>
            <w:shd w:val="clear" w:color="auto" w:fill="D9D9D9"/>
            <w:vAlign w:val="center"/>
          </w:tcPr>
          <w:p w:rsidR="00E7745C" w:rsidRPr="00BB1B97" w:rsidRDefault="00E7745C" w:rsidP="008B3BDD">
            <w:pPr>
              <w:pStyle w:val="Brdtekst"/>
              <w:spacing w:line="360" w:lineRule="auto"/>
              <w:jc w:val="center"/>
              <w:rPr>
                <w:rFonts w:cs="Tahoma"/>
                <w:b/>
                <w:lang w:val="da-DK"/>
              </w:rPr>
            </w:pPr>
            <w:r w:rsidRPr="00BB1B97">
              <w:rPr>
                <w:rFonts w:cs="Tahoma"/>
                <w:b/>
                <w:lang w:val="da-DK"/>
              </w:rPr>
              <w:t>K</w:t>
            </w:r>
          </w:p>
        </w:tc>
        <w:tc>
          <w:tcPr>
            <w:tcW w:w="183" w:type="pct"/>
            <w:shd w:val="clear" w:color="auto" w:fill="D9D9D9"/>
            <w:vAlign w:val="center"/>
          </w:tcPr>
          <w:p w:rsidR="00E7745C" w:rsidRPr="00BB1B97" w:rsidRDefault="00E7745C" w:rsidP="008B3BDD">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rsidP="008B3BDD">
            <w:pPr>
              <w:pStyle w:val="Brdtekst"/>
              <w:rPr>
                <w:rFonts w:cs="Arial"/>
                <w:lang w:val="da-DK"/>
              </w:rPr>
            </w:pPr>
          </w:p>
        </w:tc>
        <w:tc>
          <w:tcPr>
            <w:tcW w:w="229" w:type="pct"/>
            <w:shd w:val="clear" w:color="auto" w:fill="auto"/>
            <w:vAlign w:val="center"/>
          </w:tcPr>
          <w:p w:rsidR="00E7745C" w:rsidRPr="00A26FB5" w:rsidRDefault="00E7745C" w:rsidP="00720237">
            <w:pPr>
              <w:pStyle w:val="Brdtekst"/>
              <w:jc w:val="center"/>
              <w:rPr>
                <w:rFonts w:cs="Arial"/>
                <w:bCs w:val="0"/>
                <w:lang w:val="da-DK"/>
              </w:rPr>
            </w:pPr>
          </w:p>
        </w:tc>
        <w:tc>
          <w:tcPr>
            <w:tcW w:w="1284" w:type="pct"/>
          </w:tcPr>
          <w:p w:rsidR="00E7745C" w:rsidRPr="00720237" w:rsidRDefault="00E7745C" w:rsidP="008B3BDD">
            <w:pPr>
              <w:pStyle w:val="Brdtekst"/>
              <w:rPr>
                <w:color w:val="00B0F0"/>
                <w:lang w:val="da-DK"/>
              </w:rPr>
            </w:pPr>
          </w:p>
        </w:tc>
      </w:tr>
      <w:tr w:rsidR="002B32EE" w:rsidRPr="00BB1B97"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Pr="00BB1B97" w:rsidRDefault="00E7745C" w:rsidP="00720237">
            <w:pPr>
              <w:rPr>
                <w:b/>
                <w:lang w:val="da-DK"/>
              </w:rPr>
            </w:pPr>
            <w:r w:rsidRPr="00BB1B97">
              <w:rPr>
                <w:b/>
                <w:lang w:val="da-DK"/>
              </w:rPr>
              <w:t xml:space="preserve">MGS 410 000 Interceptors/ Stabilisatorer </w:t>
            </w:r>
          </w:p>
          <w:p w:rsidR="00E7745C" w:rsidRPr="00720237" w:rsidRDefault="00E7745C" w:rsidP="00720237">
            <w:pPr>
              <w:rPr>
                <w:lang w:val="da-DK"/>
              </w:rPr>
            </w:pPr>
          </w:p>
          <w:p w:rsidR="00E7745C" w:rsidRDefault="00E7745C" w:rsidP="00720237">
            <w:pPr>
              <w:rPr>
                <w:bCs w:val="0"/>
                <w:lang w:val="da-DK"/>
              </w:rPr>
            </w:pPr>
            <w:r w:rsidRPr="00BB1B97">
              <w:rPr>
                <w:lang w:val="da-DK"/>
              </w:rPr>
              <w:t xml:space="preserve">MRB skal udstyres med interceptors, Humphree eller tilsvarende, med mindst følgende funktioner: </w:t>
            </w:r>
          </w:p>
          <w:p w:rsidR="00E7745C" w:rsidRPr="00BB1B97" w:rsidRDefault="00E7745C">
            <w:pPr>
              <w:rPr>
                <w:lang w:val="da-DK"/>
              </w:rPr>
            </w:pPr>
          </w:p>
          <w:p w:rsidR="00E7745C" w:rsidRPr="00BB1B97" w:rsidRDefault="00E7745C" w:rsidP="00345600">
            <w:pPr>
              <w:pStyle w:val="Opstilling-punkttegn"/>
              <w:numPr>
                <w:ilvl w:val="0"/>
                <w:numId w:val="13"/>
              </w:numPr>
              <w:rPr>
                <w:lang w:val="da-DK"/>
              </w:rPr>
            </w:pPr>
            <w:r w:rsidRPr="00BB1B97">
              <w:rPr>
                <w:lang w:val="da-DK"/>
              </w:rPr>
              <w:t>Automatisk trim – Justering af langskibs trim</w:t>
            </w:r>
            <w:r>
              <w:rPr>
                <w:lang w:val="da-DK"/>
              </w:rPr>
              <w:t>.</w:t>
            </w:r>
          </w:p>
          <w:p w:rsidR="00E7745C" w:rsidRPr="00BB1B97" w:rsidRDefault="00E7745C" w:rsidP="00345600">
            <w:pPr>
              <w:pStyle w:val="Opstilling-punkttegn"/>
              <w:numPr>
                <w:ilvl w:val="0"/>
                <w:numId w:val="13"/>
              </w:numPr>
              <w:rPr>
                <w:lang w:val="da-DK"/>
              </w:rPr>
            </w:pPr>
            <w:r w:rsidRPr="00BB1B97">
              <w:rPr>
                <w:lang w:val="da-DK"/>
              </w:rPr>
              <w:t>List – Automatisk kontrol af tværskibs krængninger</w:t>
            </w:r>
            <w:r>
              <w:rPr>
                <w:lang w:val="da-DK"/>
              </w:rPr>
              <w:t>.</w:t>
            </w:r>
            <w:r w:rsidRPr="00BB1B97">
              <w:rPr>
                <w:lang w:val="da-DK"/>
              </w:rPr>
              <w:t xml:space="preserve"> </w:t>
            </w:r>
          </w:p>
          <w:p w:rsidR="00E7745C" w:rsidRPr="00BB1B97" w:rsidRDefault="00E7745C" w:rsidP="00720237">
            <w:pPr>
              <w:pStyle w:val="Opstilling-punkttegn"/>
              <w:rPr>
                <w:bCs w:val="0"/>
                <w:lang w:val="da-DK"/>
              </w:rPr>
            </w:pPr>
          </w:p>
        </w:tc>
        <w:tc>
          <w:tcPr>
            <w:tcW w:w="138" w:type="pct"/>
            <w:shd w:val="clear" w:color="auto" w:fill="D9D9D9"/>
            <w:vAlign w:val="center"/>
          </w:tcPr>
          <w:p w:rsidR="00E7745C" w:rsidRPr="00BB1B97" w:rsidRDefault="00E7745C" w:rsidP="008B3BDD">
            <w:pPr>
              <w:pStyle w:val="Brdtekst"/>
              <w:spacing w:line="360" w:lineRule="auto"/>
              <w:jc w:val="center"/>
              <w:rPr>
                <w:rFonts w:cs="Tahoma"/>
                <w:b/>
                <w:lang w:val="da-DK"/>
              </w:rPr>
            </w:pPr>
            <w:r w:rsidRPr="00BB1B97">
              <w:rPr>
                <w:rFonts w:cs="Tahoma"/>
                <w:b/>
                <w:lang w:val="da-DK"/>
              </w:rPr>
              <w:t>K</w:t>
            </w:r>
          </w:p>
        </w:tc>
        <w:tc>
          <w:tcPr>
            <w:tcW w:w="183" w:type="pct"/>
            <w:shd w:val="clear" w:color="auto" w:fill="D9D9D9"/>
            <w:vAlign w:val="center"/>
          </w:tcPr>
          <w:p w:rsidR="00E7745C" w:rsidRPr="00BB1B97" w:rsidRDefault="00E7745C" w:rsidP="008B3BDD">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rsidP="00720237">
            <w:pPr>
              <w:pStyle w:val="Brdtekst"/>
              <w:rPr>
                <w:rFonts w:cs="Tahoma"/>
                <w:bCs w:val="0"/>
                <w:lang w:val="da-DK"/>
              </w:rPr>
            </w:pPr>
          </w:p>
        </w:tc>
        <w:tc>
          <w:tcPr>
            <w:tcW w:w="229" w:type="pct"/>
            <w:shd w:val="clear" w:color="auto" w:fill="auto"/>
            <w:vAlign w:val="center"/>
          </w:tcPr>
          <w:p w:rsidR="00E7745C" w:rsidRPr="00A26FB5" w:rsidRDefault="00E7745C" w:rsidP="00720237">
            <w:pPr>
              <w:pStyle w:val="Brdtekst"/>
              <w:jc w:val="center"/>
              <w:rPr>
                <w:rFonts w:cs="Tahoma"/>
                <w:bCs w:val="0"/>
                <w:lang w:val="da-DK"/>
              </w:rPr>
            </w:pPr>
          </w:p>
        </w:tc>
        <w:tc>
          <w:tcPr>
            <w:tcW w:w="1284" w:type="pct"/>
          </w:tcPr>
          <w:p w:rsidR="00E7745C" w:rsidRPr="00BB1B97" w:rsidRDefault="00E7745C" w:rsidP="00720237">
            <w:pPr>
              <w:pStyle w:val="Brdtekst"/>
              <w:rPr>
                <w:rFonts w:cs="Tahoma"/>
                <w:lang w:val="da-DK"/>
              </w:rPr>
            </w:pPr>
          </w:p>
        </w:tc>
      </w:tr>
      <w:tr w:rsidR="002B32EE" w:rsidRPr="00752B04"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Pr="00BB1B97" w:rsidRDefault="00E7745C" w:rsidP="00720237">
            <w:pPr>
              <w:spacing w:line="276" w:lineRule="auto"/>
              <w:rPr>
                <w:b/>
                <w:lang w:val="da-DK"/>
              </w:rPr>
            </w:pPr>
            <w:r w:rsidRPr="00BB1B97">
              <w:rPr>
                <w:b/>
                <w:lang w:val="da-DK"/>
              </w:rPr>
              <w:t>MGS 410 000 - Navigationssystem</w:t>
            </w:r>
          </w:p>
          <w:p w:rsidR="00E7745C" w:rsidRPr="00720237" w:rsidRDefault="00E7745C" w:rsidP="00720237">
            <w:pPr>
              <w:spacing w:line="276" w:lineRule="auto"/>
              <w:rPr>
                <w:lang w:val="da-DK"/>
              </w:rPr>
            </w:pPr>
          </w:p>
          <w:p w:rsidR="00E7745C" w:rsidRPr="00BB1B97" w:rsidRDefault="00E7745C" w:rsidP="00720237">
            <w:pPr>
              <w:spacing w:after="200" w:line="276" w:lineRule="auto"/>
              <w:rPr>
                <w:bCs w:val="0"/>
                <w:lang w:val="da-DK"/>
              </w:rPr>
            </w:pPr>
            <w:r>
              <w:rPr>
                <w:lang w:val="da-DK"/>
              </w:rPr>
              <w:t xml:space="preserve">Leverandøren skal leveres </w:t>
            </w:r>
            <w:r w:rsidRPr="00BB1B97">
              <w:rPr>
                <w:lang w:val="da-DK"/>
              </w:rPr>
              <w:t>følgende navigationsudstyr:</w:t>
            </w:r>
          </w:p>
          <w:p w:rsidR="00E7745C" w:rsidRPr="00BB1B97" w:rsidRDefault="00E7745C" w:rsidP="00B0044D">
            <w:pPr>
              <w:pStyle w:val="Opstilling-punkttegn"/>
              <w:numPr>
                <w:ilvl w:val="0"/>
                <w:numId w:val="1"/>
              </w:numPr>
              <w:ind w:left="720"/>
              <w:rPr>
                <w:lang w:val="da-DK"/>
              </w:rPr>
            </w:pPr>
            <w:r w:rsidRPr="00BB1B97">
              <w:rPr>
                <w:lang w:val="da-DK"/>
              </w:rPr>
              <w:t>Speedlog</w:t>
            </w:r>
          </w:p>
          <w:p w:rsidR="00E7745C" w:rsidRPr="00BB1B97" w:rsidRDefault="00E7745C" w:rsidP="00B0044D">
            <w:pPr>
              <w:pStyle w:val="Opstilling-punkttegn"/>
              <w:numPr>
                <w:ilvl w:val="0"/>
                <w:numId w:val="1"/>
              </w:numPr>
              <w:ind w:left="720"/>
              <w:rPr>
                <w:lang w:val="da-DK"/>
              </w:rPr>
            </w:pPr>
            <w:r w:rsidRPr="00BB1B97">
              <w:rPr>
                <w:lang w:val="da-DK"/>
              </w:rPr>
              <w:t>Ekkolod</w:t>
            </w:r>
          </w:p>
          <w:p w:rsidR="00E7745C" w:rsidRPr="00BB1B97" w:rsidRDefault="00E7745C" w:rsidP="00B0044D">
            <w:pPr>
              <w:pStyle w:val="Opstilling-punkttegn"/>
              <w:numPr>
                <w:ilvl w:val="0"/>
                <w:numId w:val="1"/>
              </w:numPr>
              <w:ind w:left="720"/>
              <w:rPr>
                <w:lang w:val="da-DK"/>
              </w:rPr>
            </w:pPr>
            <w:r w:rsidRPr="00BB1B97">
              <w:rPr>
                <w:lang w:val="da-DK"/>
              </w:rPr>
              <w:t>GPS navigator</w:t>
            </w:r>
          </w:p>
          <w:p w:rsidR="00E7745C" w:rsidRPr="00BB1B97" w:rsidRDefault="00E7745C" w:rsidP="00B0044D">
            <w:pPr>
              <w:pStyle w:val="Opstilling-punkttegn"/>
              <w:numPr>
                <w:ilvl w:val="0"/>
                <w:numId w:val="1"/>
              </w:numPr>
              <w:ind w:left="720"/>
              <w:rPr>
                <w:lang w:val="da-DK"/>
              </w:rPr>
            </w:pPr>
            <w:r w:rsidRPr="00BB1B97">
              <w:rPr>
                <w:lang w:val="da-DK"/>
              </w:rPr>
              <w:t>Satellitkompas</w:t>
            </w:r>
          </w:p>
          <w:p w:rsidR="00E7745C" w:rsidRDefault="00E7745C" w:rsidP="00E9325B">
            <w:pPr>
              <w:pStyle w:val="Opstilling-punkttegn"/>
              <w:numPr>
                <w:ilvl w:val="0"/>
                <w:numId w:val="1"/>
              </w:numPr>
              <w:ind w:left="720"/>
              <w:rPr>
                <w:lang w:val="da-DK"/>
              </w:rPr>
            </w:pPr>
            <w:r w:rsidRPr="00BB1B97">
              <w:rPr>
                <w:lang w:val="da-DK"/>
              </w:rPr>
              <w:t>AIS class A transponder</w:t>
            </w:r>
          </w:p>
          <w:p w:rsidR="00E7745C" w:rsidRPr="00720237" w:rsidRDefault="00E7745C" w:rsidP="00E9325B">
            <w:pPr>
              <w:pStyle w:val="Opstilling-punkttegn"/>
              <w:numPr>
                <w:ilvl w:val="0"/>
                <w:numId w:val="1"/>
              </w:numPr>
              <w:ind w:left="720"/>
              <w:rPr>
                <w:lang w:val="da-DK"/>
              </w:rPr>
            </w:pPr>
            <w:r w:rsidRPr="0056792C">
              <w:rPr>
                <w:lang w:val="da-DK"/>
              </w:rPr>
              <w:t>2 stk. X-band radar (skal være ratmærket/wheelmarked og kunne sættes op fra/via TZ TimeZero software)</w:t>
            </w:r>
            <w:r w:rsidRPr="00720237">
              <w:rPr>
                <w:lang w:val="da-DK"/>
              </w:rPr>
              <w:t>2 stk. navigationscomputere</w:t>
            </w:r>
          </w:p>
          <w:p w:rsidR="00E7745C" w:rsidRPr="00E9325B" w:rsidRDefault="00E7745C" w:rsidP="00E9325B">
            <w:pPr>
              <w:pStyle w:val="Opstilling-punkttegn"/>
              <w:numPr>
                <w:ilvl w:val="0"/>
                <w:numId w:val="1"/>
              </w:numPr>
              <w:ind w:left="720"/>
              <w:rPr>
                <w:lang w:val="da-DK"/>
              </w:rPr>
            </w:pPr>
            <w:r w:rsidRPr="00A22208">
              <w:rPr>
                <w:lang w:val="da-DK"/>
              </w:rPr>
              <w:t>Skærme for radar og søkort</w:t>
            </w:r>
            <w:r>
              <w:rPr>
                <w:lang w:val="da-DK"/>
              </w:rPr>
              <w:t xml:space="preserve"> og IR kamera</w:t>
            </w:r>
          </w:p>
          <w:p w:rsidR="00E7745C" w:rsidRDefault="00E7745C" w:rsidP="00E9325B">
            <w:pPr>
              <w:pStyle w:val="Opstilling-punkttegn"/>
              <w:rPr>
                <w:lang w:val="da-DK"/>
              </w:rPr>
            </w:pPr>
          </w:p>
          <w:p w:rsidR="00E7745C" w:rsidRDefault="00E7745C" w:rsidP="00E9325B">
            <w:pPr>
              <w:pStyle w:val="Opstilling-punkttegn"/>
              <w:rPr>
                <w:lang w:val="da-DK"/>
              </w:rPr>
            </w:pPr>
            <w:r>
              <w:rPr>
                <w:lang w:val="da-DK"/>
              </w:rPr>
              <w:t>FMI vil levere følgende:</w:t>
            </w:r>
          </w:p>
          <w:p w:rsidR="00E7745C" w:rsidRPr="00BB1B97" w:rsidRDefault="00E7745C" w:rsidP="00720237">
            <w:pPr>
              <w:pStyle w:val="Opstilling-punkttegn"/>
              <w:numPr>
                <w:ilvl w:val="0"/>
                <w:numId w:val="1"/>
              </w:numPr>
              <w:ind w:left="720"/>
              <w:rPr>
                <w:bCs w:val="0"/>
                <w:lang w:val="da-DK"/>
              </w:rPr>
            </w:pPr>
            <w:r w:rsidRPr="00A22208">
              <w:rPr>
                <w:lang w:val="da-DK"/>
              </w:rPr>
              <w:t xml:space="preserve">2 sæt </w:t>
            </w:r>
            <w:r>
              <w:rPr>
                <w:lang w:val="da-DK"/>
              </w:rPr>
              <w:t>TZ TimeZero</w:t>
            </w:r>
            <w:r w:rsidRPr="00A22208">
              <w:rPr>
                <w:lang w:val="da-DK"/>
              </w:rPr>
              <w:t xml:space="preserve"> software med SAR modul.</w:t>
            </w:r>
          </w:p>
          <w:p w:rsidR="00E7745C" w:rsidRPr="00720237" w:rsidRDefault="00E7745C" w:rsidP="00720237">
            <w:pPr>
              <w:pStyle w:val="Opstilling-punkttegn"/>
              <w:rPr>
                <w:lang w:val="da-DK"/>
              </w:rPr>
            </w:pPr>
          </w:p>
          <w:p w:rsidR="00E7745C" w:rsidRDefault="00E7745C" w:rsidP="008B3BDD">
            <w:pPr>
              <w:rPr>
                <w:lang w:val="da-DK"/>
              </w:rPr>
            </w:pPr>
            <w:r w:rsidRPr="00A22208">
              <w:rPr>
                <w:lang w:val="da-DK"/>
              </w:rPr>
              <w:t>Leverandøren skal installere</w:t>
            </w:r>
            <w:r w:rsidRPr="00BB1B97">
              <w:rPr>
                <w:lang w:val="da-DK"/>
              </w:rPr>
              <w:t xml:space="preserve">, </w:t>
            </w:r>
            <w:r w:rsidRPr="00A22208">
              <w:rPr>
                <w:lang w:val="da-DK"/>
              </w:rPr>
              <w:t>udføre opstart samt</w:t>
            </w:r>
            <w:r w:rsidRPr="00BB1B97">
              <w:rPr>
                <w:lang w:val="da-DK"/>
              </w:rPr>
              <w:t xml:space="preserve"> levere</w:t>
            </w:r>
            <w:r w:rsidRPr="00A22208">
              <w:rPr>
                <w:lang w:val="da-DK"/>
              </w:rPr>
              <w:t xml:space="preserve"> dokumentation på</w:t>
            </w:r>
            <w:r>
              <w:rPr>
                <w:lang w:val="da-DK"/>
              </w:rPr>
              <w:t xml:space="preserve"> installationen af</w:t>
            </w:r>
            <w:r w:rsidRPr="00A22208">
              <w:rPr>
                <w:lang w:val="da-DK"/>
              </w:rPr>
              <w:t xml:space="preserve"> </w:t>
            </w:r>
            <w:r w:rsidRPr="00BB1B97">
              <w:rPr>
                <w:lang w:val="da-DK"/>
              </w:rPr>
              <w:t>alle systemer.</w:t>
            </w:r>
          </w:p>
          <w:p w:rsidR="00E7745C" w:rsidRPr="00720237" w:rsidRDefault="00E7745C" w:rsidP="008B3BDD">
            <w:pPr>
              <w:rPr>
                <w:lang w:val="da-DK"/>
              </w:rPr>
            </w:pPr>
          </w:p>
        </w:tc>
        <w:tc>
          <w:tcPr>
            <w:tcW w:w="138" w:type="pct"/>
            <w:shd w:val="clear" w:color="auto" w:fill="D9D9D9"/>
            <w:vAlign w:val="center"/>
          </w:tcPr>
          <w:p w:rsidR="00E7745C" w:rsidRPr="00BB1B97" w:rsidRDefault="00E7745C" w:rsidP="008B3BDD">
            <w:pPr>
              <w:pStyle w:val="Brdtekst"/>
              <w:spacing w:line="360" w:lineRule="auto"/>
              <w:jc w:val="center"/>
              <w:rPr>
                <w:rFonts w:cs="Tahoma"/>
                <w:b/>
                <w:lang w:val="da-DK"/>
              </w:rPr>
            </w:pPr>
            <w:r>
              <w:rPr>
                <w:rFonts w:cs="Tahoma"/>
                <w:b/>
                <w:lang w:val="da-DK"/>
              </w:rPr>
              <w:t>K</w:t>
            </w:r>
          </w:p>
        </w:tc>
        <w:tc>
          <w:tcPr>
            <w:tcW w:w="183" w:type="pct"/>
            <w:shd w:val="clear" w:color="auto" w:fill="D9D9D9"/>
            <w:vAlign w:val="center"/>
          </w:tcPr>
          <w:p w:rsidR="00E7745C" w:rsidRPr="00BB1B97" w:rsidRDefault="00E7745C" w:rsidP="008B3BDD">
            <w:pPr>
              <w:pStyle w:val="Brdtekst"/>
              <w:spacing w:line="360" w:lineRule="auto"/>
              <w:jc w:val="center"/>
              <w:rPr>
                <w:rFonts w:cs="Tahoma"/>
                <w:lang w:val="da-DK"/>
              </w:rPr>
            </w:pPr>
            <w:r>
              <w:rPr>
                <w:rFonts w:cs="Tahoma"/>
                <w:lang w:val="da-DK"/>
              </w:rPr>
              <w:t>J/N</w:t>
            </w:r>
          </w:p>
        </w:tc>
        <w:tc>
          <w:tcPr>
            <w:tcW w:w="1101" w:type="pct"/>
            <w:tcBorders>
              <w:bottom w:val="single" w:sz="4" w:space="0" w:color="auto"/>
            </w:tcBorders>
            <w:shd w:val="clear" w:color="auto" w:fill="D9D9D9" w:themeFill="background1" w:themeFillShade="D9"/>
          </w:tcPr>
          <w:p w:rsidR="00E7745C" w:rsidRPr="00A26FB5" w:rsidRDefault="00E7745C" w:rsidP="00334439">
            <w:pPr>
              <w:pStyle w:val="Brdtekst"/>
              <w:rPr>
                <w:lang w:val="da-DK"/>
              </w:rPr>
            </w:pPr>
            <w:r w:rsidRPr="00A26FB5">
              <w:rPr>
                <w:rFonts w:cs="Tahoma"/>
                <w:lang w:val="da-DK"/>
              </w:rPr>
              <w:t>Bilag M indeholder en komplet liste over FMI leverancer.</w:t>
            </w:r>
          </w:p>
          <w:p w:rsidR="00E7745C" w:rsidRPr="00A26FB5" w:rsidRDefault="00E7745C" w:rsidP="00725C23">
            <w:pPr>
              <w:pStyle w:val="Brdtekst"/>
              <w:rPr>
                <w:rFonts w:cs="Tahoma"/>
                <w:lang w:val="da-DK"/>
              </w:rPr>
            </w:pPr>
          </w:p>
        </w:tc>
        <w:tc>
          <w:tcPr>
            <w:tcW w:w="229" w:type="pct"/>
            <w:tcBorders>
              <w:bottom w:val="single" w:sz="4" w:space="0" w:color="auto"/>
            </w:tcBorders>
            <w:shd w:val="clear" w:color="auto" w:fill="auto"/>
            <w:vAlign w:val="center"/>
          </w:tcPr>
          <w:p w:rsidR="00E7745C" w:rsidRPr="00A26FB5" w:rsidRDefault="00E7745C" w:rsidP="00720237">
            <w:pPr>
              <w:pStyle w:val="Brdtekst"/>
              <w:jc w:val="center"/>
              <w:rPr>
                <w:rFonts w:cs="Tahoma"/>
                <w:bCs w:val="0"/>
                <w:lang w:val="da-DK"/>
              </w:rPr>
            </w:pPr>
          </w:p>
        </w:tc>
        <w:tc>
          <w:tcPr>
            <w:tcW w:w="1284" w:type="pct"/>
            <w:tcBorders>
              <w:bottom w:val="single" w:sz="4" w:space="0" w:color="auto"/>
            </w:tcBorders>
            <w:shd w:val="clear" w:color="auto" w:fill="auto"/>
          </w:tcPr>
          <w:p w:rsidR="00E7745C" w:rsidRDefault="00E7745C" w:rsidP="002A311D">
            <w:pPr>
              <w:pStyle w:val="Brdtekst"/>
              <w:rPr>
                <w:rFonts w:cs="Tahoma"/>
                <w:color w:val="00B0F0"/>
                <w:lang w:val="da-DK"/>
              </w:rPr>
            </w:pPr>
          </w:p>
          <w:p w:rsidR="00E7745C" w:rsidRPr="00720237" w:rsidRDefault="00E7745C" w:rsidP="002A311D">
            <w:pPr>
              <w:pStyle w:val="Brdtekst"/>
              <w:rPr>
                <w:color w:val="00B0F0"/>
                <w:lang w:val="da-DK"/>
              </w:rPr>
            </w:pPr>
          </w:p>
        </w:tc>
      </w:tr>
      <w:tr w:rsidR="002B32EE" w:rsidRPr="00F42CA6" w:rsidTr="00A26FB5">
        <w:trPr>
          <w:cantSplit/>
        </w:trPr>
        <w:tc>
          <w:tcPr>
            <w:tcW w:w="275" w:type="pct"/>
            <w:shd w:val="clear" w:color="auto" w:fill="D9D9D9" w:themeFill="background1" w:themeFillShade="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themeFill="background1" w:themeFillShade="D9"/>
          </w:tcPr>
          <w:p w:rsidR="00E7745C" w:rsidRPr="00720237" w:rsidRDefault="00E7745C" w:rsidP="00720237">
            <w:pPr>
              <w:spacing w:line="276" w:lineRule="auto"/>
              <w:rPr>
                <w:b/>
                <w:lang w:val="da-DK"/>
              </w:rPr>
            </w:pPr>
            <w:r w:rsidRPr="00720237">
              <w:rPr>
                <w:b/>
                <w:lang w:val="da-DK"/>
              </w:rPr>
              <w:t xml:space="preserve">MGS </w:t>
            </w:r>
            <w:r w:rsidRPr="00BB1B97">
              <w:rPr>
                <w:b/>
                <w:lang w:val="da-DK"/>
              </w:rPr>
              <w:t>416 161 - Autopilot</w:t>
            </w:r>
          </w:p>
          <w:p w:rsidR="00E7745C" w:rsidRPr="00720237" w:rsidRDefault="00E7745C" w:rsidP="00720237">
            <w:pPr>
              <w:jc w:val="both"/>
              <w:rPr>
                <w:lang w:val="da-DK"/>
              </w:rPr>
            </w:pPr>
          </w:p>
          <w:p w:rsidR="00E7745C" w:rsidRDefault="00E7745C" w:rsidP="00015D1C">
            <w:pPr>
              <w:rPr>
                <w:iCs/>
                <w:lang w:val="da-DK"/>
              </w:rPr>
            </w:pPr>
            <w:r>
              <w:rPr>
                <w:iCs/>
                <w:lang w:val="da-DK"/>
              </w:rPr>
              <w:t>Leverandøren skal levere ét</w:t>
            </w:r>
            <w:r w:rsidRPr="00BB1B97">
              <w:rPr>
                <w:iCs/>
                <w:lang w:val="da-DK"/>
              </w:rPr>
              <w:t xml:space="preserve"> (1) </w:t>
            </w:r>
            <w:r>
              <w:rPr>
                <w:iCs/>
                <w:lang w:val="da-DK"/>
              </w:rPr>
              <w:t xml:space="preserve">stk. </w:t>
            </w:r>
            <w:r w:rsidRPr="00BB1B97">
              <w:rPr>
                <w:iCs/>
                <w:lang w:val="da-DK"/>
              </w:rPr>
              <w:t>autopilot.</w:t>
            </w:r>
          </w:p>
          <w:p w:rsidR="00E7745C" w:rsidRDefault="00E7745C" w:rsidP="00015D1C">
            <w:pPr>
              <w:rPr>
                <w:iCs/>
                <w:lang w:val="da-DK"/>
              </w:rPr>
            </w:pPr>
          </w:p>
          <w:p w:rsidR="00E7745C" w:rsidRDefault="00E7745C" w:rsidP="00015D1C">
            <w:pPr>
              <w:rPr>
                <w:iCs/>
                <w:lang w:val="da-DK"/>
              </w:rPr>
            </w:pPr>
            <w:r w:rsidRPr="00BB1B97">
              <w:rPr>
                <w:iCs/>
                <w:lang w:val="da-DK"/>
              </w:rPr>
              <w:t>Autopilot</w:t>
            </w:r>
            <w:r>
              <w:rPr>
                <w:iCs/>
                <w:lang w:val="da-DK"/>
              </w:rPr>
              <w:t>en</w:t>
            </w:r>
            <w:r w:rsidRPr="00BB1B97">
              <w:rPr>
                <w:iCs/>
                <w:lang w:val="da-DK"/>
              </w:rPr>
              <w:t xml:space="preserve"> skal have input fra kompas</w:t>
            </w:r>
            <w:r>
              <w:rPr>
                <w:iCs/>
                <w:lang w:val="da-DK"/>
              </w:rPr>
              <w:t xml:space="preserve"> og</w:t>
            </w:r>
            <w:r w:rsidRPr="00BB1B97">
              <w:rPr>
                <w:iCs/>
                <w:lang w:val="da-DK"/>
              </w:rPr>
              <w:t xml:space="preserve"> speedlog</w:t>
            </w:r>
            <w:r>
              <w:rPr>
                <w:iCs/>
                <w:lang w:val="da-DK"/>
              </w:rPr>
              <w:t>.</w:t>
            </w:r>
            <w:r w:rsidRPr="00BB1B97">
              <w:rPr>
                <w:iCs/>
                <w:lang w:val="da-DK"/>
              </w:rPr>
              <w:t xml:space="preserve"> </w:t>
            </w:r>
          </w:p>
          <w:p w:rsidR="00E7745C" w:rsidRDefault="00E7745C" w:rsidP="00015D1C">
            <w:pPr>
              <w:rPr>
                <w:iCs/>
                <w:lang w:val="da-DK"/>
              </w:rPr>
            </w:pPr>
          </w:p>
          <w:p w:rsidR="00E7745C" w:rsidRDefault="00E7745C" w:rsidP="00F42CA6">
            <w:pPr>
              <w:rPr>
                <w:lang w:val="da-DK"/>
              </w:rPr>
            </w:pPr>
            <w:r w:rsidRPr="00A22208">
              <w:rPr>
                <w:lang w:val="da-DK"/>
              </w:rPr>
              <w:t>Leverandøren skal installere</w:t>
            </w:r>
            <w:r w:rsidRPr="00BB1B97">
              <w:rPr>
                <w:lang w:val="da-DK"/>
              </w:rPr>
              <w:t xml:space="preserve">, </w:t>
            </w:r>
            <w:r w:rsidRPr="00A22208">
              <w:rPr>
                <w:lang w:val="da-DK"/>
              </w:rPr>
              <w:t>udføre opstart samt</w:t>
            </w:r>
            <w:r w:rsidRPr="00BB1B97">
              <w:rPr>
                <w:lang w:val="da-DK"/>
              </w:rPr>
              <w:t xml:space="preserve"> levere</w:t>
            </w:r>
            <w:r w:rsidRPr="00A22208">
              <w:rPr>
                <w:lang w:val="da-DK"/>
              </w:rPr>
              <w:t xml:space="preserve"> dokumentation på</w:t>
            </w:r>
            <w:r>
              <w:rPr>
                <w:lang w:val="da-DK"/>
              </w:rPr>
              <w:t xml:space="preserve"> systemet</w:t>
            </w:r>
            <w:r w:rsidRPr="00BB1B97">
              <w:rPr>
                <w:lang w:val="da-DK"/>
              </w:rPr>
              <w:t>.</w:t>
            </w:r>
          </w:p>
          <w:p w:rsidR="00E7745C" w:rsidRPr="00F42CA6" w:rsidRDefault="00E7745C" w:rsidP="00FD54DE">
            <w:pPr>
              <w:rPr>
                <w:bCs w:val="0"/>
                <w:iCs/>
                <w:lang w:val="da-DK"/>
              </w:rPr>
            </w:pPr>
          </w:p>
        </w:tc>
        <w:tc>
          <w:tcPr>
            <w:tcW w:w="138" w:type="pct"/>
            <w:shd w:val="clear" w:color="auto" w:fill="D9D9D9" w:themeFill="background1" w:themeFillShade="D9"/>
            <w:vAlign w:val="center"/>
          </w:tcPr>
          <w:p w:rsidR="00E7745C" w:rsidRPr="00BB1B97" w:rsidRDefault="00E7745C" w:rsidP="008B3BDD">
            <w:pPr>
              <w:pStyle w:val="Brdtekst"/>
              <w:spacing w:line="360" w:lineRule="auto"/>
              <w:jc w:val="center"/>
              <w:rPr>
                <w:rFonts w:cs="Tahoma"/>
                <w:b/>
                <w:lang w:val="da-DK"/>
              </w:rPr>
            </w:pPr>
            <w:r w:rsidRPr="00BB1B97">
              <w:rPr>
                <w:rFonts w:cs="Tahoma"/>
                <w:b/>
                <w:lang w:val="da-DK"/>
              </w:rPr>
              <w:t>K</w:t>
            </w:r>
          </w:p>
        </w:tc>
        <w:tc>
          <w:tcPr>
            <w:tcW w:w="183" w:type="pct"/>
            <w:shd w:val="clear" w:color="auto" w:fill="D9D9D9" w:themeFill="background1" w:themeFillShade="D9"/>
            <w:vAlign w:val="center"/>
          </w:tcPr>
          <w:p w:rsidR="00E7745C" w:rsidRPr="00BB1B97" w:rsidRDefault="00E7745C" w:rsidP="008B3BDD">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rsidP="00715AA0">
            <w:pPr>
              <w:pStyle w:val="Brdtekst"/>
              <w:rPr>
                <w:rFonts w:cs="Tahoma"/>
                <w:lang w:val="da-DK"/>
              </w:rPr>
            </w:pPr>
          </w:p>
        </w:tc>
        <w:tc>
          <w:tcPr>
            <w:tcW w:w="229" w:type="pct"/>
            <w:shd w:val="clear" w:color="auto" w:fill="auto"/>
            <w:vAlign w:val="center"/>
          </w:tcPr>
          <w:p w:rsidR="00E7745C" w:rsidRPr="00A26FB5" w:rsidRDefault="00E7745C" w:rsidP="00720237">
            <w:pPr>
              <w:pStyle w:val="Brdtekst"/>
              <w:jc w:val="center"/>
              <w:rPr>
                <w:rFonts w:cs="Tahoma"/>
                <w:bCs w:val="0"/>
                <w:lang w:val="da-DK"/>
              </w:rPr>
            </w:pPr>
          </w:p>
        </w:tc>
        <w:tc>
          <w:tcPr>
            <w:tcW w:w="1284" w:type="pct"/>
          </w:tcPr>
          <w:p w:rsidR="00E7745C" w:rsidRPr="00720237" w:rsidRDefault="00E7745C" w:rsidP="00F42CA6">
            <w:pPr>
              <w:pStyle w:val="Brdtekst"/>
              <w:rPr>
                <w:color w:val="00B0F0"/>
                <w:lang w:val="da-DK"/>
              </w:rPr>
            </w:pPr>
          </w:p>
        </w:tc>
      </w:tr>
      <w:tr w:rsidR="002B32EE" w:rsidRPr="00B67504" w:rsidTr="00A26FB5">
        <w:trPr>
          <w:cantSplit/>
        </w:trPr>
        <w:tc>
          <w:tcPr>
            <w:tcW w:w="275" w:type="pct"/>
            <w:shd w:val="clear" w:color="auto" w:fill="D9D9D9" w:themeFill="background1" w:themeFillShade="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themeFill="background1" w:themeFillShade="D9"/>
          </w:tcPr>
          <w:p w:rsidR="00E7745C" w:rsidRPr="00720237" w:rsidRDefault="00E7745C" w:rsidP="00143F05">
            <w:pPr>
              <w:rPr>
                <w:b/>
                <w:lang w:val="da-DK"/>
              </w:rPr>
            </w:pPr>
            <w:r>
              <w:rPr>
                <w:b/>
                <w:lang w:val="da-DK"/>
              </w:rPr>
              <w:t>MGS 416 161 – Infrarødt kamera</w:t>
            </w:r>
          </w:p>
          <w:p w:rsidR="00E7745C" w:rsidRPr="00BB1B97" w:rsidRDefault="00E7745C" w:rsidP="00143F05">
            <w:pPr>
              <w:rPr>
                <w:b/>
                <w:lang w:val="da-DK"/>
              </w:rPr>
            </w:pPr>
          </w:p>
          <w:p w:rsidR="00E7745C" w:rsidRDefault="00E7745C" w:rsidP="00143F05">
            <w:pPr>
              <w:rPr>
                <w:lang w:val="da-DK"/>
              </w:rPr>
            </w:pPr>
            <w:r>
              <w:rPr>
                <w:lang w:val="da-DK"/>
              </w:rPr>
              <w:t>Leverandøren skal levere é</w:t>
            </w:r>
            <w:r w:rsidRPr="00A22208">
              <w:rPr>
                <w:lang w:val="da-DK"/>
              </w:rPr>
              <w:t xml:space="preserve">t (1) stk. gyrostabiliseret </w:t>
            </w:r>
            <w:r>
              <w:rPr>
                <w:lang w:val="da-DK"/>
              </w:rPr>
              <w:t xml:space="preserve">passivt kølet </w:t>
            </w:r>
            <w:r w:rsidRPr="00A22208">
              <w:rPr>
                <w:lang w:val="da-DK"/>
              </w:rPr>
              <w:t xml:space="preserve">infrarødt kamera med dagslys kamera. </w:t>
            </w:r>
          </w:p>
          <w:p w:rsidR="00E7745C" w:rsidRDefault="00E7745C" w:rsidP="00143F05">
            <w:pPr>
              <w:rPr>
                <w:lang w:val="da-DK"/>
              </w:rPr>
            </w:pPr>
          </w:p>
          <w:p w:rsidR="00E7745C" w:rsidRPr="00BB1B97" w:rsidRDefault="00E7745C" w:rsidP="00143F05">
            <w:pPr>
              <w:rPr>
                <w:lang w:val="da-DK"/>
              </w:rPr>
            </w:pPr>
            <w:r w:rsidRPr="00A22208">
              <w:rPr>
                <w:lang w:val="da-DK"/>
              </w:rPr>
              <w:t>De</w:t>
            </w:r>
            <w:r>
              <w:rPr>
                <w:lang w:val="da-DK"/>
              </w:rPr>
              <w:t>t</w:t>
            </w:r>
            <w:r w:rsidRPr="00A22208">
              <w:rPr>
                <w:lang w:val="da-DK"/>
              </w:rPr>
              <w:t xml:space="preserve"> infrarøde </w:t>
            </w:r>
            <w:r>
              <w:rPr>
                <w:lang w:val="da-DK"/>
              </w:rPr>
              <w:t>kamera skal have minimum 4x zoom og sensorens</w:t>
            </w:r>
            <w:r w:rsidRPr="00A22208">
              <w:rPr>
                <w:lang w:val="da-DK"/>
              </w:rPr>
              <w:t xml:space="preserve"> opløsning skal være mindst 640 x 480 pixels.</w:t>
            </w:r>
          </w:p>
          <w:p w:rsidR="00E7745C" w:rsidRDefault="00E7745C" w:rsidP="00143F05">
            <w:pPr>
              <w:rPr>
                <w:lang w:val="da-DK"/>
              </w:rPr>
            </w:pPr>
          </w:p>
          <w:p w:rsidR="00E7745C" w:rsidRPr="00BB1B97" w:rsidRDefault="00E7745C" w:rsidP="00143F05">
            <w:pPr>
              <w:rPr>
                <w:lang w:val="da-DK"/>
              </w:rPr>
            </w:pPr>
            <w:r>
              <w:rPr>
                <w:lang w:val="da-DK"/>
              </w:rPr>
              <w:t>Dagslyskameraet skal have minimum 25 x zoom og HD opløsning.</w:t>
            </w:r>
          </w:p>
          <w:p w:rsidR="00E7745C" w:rsidRDefault="00E7745C" w:rsidP="00143F05">
            <w:pPr>
              <w:rPr>
                <w:lang w:val="da-DK"/>
              </w:rPr>
            </w:pPr>
          </w:p>
          <w:p w:rsidR="00E7745C" w:rsidRDefault="00E7745C" w:rsidP="00143F05">
            <w:pPr>
              <w:rPr>
                <w:lang w:val="da-DK"/>
              </w:rPr>
            </w:pPr>
            <w:r>
              <w:rPr>
                <w:lang w:val="da-DK"/>
              </w:rPr>
              <w:t>Kameraet skal have integration for radar tracking</w:t>
            </w:r>
            <w:r>
              <w:rPr>
                <w:lang w:val="da-DK"/>
              </w:rPr>
              <w:t>.</w:t>
            </w:r>
          </w:p>
          <w:p w:rsidR="00E7745C" w:rsidRPr="00BB1B97" w:rsidRDefault="00E7745C" w:rsidP="00143F05">
            <w:pPr>
              <w:rPr>
                <w:lang w:val="da-DK"/>
              </w:rPr>
            </w:pPr>
          </w:p>
          <w:p w:rsidR="00E7745C" w:rsidRPr="00BB1B97" w:rsidRDefault="00E7745C" w:rsidP="00143F05">
            <w:pPr>
              <w:rPr>
                <w:lang w:val="da-DK"/>
              </w:rPr>
            </w:pPr>
            <w:r w:rsidRPr="00A22208">
              <w:rPr>
                <w:lang w:val="da-DK"/>
              </w:rPr>
              <w:t>Begge kameraer skal styres fra, og have visning</w:t>
            </w:r>
            <w:r w:rsidRPr="00A22208">
              <w:rPr>
                <w:lang w:val="da-DK"/>
              </w:rPr>
              <w:t xml:space="preserve"> i styrehus.</w:t>
            </w:r>
          </w:p>
          <w:p w:rsidR="00E7745C" w:rsidRPr="00BB1B97" w:rsidRDefault="00E7745C" w:rsidP="00143F05">
            <w:pPr>
              <w:rPr>
                <w:lang w:val="da-DK"/>
              </w:rPr>
            </w:pPr>
          </w:p>
          <w:p w:rsidR="00E7745C" w:rsidRPr="00BB1B97" w:rsidRDefault="00E7745C" w:rsidP="00143F05">
            <w:pPr>
              <w:rPr>
                <w:lang w:val="da-DK"/>
              </w:rPr>
            </w:pPr>
            <w:r w:rsidRPr="00A22208">
              <w:rPr>
                <w:lang w:val="da-DK"/>
              </w:rPr>
              <w:t>Selve kameraplatformen må maks. veje 25 kg.</w:t>
            </w:r>
          </w:p>
          <w:p w:rsidR="00E7745C" w:rsidRPr="00BB1B97" w:rsidRDefault="00E7745C" w:rsidP="00143F05">
            <w:pPr>
              <w:rPr>
                <w:lang w:val="da-DK"/>
              </w:rPr>
            </w:pPr>
          </w:p>
          <w:p w:rsidR="00E7745C" w:rsidRPr="00BB1B97" w:rsidRDefault="00E7745C" w:rsidP="00143F05">
            <w:pPr>
              <w:rPr>
                <w:lang w:val="da-DK"/>
              </w:rPr>
            </w:pPr>
            <w:r w:rsidRPr="00A22208">
              <w:rPr>
                <w:lang w:val="da-DK"/>
              </w:rPr>
              <w:t>Det optiske infrarød</w:t>
            </w:r>
            <w:r w:rsidRPr="00BB1B97">
              <w:rPr>
                <w:lang w:val="da-DK"/>
              </w:rPr>
              <w:t>e</w:t>
            </w:r>
            <w:r w:rsidRPr="00A22208">
              <w:rPr>
                <w:lang w:val="da-DK"/>
              </w:rPr>
              <w:t>- og dagslyskamera</w:t>
            </w:r>
            <w:r w:rsidRPr="00BB1B97">
              <w:rPr>
                <w:lang w:val="da-DK"/>
              </w:rPr>
              <w:t>,</w:t>
            </w:r>
            <w:r w:rsidRPr="00A22208">
              <w:rPr>
                <w:lang w:val="da-DK"/>
              </w:rPr>
              <w:t xml:space="preserve"> skal være til maritimt brug og beregnet til brug under redningsoperationer i dårligt vejr. </w:t>
            </w:r>
          </w:p>
          <w:p w:rsidR="00E7745C" w:rsidRPr="00BB1B97" w:rsidRDefault="00E7745C" w:rsidP="00143F05">
            <w:pPr>
              <w:rPr>
                <w:lang w:val="da-DK"/>
              </w:rPr>
            </w:pPr>
          </w:p>
          <w:p w:rsidR="00E7745C" w:rsidRPr="00BB1B97" w:rsidRDefault="00E7745C" w:rsidP="00143F05">
            <w:pPr>
              <w:rPr>
                <w:lang w:val="da-DK"/>
              </w:rPr>
            </w:pPr>
            <w:r w:rsidRPr="00A22208">
              <w:rPr>
                <w:lang w:val="da-DK"/>
              </w:rPr>
              <w:t>Leverandøren skal installere, udføre opstart samt levere dokumentation på systemet.</w:t>
            </w:r>
            <w:r w:rsidRPr="00BB1B97">
              <w:rPr>
                <w:lang w:val="da-DK"/>
              </w:rPr>
              <w:t xml:space="preserve"> </w:t>
            </w:r>
          </w:p>
          <w:p w:rsidR="00E7745C" w:rsidRPr="00720237" w:rsidRDefault="00E7745C" w:rsidP="00720237">
            <w:pPr>
              <w:spacing w:line="276" w:lineRule="auto"/>
              <w:rPr>
                <w:b/>
                <w:lang w:val="da-DK"/>
              </w:rPr>
            </w:pPr>
          </w:p>
        </w:tc>
        <w:tc>
          <w:tcPr>
            <w:tcW w:w="138" w:type="pct"/>
            <w:shd w:val="clear" w:color="auto" w:fill="D9D9D9" w:themeFill="background1" w:themeFillShade="D9"/>
            <w:vAlign w:val="center"/>
          </w:tcPr>
          <w:p w:rsidR="00E7745C" w:rsidRPr="00BB1B97" w:rsidRDefault="00E7745C" w:rsidP="00143F05">
            <w:pPr>
              <w:pStyle w:val="Brdtekst"/>
              <w:spacing w:line="360" w:lineRule="auto"/>
              <w:jc w:val="center"/>
              <w:rPr>
                <w:rFonts w:cs="Tahoma"/>
                <w:b/>
                <w:lang w:val="da-DK"/>
              </w:rPr>
            </w:pPr>
            <w:r w:rsidRPr="00BB1B97">
              <w:rPr>
                <w:rFonts w:cs="Tahoma"/>
                <w:b/>
                <w:lang w:val="da-DK"/>
              </w:rPr>
              <w:t>K</w:t>
            </w:r>
          </w:p>
        </w:tc>
        <w:tc>
          <w:tcPr>
            <w:tcW w:w="183" w:type="pct"/>
            <w:shd w:val="clear" w:color="auto" w:fill="D9D9D9" w:themeFill="background1" w:themeFillShade="D9"/>
            <w:vAlign w:val="center"/>
          </w:tcPr>
          <w:p w:rsidR="00E7745C" w:rsidRPr="00BB1B97" w:rsidRDefault="00E7745C" w:rsidP="00143F05">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pPr>
              <w:pStyle w:val="Brdtekst"/>
              <w:rPr>
                <w:rFonts w:cs="Tahoma"/>
                <w:lang w:val="da-DK"/>
              </w:rPr>
            </w:pPr>
          </w:p>
        </w:tc>
        <w:tc>
          <w:tcPr>
            <w:tcW w:w="229" w:type="pct"/>
            <w:shd w:val="clear" w:color="auto" w:fill="auto"/>
            <w:vAlign w:val="center"/>
          </w:tcPr>
          <w:p w:rsidR="00E7745C" w:rsidRPr="00A26FB5" w:rsidRDefault="00E7745C" w:rsidP="00720237">
            <w:pPr>
              <w:pStyle w:val="Brdtekst"/>
              <w:jc w:val="center"/>
              <w:rPr>
                <w:rFonts w:cs="Tahoma"/>
                <w:bCs w:val="0"/>
                <w:lang w:val="da-DK"/>
              </w:rPr>
            </w:pPr>
          </w:p>
        </w:tc>
        <w:tc>
          <w:tcPr>
            <w:tcW w:w="1284" w:type="pct"/>
          </w:tcPr>
          <w:p w:rsidR="00E7745C" w:rsidRPr="00720237" w:rsidRDefault="00E7745C" w:rsidP="00F42CA6">
            <w:pPr>
              <w:pStyle w:val="Brdtekst"/>
              <w:rPr>
                <w:color w:val="00B0F0"/>
                <w:lang w:val="da-DK"/>
              </w:rPr>
            </w:pPr>
          </w:p>
        </w:tc>
      </w:tr>
      <w:tr w:rsidR="002B32EE" w:rsidRPr="00B67504"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Pr="00BB1B97" w:rsidRDefault="00E7745C" w:rsidP="00720237">
            <w:pPr>
              <w:spacing w:line="276" w:lineRule="auto"/>
              <w:rPr>
                <w:b/>
                <w:lang w:val="da-DK"/>
              </w:rPr>
            </w:pPr>
            <w:r w:rsidRPr="00BB1B97">
              <w:rPr>
                <w:b/>
                <w:lang w:val="da-DK"/>
              </w:rPr>
              <w:t>MGS 417 121 – Meteorologistation</w:t>
            </w:r>
          </w:p>
          <w:p w:rsidR="00E7745C" w:rsidRPr="00720237" w:rsidRDefault="00E7745C" w:rsidP="008B3BDD">
            <w:pPr>
              <w:rPr>
                <w:lang w:val="da-DK"/>
              </w:rPr>
            </w:pPr>
          </w:p>
          <w:p w:rsidR="00E7745C" w:rsidRDefault="00E7745C" w:rsidP="008B3BDD">
            <w:pPr>
              <w:rPr>
                <w:lang w:val="da-DK"/>
              </w:rPr>
            </w:pPr>
            <w:r>
              <w:rPr>
                <w:lang w:val="da-DK"/>
              </w:rPr>
              <w:t>Leverandøren skal levere én (1) stk. meteorologistation.</w:t>
            </w:r>
          </w:p>
          <w:p w:rsidR="00E7745C" w:rsidRDefault="00E7745C" w:rsidP="008B3BDD">
            <w:pPr>
              <w:rPr>
                <w:lang w:val="da-DK"/>
              </w:rPr>
            </w:pPr>
          </w:p>
          <w:p w:rsidR="00E7745C" w:rsidRPr="00BB1B97" w:rsidRDefault="00E7745C" w:rsidP="00F42CA6">
            <w:pPr>
              <w:rPr>
                <w:lang w:val="da-DK"/>
              </w:rPr>
            </w:pPr>
            <w:r w:rsidRPr="00A22208">
              <w:rPr>
                <w:lang w:val="da-DK"/>
              </w:rPr>
              <w:t>Leverandøren skal installere, udføre opstart samt levere dokumentation på systemet.</w:t>
            </w:r>
            <w:r w:rsidRPr="00BB1B97">
              <w:rPr>
                <w:lang w:val="da-DK"/>
              </w:rPr>
              <w:t xml:space="preserve"> </w:t>
            </w:r>
          </w:p>
          <w:p w:rsidR="00E7745C" w:rsidRPr="00720237" w:rsidRDefault="00E7745C" w:rsidP="00715AA0">
            <w:pPr>
              <w:rPr>
                <w:b/>
                <w:highlight w:val="yellow"/>
                <w:lang w:val="da-DK"/>
              </w:rPr>
            </w:pPr>
          </w:p>
        </w:tc>
        <w:tc>
          <w:tcPr>
            <w:tcW w:w="138" w:type="pct"/>
            <w:shd w:val="clear" w:color="auto" w:fill="D9D9D9"/>
            <w:vAlign w:val="center"/>
          </w:tcPr>
          <w:p w:rsidR="00E7745C" w:rsidRPr="00BB1B97" w:rsidRDefault="00E7745C" w:rsidP="000C6447">
            <w:pPr>
              <w:pStyle w:val="Brdtekst"/>
              <w:spacing w:line="360" w:lineRule="auto"/>
              <w:jc w:val="center"/>
              <w:rPr>
                <w:rFonts w:cs="Tahoma"/>
                <w:b/>
                <w:lang w:val="da-DK"/>
              </w:rPr>
            </w:pPr>
            <w:r>
              <w:rPr>
                <w:rFonts w:cs="Tahoma"/>
                <w:b/>
                <w:lang w:val="da-DK"/>
              </w:rPr>
              <w:t>K</w:t>
            </w:r>
          </w:p>
        </w:tc>
        <w:tc>
          <w:tcPr>
            <w:tcW w:w="183" w:type="pct"/>
            <w:shd w:val="clear" w:color="auto" w:fill="D9D9D9"/>
            <w:vAlign w:val="center"/>
          </w:tcPr>
          <w:p w:rsidR="00E7745C" w:rsidRPr="00BB1B97" w:rsidRDefault="00E7745C" w:rsidP="000C6447">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rsidP="00715AA0">
            <w:pPr>
              <w:pStyle w:val="Brdtekst"/>
              <w:rPr>
                <w:rFonts w:cs="Tahoma"/>
                <w:lang w:val="da-DK"/>
              </w:rPr>
            </w:pPr>
          </w:p>
        </w:tc>
        <w:tc>
          <w:tcPr>
            <w:tcW w:w="229" w:type="pct"/>
            <w:shd w:val="clear" w:color="auto" w:fill="auto"/>
            <w:vAlign w:val="center"/>
          </w:tcPr>
          <w:p w:rsidR="00E7745C" w:rsidRPr="00720237" w:rsidRDefault="00E7745C" w:rsidP="00720237">
            <w:pPr>
              <w:pStyle w:val="Brdtekst"/>
              <w:jc w:val="center"/>
              <w:rPr>
                <w:lang w:val="da-DK"/>
              </w:rPr>
            </w:pPr>
          </w:p>
        </w:tc>
        <w:tc>
          <w:tcPr>
            <w:tcW w:w="1284" w:type="pct"/>
          </w:tcPr>
          <w:p w:rsidR="00E7745C" w:rsidRPr="00720237" w:rsidRDefault="00E7745C" w:rsidP="00F42CA6">
            <w:pPr>
              <w:pStyle w:val="Brdtekst"/>
              <w:rPr>
                <w:color w:val="00B0F0"/>
                <w:lang w:val="da-DK"/>
              </w:rPr>
            </w:pPr>
          </w:p>
        </w:tc>
      </w:tr>
      <w:tr w:rsidR="002B32EE" w:rsidRPr="000742A3"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Pr="00BB1B97" w:rsidRDefault="00E7745C" w:rsidP="008B3BDD">
            <w:pPr>
              <w:spacing w:line="276" w:lineRule="auto"/>
              <w:jc w:val="both"/>
              <w:rPr>
                <w:b/>
                <w:lang w:val="da-DK"/>
              </w:rPr>
            </w:pPr>
            <w:r w:rsidRPr="00BB1B97">
              <w:rPr>
                <w:b/>
                <w:lang w:val="da-DK"/>
              </w:rPr>
              <w:t>MGS 420 000 – Kommunikationsudstyr</w:t>
            </w:r>
          </w:p>
          <w:p w:rsidR="00E7745C" w:rsidRDefault="00E7745C" w:rsidP="008B3BDD">
            <w:pPr>
              <w:spacing w:line="276" w:lineRule="auto"/>
              <w:jc w:val="both"/>
              <w:rPr>
                <w:b/>
                <w:lang w:val="da-DK"/>
              </w:rPr>
            </w:pPr>
          </w:p>
          <w:p w:rsidR="00E7745C" w:rsidRPr="00BB1B97" w:rsidRDefault="00E7745C" w:rsidP="008B3BDD">
            <w:pPr>
              <w:spacing w:line="276" w:lineRule="auto"/>
              <w:jc w:val="both"/>
              <w:rPr>
                <w:b/>
                <w:lang w:val="da-DK"/>
              </w:rPr>
            </w:pPr>
            <w:r>
              <w:rPr>
                <w:b/>
                <w:lang w:val="da-DK"/>
              </w:rPr>
              <w:t>Internetforbindelse:</w:t>
            </w:r>
          </w:p>
          <w:p w:rsidR="00E7745C" w:rsidRDefault="00E7745C">
            <w:pPr>
              <w:spacing w:line="276" w:lineRule="auto"/>
              <w:rPr>
                <w:lang w:val="da-DK"/>
              </w:rPr>
            </w:pPr>
            <w:r w:rsidRPr="00BB1B97">
              <w:rPr>
                <w:lang w:val="da-DK"/>
              </w:rPr>
              <w:t xml:space="preserve">Leverandøren </w:t>
            </w:r>
            <w:r>
              <w:rPr>
                <w:lang w:val="da-DK"/>
              </w:rPr>
              <w:t>skal levere 3G / 4G / NET1 dual-sim router og etablere Internetforbindelse.</w:t>
            </w:r>
          </w:p>
          <w:p w:rsidR="00E7745C" w:rsidRDefault="00E7745C">
            <w:pPr>
              <w:spacing w:line="276" w:lineRule="auto"/>
              <w:rPr>
                <w:lang w:val="da-DK"/>
              </w:rPr>
            </w:pPr>
          </w:p>
          <w:p w:rsidR="00E7745C" w:rsidRDefault="00E7745C" w:rsidP="00F80C25">
            <w:pPr>
              <w:spacing w:line="276" w:lineRule="auto"/>
              <w:rPr>
                <w:lang w:val="da-DK"/>
              </w:rPr>
            </w:pPr>
            <w:r>
              <w:rPr>
                <w:lang w:val="da-DK"/>
              </w:rPr>
              <w:t xml:space="preserve">Installationen skal etableres via antenne på masten. </w:t>
            </w:r>
          </w:p>
          <w:p w:rsidR="00E7745C" w:rsidRPr="00BB1B97" w:rsidRDefault="00E7745C" w:rsidP="00F80C25">
            <w:pPr>
              <w:rPr>
                <w:lang w:val="da-DK"/>
              </w:rPr>
            </w:pPr>
            <w:r w:rsidRPr="00A22208">
              <w:rPr>
                <w:lang w:val="da-DK"/>
              </w:rPr>
              <w:t>Leverandøren skal installere, udføre opstart samt levere dokumentation på systemet.</w:t>
            </w:r>
            <w:r w:rsidRPr="00BB1B97">
              <w:rPr>
                <w:lang w:val="da-DK"/>
              </w:rPr>
              <w:t xml:space="preserve"> </w:t>
            </w:r>
          </w:p>
          <w:p w:rsidR="00E7745C" w:rsidRPr="00BB1B97" w:rsidRDefault="00E7745C" w:rsidP="00720237">
            <w:pPr>
              <w:spacing w:line="276" w:lineRule="auto"/>
              <w:rPr>
                <w:bCs w:val="0"/>
                <w:lang w:val="da-DK"/>
              </w:rPr>
            </w:pPr>
          </w:p>
        </w:tc>
        <w:tc>
          <w:tcPr>
            <w:tcW w:w="138" w:type="pct"/>
            <w:shd w:val="clear" w:color="auto" w:fill="D9D9D9"/>
            <w:vAlign w:val="center"/>
          </w:tcPr>
          <w:p w:rsidR="00E7745C" w:rsidRPr="00BB1B97" w:rsidRDefault="00E7745C" w:rsidP="000C6447">
            <w:pPr>
              <w:pStyle w:val="Brdtekst"/>
              <w:spacing w:line="360" w:lineRule="auto"/>
              <w:jc w:val="center"/>
              <w:rPr>
                <w:rFonts w:cs="Tahoma"/>
                <w:b/>
                <w:lang w:val="da-DK"/>
              </w:rPr>
            </w:pPr>
            <w:r w:rsidRPr="00BB1B97">
              <w:rPr>
                <w:rFonts w:cs="Tahoma"/>
                <w:b/>
                <w:lang w:val="da-DK"/>
              </w:rPr>
              <w:t>K</w:t>
            </w:r>
          </w:p>
        </w:tc>
        <w:tc>
          <w:tcPr>
            <w:tcW w:w="183" w:type="pct"/>
            <w:shd w:val="clear" w:color="auto" w:fill="D9D9D9"/>
            <w:vAlign w:val="center"/>
          </w:tcPr>
          <w:p w:rsidR="00E7745C" w:rsidRPr="00BB1B97" w:rsidRDefault="00E7745C" w:rsidP="000C6447">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rsidP="00720237">
            <w:pPr>
              <w:pStyle w:val="Brdtekst"/>
              <w:spacing w:line="360" w:lineRule="auto"/>
              <w:rPr>
                <w:rFonts w:cs="Tahoma"/>
                <w:bCs w:val="0"/>
                <w:lang w:val="da-DK"/>
              </w:rPr>
            </w:pPr>
          </w:p>
        </w:tc>
        <w:tc>
          <w:tcPr>
            <w:tcW w:w="229" w:type="pct"/>
            <w:shd w:val="clear" w:color="auto" w:fill="auto"/>
            <w:vAlign w:val="center"/>
          </w:tcPr>
          <w:p w:rsidR="00E7745C" w:rsidRPr="00A26FB5" w:rsidRDefault="00E7745C" w:rsidP="00720237">
            <w:pPr>
              <w:pStyle w:val="Brdtekst"/>
              <w:spacing w:line="360" w:lineRule="auto"/>
              <w:jc w:val="center"/>
              <w:rPr>
                <w:rFonts w:cs="Tahoma"/>
                <w:bCs w:val="0"/>
                <w:lang w:val="da-DK"/>
              </w:rPr>
            </w:pPr>
          </w:p>
        </w:tc>
        <w:tc>
          <w:tcPr>
            <w:tcW w:w="1284" w:type="pct"/>
            <w:shd w:val="clear" w:color="auto" w:fill="auto"/>
          </w:tcPr>
          <w:p w:rsidR="00E7745C" w:rsidRDefault="00E7745C" w:rsidP="00F80C25">
            <w:pPr>
              <w:pStyle w:val="Brdtekst"/>
              <w:rPr>
                <w:color w:val="00B050"/>
                <w:lang w:val="da-DK"/>
              </w:rPr>
            </w:pPr>
          </w:p>
          <w:p w:rsidR="00E7745C" w:rsidRDefault="00E7745C" w:rsidP="00F80C25">
            <w:pPr>
              <w:pStyle w:val="Brdtekst"/>
              <w:rPr>
                <w:color w:val="00B050"/>
                <w:lang w:val="da-DK"/>
              </w:rPr>
            </w:pPr>
          </w:p>
          <w:p w:rsidR="00E7745C" w:rsidRPr="00720237" w:rsidRDefault="00E7745C" w:rsidP="00F80C25">
            <w:pPr>
              <w:pStyle w:val="Brdtekst"/>
              <w:rPr>
                <w:color w:val="00B0F0"/>
                <w:lang w:val="da-DK"/>
              </w:rPr>
            </w:pPr>
          </w:p>
        </w:tc>
      </w:tr>
      <w:tr w:rsidR="002B32EE" w:rsidRPr="00B67504"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vAlign w:val="center"/>
          </w:tcPr>
          <w:p w:rsidR="00E7745C" w:rsidRPr="00BB1B97" w:rsidRDefault="00E7745C" w:rsidP="000C6447">
            <w:pPr>
              <w:rPr>
                <w:b/>
                <w:lang w:val="da-DK"/>
              </w:rPr>
            </w:pPr>
            <w:r w:rsidRPr="00BB1B97">
              <w:rPr>
                <w:b/>
                <w:lang w:val="da-DK"/>
              </w:rPr>
              <w:t>MGS 420 000 – Kommunikationsudstyr</w:t>
            </w:r>
          </w:p>
          <w:p w:rsidR="00E7745C" w:rsidRPr="00BB1B97" w:rsidRDefault="00E7745C" w:rsidP="000C6447">
            <w:pPr>
              <w:rPr>
                <w:b/>
                <w:lang w:val="da-DK"/>
              </w:rPr>
            </w:pPr>
          </w:p>
          <w:p w:rsidR="00E7745C" w:rsidRPr="00BB1B97" w:rsidRDefault="00E7745C" w:rsidP="000C6447">
            <w:pPr>
              <w:rPr>
                <w:b/>
                <w:lang w:val="da-DK"/>
              </w:rPr>
            </w:pPr>
            <w:r w:rsidRPr="00BB1B97">
              <w:rPr>
                <w:b/>
                <w:lang w:val="da-DK"/>
              </w:rPr>
              <w:t>GMDSS:</w:t>
            </w:r>
          </w:p>
          <w:p w:rsidR="00E7745C" w:rsidRDefault="00E7745C" w:rsidP="000C6447">
            <w:pPr>
              <w:spacing w:line="276" w:lineRule="auto"/>
              <w:rPr>
                <w:lang w:val="da-DK"/>
              </w:rPr>
            </w:pPr>
            <w:r>
              <w:rPr>
                <w:lang w:val="da-DK"/>
              </w:rPr>
              <w:t xml:space="preserve">Leverandøren skal </w:t>
            </w:r>
            <w:r w:rsidRPr="00BB1B97">
              <w:rPr>
                <w:lang w:val="da-DK"/>
              </w:rPr>
              <w:t>levere</w:t>
            </w:r>
            <w:r>
              <w:rPr>
                <w:lang w:val="da-DK"/>
              </w:rPr>
              <w:t xml:space="preserve"> </w:t>
            </w:r>
            <w:r w:rsidRPr="00BB1B97">
              <w:rPr>
                <w:lang w:val="da-DK"/>
              </w:rPr>
              <w:t>følgende kommunikationsudstyr:</w:t>
            </w:r>
          </w:p>
          <w:p w:rsidR="00E7745C" w:rsidRPr="00BB1B97" w:rsidRDefault="00E7745C" w:rsidP="000C6447">
            <w:pPr>
              <w:spacing w:line="276" w:lineRule="auto"/>
              <w:rPr>
                <w:lang w:val="da-DK"/>
              </w:rPr>
            </w:pPr>
          </w:p>
          <w:p w:rsidR="00E7745C" w:rsidRPr="00BB1B97" w:rsidRDefault="00E7745C" w:rsidP="00B0044D">
            <w:pPr>
              <w:pStyle w:val="Opstilling-punkttegn"/>
              <w:numPr>
                <w:ilvl w:val="0"/>
                <w:numId w:val="1"/>
              </w:numPr>
              <w:ind w:left="720"/>
              <w:rPr>
                <w:lang w:val="da-DK"/>
              </w:rPr>
            </w:pPr>
            <w:r w:rsidRPr="00BB1B97">
              <w:rPr>
                <w:lang w:val="da-DK"/>
              </w:rPr>
              <w:t>2 stk. VHF radio</w:t>
            </w:r>
          </w:p>
          <w:p w:rsidR="00E7745C" w:rsidRPr="00BB1B97" w:rsidRDefault="00E7745C" w:rsidP="00B0044D">
            <w:pPr>
              <w:pStyle w:val="Opstilling-punkttegn"/>
              <w:numPr>
                <w:ilvl w:val="0"/>
                <w:numId w:val="1"/>
              </w:numPr>
              <w:ind w:left="720"/>
              <w:rPr>
                <w:lang w:val="da-DK"/>
              </w:rPr>
            </w:pPr>
            <w:r w:rsidRPr="00BB1B97">
              <w:rPr>
                <w:lang w:val="da-DK"/>
              </w:rPr>
              <w:t>1 stk. MF radio</w:t>
            </w:r>
          </w:p>
          <w:p w:rsidR="00E7745C" w:rsidRPr="00BB1B97" w:rsidRDefault="00E7745C" w:rsidP="00B0044D">
            <w:pPr>
              <w:pStyle w:val="Opstilling-punkttegn"/>
              <w:numPr>
                <w:ilvl w:val="0"/>
                <w:numId w:val="1"/>
              </w:numPr>
              <w:ind w:left="720"/>
              <w:rPr>
                <w:lang w:val="da-DK"/>
              </w:rPr>
            </w:pPr>
            <w:r w:rsidRPr="00BB1B97">
              <w:rPr>
                <w:lang w:val="da-DK"/>
              </w:rPr>
              <w:t>2 stk. EPIRB</w:t>
            </w:r>
          </w:p>
          <w:p w:rsidR="00E7745C" w:rsidRPr="00BB1B97" w:rsidRDefault="00E7745C" w:rsidP="00B0044D">
            <w:pPr>
              <w:pStyle w:val="Opstilling-punkttegn"/>
              <w:numPr>
                <w:ilvl w:val="0"/>
                <w:numId w:val="1"/>
              </w:numPr>
              <w:ind w:left="720"/>
              <w:rPr>
                <w:lang w:val="da-DK"/>
              </w:rPr>
            </w:pPr>
            <w:r w:rsidRPr="00BB1B97">
              <w:rPr>
                <w:lang w:val="da-DK"/>
              </w:rPr>
              <w:t>3 stk. Portable VHF</w:t>
            </w:r>
          </w:p>
          <w:p w:rsidR="00E7745C" w:rsidRPr="00BB1B97" w:rsidRDefault="00E7745C" w:rsidP="00B0044D">
            <w:pPr>
              <w:pStyle w:val="Opstilling-punkttegn"/>
              <w:numPr>
                <w:ilvl w:val="0"/>
                <w:numId w:val="1"/>
              </w:numPr>
              <w:ind w:left="720"/>
              <w:rPr>
                <w:lang w:val="da-DK"/>
              </w:rPr>
            </w:pPr>
            <w:r w:rsidRPr="00BB1B97">
              <w:rPr>
                <w:lang w:val="da-DK"/>
              </w:rPr>
              <w:t>2 stk. SART</w:t>
            </w:r>
          </w:p>
          <w:p w:rsidR="00E7745C" w:rsidRPr="00BB1B97" w:rsidRDefault="00E7745C" w:rsidP="00B0044D">
            <w:pPr>
              <w:pStyle w:val="Opstilling-punkttegn"/>
              <w:numPr>
                <w:ilvl w:val="0"/>
                <w:numId w:val="1"/>
              </w:numPr>
              <w:ind w:left="720"/>
              <w:rPr>
                <w:lang w:val="da-DK"/>
              </w:rPr>
            </w:pPr>
            <w:r w:rsidRPr="00BB1B97">
              <w:rPr>
                <w:lang w:val="da-DK"/>
              </w:rPr>
              <w:t>1 stk. VHF pejler</w:t>
            </w:r>
            <w:r>
              <w:rPr>
                <w:lang w:val="da-DK"/>
              </w:rPr>
              <w:t xml:space="preserve"> med 121,5 MHz funktionalitet</w:t>
            </w:r>
          </w:p>
          <w:p w:rsidR="00E7745C" w:rsidRPr="00BB1B97" w:rsidRDefault="00E7745C" w:rsidP="00B0044D">
            <w:pPr>
              <w:pStyle w:val="Opstilling-punkttegn"/>
              <w:numPr>
                <w:ilvl w:val="0"/>
                <w:numId w:val="1"/>
              </w:numPr>
              <w:ind w:left="720"/>
              <w:rPr>
                <w:lang w:val="da-DK"/>
              </w:rPr>
            </w:pPr>
            <w:r w:rsidRPr="00BB1B97">
              <w:rPr>
                <w:lang w:val="da-DK"/>
              </w:rPr>
              <w:t>1 stk. NAVTEX</w:t>
            </w:r>
          </w:p>
          <w:p w:rsidR="00E7745C" w:rsidRPr="00BB1B97" w:rsidRDefault="00E7745C" w:rsidP="00720237">
            <w:pPr>
              <w:pStyle w:val="Opstilling-punkttegn"/>
              <w:rPr>
                <w:bCs w:val="0"/>
                <w:lang w:val="da-DK"/>
              </w:rPr>
            </w:pPr>
          </w:p>
          <w:p w:rsidR="00E7745C" w:rsidRPr="00BB1B97" w:rsidRDefault="00E7745C" w:rsidP="000C6447">
            <w:pPr>
              <w:rPr>
                <w:lang w:val="da-DK"/>
              </w:rPr>
            </w:pPr>
            <w:r w:rsidRPr="00BB1B97">
              <w:rPr>
                <w:lang w:val="da-DK"/>
              </w:rPr>
              <w:t>Kommunikationsudstyret skal opfylde kravene til GMDSS A2,</w:t>
            </w:r>
            <w:r w:rsidRPr="00BB1B97">
              <w:rPr>
                <w:lang w:val="da-DK"/>
              </w:rPr>
              <w:t xml:space="preserve"> med NAVTEX dækning og med ”shore</w:t>
            </w:r>
            <w:r>
              <w:rPr>
                <w:lang w:val="da-DK"/>
              </w:rPr>
              <w:t xml:space="preserve"> </w:t>
            </w:r>
            <w:r w:rsidRPr="00BB1B97">
              <w:rPr>
                <w:lang w:val="da-DK"/>
              </w:rPr>
              <w:t>based maintenance agreement”</w:t>
            </w:r>
          </w:p>
          <w:p w:rsidR="00E7745C" w:rsidRPr="00BB1B97" w:rsidRDefault="00E7745C" w:rsidP="000C6447">
            <w:pPr>
              <w:jc w:val="both"/>
              <w:rPr>
                <w:highlight w:val="cyan"/>
                <w:lang w:val="da-DK"/>
              </w:rPr>
            </w:pPr>
          </w:p>
          <w:p w:rsidR="00E7745C" w:rsidRDefault="00E7745C" w:rsidP="00B84F89">
            <w:pPr>
              <w:rPr>
                <w:lang w:val="da-DK"/>
              </w:rPr>
            </w:pPr>
            <w:r w:rsidRPr="00BB1B97">
              <w:rPr>
                <w:lang w:val="da-DK"/>
              </w:rPr>
              <w:t>Opmærksomheden henledes på COMSAR / Circ. 32 guidelines for at undgå interferens.</w:t>
            </w:r>
          </w:p>
          <w:p w:rsidR="00E7745C" w:rsidRDefault="00E7745C" w:rsidP="00B84F89">
            <w:pPr>
              <w:rPr>
                <w:lang w:val="da-DK"/>
              </w:rPr>
            </w:pPr>
          </w:p>
          <w:p w:rsidR="00E7745C" w:rsidRDefault="00E7745C" w:rsidP="00F80C25">
            <w:pPr>
              <w:rPr>
                <w:lang w:val="da-DK"/>
              </w:rPr>
            </w:pPr>
            <w:r w:rsidRPr="00A22208">
              <w:rPr>
                <w:lang w:val="da-DK"/>
              </w:rPr>
              <w:t>Leverandøren skal installere</w:t>
            </w:r>
            <w:r w:rsidRPr="00BB1B97">
              <w:rPr>
                <w:lang w:val="da-DK"/>
              </w:rPr>
              <w:t xml:space="preserve">, </w:t>
            </w:r>
            <w:r w:rsidRPr="00A22208">
              <w:rPr>
                <w:lang w:val="da-DK"/>
              </w:rPr>
              <w:t>udføre opstart samt</w:t>
            </w:r>
            <w:r w:rsidRPr="00BB1B97">
              <w:rPr>
                <w:lang w:val="da-DK"/>
              </w:rPr>
              <w:t xml:space="preserve"> levere</w:t>
            </w:r>
            <w:r w:rsidRPr="00A22208">
              <w:rPr>
                <w:lang w:val="da-DK"/>
              </w:rPr>
              <w:t xml:space="preserve"> dokumentation på</w:t>
            </w:r>
            <w:r>
              <w:rPr>
                <w:lang w:val="da-DK"/>
              </w:rPr>
              <w:t xml:space="preserve"> installationen af</w:t>
            </w:r>
            <w:r w:rsidRPr="00A22208">
              <w:rPr>
                <w:lang w:val="da-DK"/>
              </w:rPr>
              <w:t xml:space="preserve"> </w:t>
            </w:r>
            <w:r w:rsidRPr="00BB1B97">
              <w:rPr>
                <w:lang w:val="da-DK"/>
              </w:rPr>
              <w:t>alle systemer.</w:t>
            </w:r>
          </w:p>
          <w:p w:rsidR="00E7745C" w:rsidRPr="00720237" w:rsidRDefault="00E7745C" w:rsidP="00715AA0">
            <w:pPr>
              <w:rPr>
                <w:b/>
                <w:lang w:val="da-DK"/>
              </w:rPr>
            </w:pPr>
          </w:p>
        </w:tc>
        <w:tc>
          <w:tcPr>
            <w:tcW w:w="138" w:type="pct"/>
            <w:shd w:val="clear" w:color="auto" w:fill="D9D9D9"/>
            <w:vAlign w:val="center"/>
          </w:tcPr>
          <w:p w:rsidR="00E7745C" w:rsidRPr="00BB1B97" w:rsidRDefault="00E7745C" w:rsidP="000C6447">
            <w:pPr>
              <w:pStyle w:val="Brdtekst"/>
              <w:spacing w:line="360" w:lineRule="auto"/>
              <w:jc w:val="center"/>
              <w:rPr>
                <w:rFonts w:cs="Tahoma"/>
                <w:b/>
                <w:lang w:val="da-DK"/>
              </w:rPr>
            </w:pPr>
            <w:r>
              <w:rPr>
                <w:rFonts w:cs="Tahoma"/>
                <w:b/>
                <w:lang w:val="da-DK"/>
              </w:rPr>
              <w:t>K</w:t>
            </w:r>
          </w:p>
        </w:tc>
        <w:tc>
          <w:tcPr>
            <w:tcW w:w="183" w:type="pct"/>
            <w:shd w:val="clear" w:color="auto" w:fill="D9D9D9"/>
            <w:vAlign w:val="center"/>
          </w:tcPr>
          <w:p w:rsidR="00E7745C" w:rsidRPr="00BB1B97" w:rsidRDefault="00E7745C" w:rsidP="000C6447">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rsidP="00F80C25">
            <w:pPr>
              <w:pStyle w:val="Brdtekst"/>
              <w:rPr>
                <w:rFonts w:cs="Tahoma"/>
                <w:lang w:val="da-DK"/>
              </w:rPr>
            </w:pPr>
          </w:p>
        </w:tc>
        <w:tc>
          <w:tcPr>
            <w:tcW w:w="229" w:type="pct"/>
            <w:shd w:val="clear" w:color="auto" w:fill="auto"/>
            <w:vAlign w:val="center"/>
          </w:tcPr>
          <w:p w:rsidR="00E7745C" w:rsidRPr="00A26FB5" w:rsidRDefault="00E7745C" w:rsidP="00720237">
            <w:pPr>
              <w:pStyle w:val="Brdtekst"/>
              <w:jc w:val="center"/>
              <w:rPr>
                <w:rFonts w:cs="Tahoma"/>
                <w:bCs w:val="0"/>
                <w:lang w:val="da-DK"/>
              </w:rPr>
            </w:pPr>
          </w:p>
        </w:tc>
        <w:tc>
          <w:tcPr>
            <w:tcW w:w="1284" w:type="pct"/>
          </w:tcPr>
          <w:p w:rsidR="00E7745C" w:rsidRDefault="00E7745C" w:rsidP="00F80C25">
            <w:pPr>
              <w:pStyle w:val="Brdtekst"/>
              <w:rPr>
                <w:rFonts w:cs="Tahoma"/>
                <w:lang w:val="da-DK"/>
              </w:rPr>
            </w:pPr>
          </w:p>
          <w:p w:rsidR="00E7745C" w:rsidRPr="00BB1B97" w:rsidRDefault="00E7745C" w:rsidP="000C6447">
            <w:pPr>
              <w:pStyle w:val="Brdtekst"/>
              <w:rPr>
                <w:rFonts w:cs="Tahoma"/>
                <w:lang w:val="da-DK"/>
              </w:rPr>
            </w:pPr>
          </w:p>
        </w:tc>
      </w:tr>
      <w:tr w:rsidR="002B32EE" w:rsidRPr="00B67504"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Pr="00720237" w:rsidRDefault="00E7745C" w:rsidP="000C6447">
            <w:pPr>
              <w:rPr>
                <w:b/>
                <w:lang w:val="en-US"/>
              </w:rPr>
            </w:pPr>
            <w:r w:rsidRPr="00720237">
              <w:rPr>
                <w:b/>
                <w:lang w:val="en-US"/>
              </w:rPr>
              <w:t xml:space="preserve">MGS </w:t>
            </w:r>
            <w:r w:rsidRPr="005F5D74">
              <w:rPr>
                <w:b/>
                <w:lang w:val="en-US"/>
              </w:rPr>
              <w:t>421 000 – Radio</w:t>
            </w:r>
          </w:p>
          <w:p w:rsidR="00E7745C" w:rsidRPr="00720237" w:rsidRDefault="00E7745C" w:rsidP="000C6447">
            <w:pPr>
              <w:rPr>
                <w:b/>
                <w:lang w:val="en-US"/>
              </w:rPr>
            </w:pPr>
          </w:p>
          <w:p w:rsidR="00E7745C" w:rsidRPr="002B32EE" w:rsidRDefault="00E7745C" w:rsidP="000C6447">
            <w:pPr>
              <w:rPr>
                <w:lang w:val="da-DK"/>
              </w:rPr>
            </w:pPr>
            <w:r w:rsidRPr="002B32EE">
              <w:rPr>
                <w:b/>
                <w:lang w:val="da-DK"/>
              </w:rPr>
              <w:t>FM/DAB+ radio:</w:t>
            </w:r>
          </w:p>
          <w:p w:rsidR="00E7745C" w:rsidRDefault="00E7745C" w:rsidP="000C6447">
            <w:pPr>
              <w:rPr>
                <w:lang w:val="da-DK"/>
              </w:rPr>
            </w:pPr>
          </w:p>
          <w:p w:rsidR="00E7745C" w:rsidRDefault="00E7745C" w:rsidP="00F80C25">
            <w:pPr>
              <w:rPr>
                <w:lang w:val="da-DK"/>
              </w:rPr>
            </w:pPr>
            <w:r>
              <w:rPr>
                <w:lang w:val="da-DK"/>
              </w:rPr>
              <w:t xml:space="preserve">Leverandøren skal levere ét (1) stk. </w:t>
            </w:r>
            <w:r w:rsidRPr="00BB1B97">
              <w:rPr>
                <w:lang w:val="da-DK"/>
              </w:rPr>
              <w:t xml:space="preserve">FM / </w:t>
            </w:r>
            <w:r>
              <w:rPr>
                <w:lang w:val="da-DK"/>
              </w:rPr>
              <w:t xml:space="preserve">DAB+ </w:t>
            </w:r>
            <w:r w:rsidRPr="00BB1B97">
              <w:rPr>
                <w:lang w:val="da-DK"/>
              </w:rPr>
              <w:t>radio med højttaler i styrehus og antenne på mast.</w:t>
            </w:r>
          </w:p>
          <w:p w:rsidR="00E7745C" w:rsidRDefault="00E7745C" w:rsidP="00F80C25">
            <w:pPr>
              <w:rPr>
                <w:lang w:val="da-DK"/>
              </w:rPr>
            </w:pPr>
          </w:p>
          <w:p w:rsidR="00E7745C" w:rsidRPr="00BB1B97" w:rsidRDefault="00E7745C" w:rsidP="00F80C25">
            <w:pPr>
              <w:rPr>
                <w:lang w:val="da-DK"/>
              </w:rPr>
            </w:pPr>
            <w:r w:rsidRPr="00A22208">
              <w:rPr>
                <w:lang w:val="da-DK"/>
              </w:rPr>
              <w:t>Leverandøren skal installere, udføre opstart samt levere dokumentation på systemet.</w:t>
            </w:r>
            <w:r w:rsidRPr="00BB1B97">
              <w:rPr>
                <w:lang w:val="da-DK"/>
              </w:rPr>
              <w:t xml:space="preserve"> </w:t>
            </w:r>
          </w:p>
          <w:p w:rsidR="00E7745C" w:rsidRPr="00BB1B97" w:rsidRDefault="00E7745C" w:rsidP="00715AA0">
            <w:pPr>
              <w:rPr>
                <w:lang w:val="da-DK"/>
              </w:rPr>
            </w:pPr>
          </w:p>
        </w:tc>
        <w:tc>
          <w:tcPr>
            <w:tcW w:w="138" w:type="pct"/>
            <w:shd w:val="clear" w:color="auto" w:fill="D9D9D9"/>
            <w:vAlign w:val="center"/>
          </w:tcPr>
          <w:p w:rsidR="00E7745C" w:rsidRPr="00BB1B97" w:rsidRDefault="00E7745C" w:rsidP="000C6447">
            <w:pPr>
              <w:pStyle w:val="Brdtekst"/>
              <w:spacing w:line="360" w:lineRule="auto"/>
              <w:jc w:val="center"/>
              <w:rPr>
                <w:rFonts w:cs="Tahoma"/>
                <w:b/>
                <w:lang w:val="da-DK"/>
              </w:rPr>
            </w:pPr>
            <w:r>
              <w:rPr>
                <w:rFonts w:cs="Tahoma"/>
                <w:b/>
                <w:lang w:val="da-DK"/>
              </w:rPr>
              <w:t>K</w:t>
            </w:r>
          </w:p>
        </w:tc>
        <w:tc>
          <w:tcPr>
            <w:tcW w:w="183" w:type="pct"/>
            <w:shd w:val="clear" w:color="auto" w:fill="D9D9D9"/>
            <w:vAlign w:val="center"/>
          </w:tcPr>
          <w:p w:rsidR="00E7745C" w:rsidRPr="00BB1B97" w:rsidRDefault="00E7745C" w:rsidP="000C6447">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rsidP="000C6447">
            <w:pPr>
              <w:pStyle w:val="Brdtekst"/>
              <w:rPr>
                <w:rFonts w:cs="Tahoma"/>
                <w:lang w:val="da-DK"/>
              </w:rPr>
            </w:pPr>
          </w:p>
        </w:tc>
        <w:tc>
          <w:tcPr>
            <w:tcW w:w="229" w:type="pct"/>
            <w:shd w:val="clear" w:color="auto" w:fill="auto"/>
            <w:vAlign w:val="center"/>
          </w:tcPr>
          <w:p w:rsidR="00E7745C" w:rsidRPr="00A26FB5" w:rsidRDefault="00E7745C" w:rsidP="00720237">
            <w:pPr>
              <w:pStyle w:val="Brdtekst"/>
              <w:jc w:val="center"/>
              <w:rPr>
                <w:rFonts w:cs="Tahoma"/>
                <w:bCs w:val="0"/>
                <w:lang w:val="da-DK"/>
              </w:rPr>
            </w:pPr>
          </w:p>
        </w:tc>
        <w:tc>
          <w:tcPr>
            <w:tcW w:w="1284" w:type="pct"/>
          </w:tcPr>
          <w:p w:rsidR="00E7745C" w:rsidRDefault="00E7745C" w:rsidP="00F80C25">
            <w:pPr>
              <w:pStyle w:val="Brdtekst"/>
              <w:rPr>
                <w:rFonts w:cs="Tahoma"/>
                <w:lang w:val="da-DK"/>
              </w:rPr>
            </w:pPr>
          </w:p>
          <w:p w:rsidR="00E7745C" w:rsidRPr="00BB1B97" w:rsidRDefault="00E7745C" w:rsidP="000C6447">
            <w:pPr>
              <w:pStyle w:val="Brdtekst"/>
              <w:rPr>
                <w:rFonts w:cs="Tahoma"/>
                <w:lang w:val="da-DK"/>
              </w:rPr>
            </w:pPr>
          </w:p>
        </w:tc>
      </w:tr>
      <w:tr w:rsidR="002B32EE" w:rsidRPr="00B67504"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Pr="00720237" w:rsidRDefault="00E7745C" w:rsidP="000C6447">
            <w:pPr>
              <w:rPr>
                <w:lang w:val="da-DK"/>
              </w:rPr>
            </w:pPr>
            <w:r w:rsidRPr="00BB1B97">
              <w:rPr>
                <w:b/>
                <w:lang w:val="da-DK"/>
              </w:rPr>
              <w:t>MGS 421 130 – SAT COM</w:t>
            </w:r>
          </w:p>
          <w:p w:rsidR="00E7745C" w:rsidRPr="00BB1B97" w:rsidRDefault="00E7745C" w:rsidP="000C6447">
            <w:pPr>
              <w:rPr>
                <w:b/>
                <w:lang w:val="da-DK"/>
              </w:rPr>
            </w:pPr>
          </w:p>
          <w:p w:rsidR="00E7745C" w:rsidRPr="00BB1B97" w:rsidRDefault="00E7745C" w:rsidP="000C6447">
            <w:pPr>
              <w:rPr>
                <w:b/>
                <w:lang w:val="da-DK"/>
              </w:rPr>
            </w:pPr>
            <w:r w:rsidRPr="00BB1B97">
              <w:rPr>
                <w:b/>
                <w:lang w:val="da-DK"/>
              </w:rPr>
              <w:t>Satellittelefon:</w:t>
            </w:r>
          </w:p>
          <w:p w:rsidR="00E7745C" w:rsidRDefault="00E7745C" w:rsidP="000C6447">
            <w:pPr>
              <w:rPr>
                <w:lang w:val="da-DK"/>
              </w:rPr>
            </w:pPr>
            <w:r>
              <w:rPr>
                <w:lang w:val="da-DK"/>
              </w:rPr>
              <w:t xml:space="preserve">Leverandøren skal levere én (1) stk. </w:t>
            </w:r>
            <w:r w:rsidRPr="00BB1B97">
              <w:rPr>
                <w:lang w:val="da-DK"/>
              </w:rPr>
              <w:t>iridium satellittelefon, med antenne på mast</w:t>
            </w:r>
            <w:r>
              <w:rPr>
                <w:lang w:val="da-DK"/>
              </w:rPr>
              <w:t>en</w:t>
            </w:r>
            <w:r w:rsidRPr="00BB1B97">
              <w:rPr>
                <w:lang w:val="da-DK"/>
              </w:rPr>
              <w:t>.</w:t>
            </w:r>
          </w:p>
          <w:p w:rsidR="00E7745C" w:rsidRPr="00720237" w:rsidRDefault="00E7745C" w:rsidP="000C6447">
            <w:pPr>
              <w:rPr>
                <w:lang w:val="da-DK"/>
              </w:rPr>
            </w:pPr>
          </w:p>
          <w:p w:rsidR="00E7745C" w:rsidRDefault="00E7745C" w:rsidP="000C6447">
            <w:pPr>
              <w:rPr>
                <w:lang w:val="da-DK"/>
              </w:rPr>
            </w:pPr>
            <w:r w:rsidRPr="00BB1B97">
              <w:rPr>
                <w:lang w:val="da-DK"/>
              </w:rPr>
              <w:t>Der skal installeres et håndsæt i styrehus og et håndsæt i behandlingsområde.</w:t>
            </w:r>
          </w:p>
          <w:p w:rsidR="00E7745C" w:rsidRDefault="00E7745C" w:rsidP="000C6447">
            <w:pPr>
              <w:rPr>
                <w:lang w:val="da-DK"/>
              </w:rPr>
            </w:pPr>
          </w:p>
          <w:p w:rsidR="00E7745C" w:rsidRPr="00BB1B97" w:rsidRDefault="00E7745C" w:rsidP="00F80C25">
            <w:pPr>
              <w:rPr>
                <w:lang w:val="da-DK"/>
              </w:rPr>
            </w:pPr>
            <w:r w:rsidRPr="00A22208">
              <w:rPr>
                <w:lang w:val="da-DK"/>
              </w:rPr>
              <w:t>Leverandøren skal installere, udføre opstart samt levere dokumentation på systemet.</w:t>
            </w:r>
            <w:r w:rsidRPr="00BB1B97">
              <w:rPr>
                <w:lang w:val="da-DK"/>
              </w:rPr>
              <w:t xml:space="preserve"> </w:t>
            </w:r>
          </w:p>
          <w:p w:rsidR="00E7745C" w:rsidRPr="00BB1B97" w:rsidRDefault="00E7745C" w:rsidP="00715AA0">
            <w:pPr>
              <w:rPr>
                <w:lang w:val="da-DK"/>
              </w:rPr>
            </w:pPr>
          </w:p>
        </w:tc>
        <w:tc>
          <w:tcPr>
            <w:tcW w:w="138" w:type="pct"/>
            <w:shd w:val="clear" w:color="auto" w:fill="D9D9D9"/>
            <w:vAlign w:val="center"/>
          </w:tcPr>
          <w:p w:rsidR="00E7745C" w:rsidRPr="00BB1B97" w:rsidRDefault="00E7745C" w:rsidP="000C6447">
            <w:pPr>
              <w:pStyle w:val="Brdtekst"/>
              <w:spacing w:line="360" w:lineRule="auto"/>
              <w:jc w:val="center"/>
              <w:rPr>
                <w:rFonts w:cs="Tahoma"/>
                <w:b/>
                <w:lang w:val="da-DK"/>
              </w:rPr>
            </w:pPr>
            <w:r>
              <w:rPr>
                <w:rFonts w:cs="Tahoma"/>
                <w:b/>
                <w:lang w:val="da-DK"/>
              </w:rPr>
              <w:t>K</w:t>
            </w:r>
          </w:p>
        </w:tc>
        <w:tc>
          <w:tcPr>
            <w:tcW w:w="183" w:type="pct"/>
            <w:shd w:val="clear" w:color="auto" w:fill="D9D9D9"/>
            <w:vAlign w:val="center"/>
          </w:tcPr>
          <w:p w:rsidR="00E7745C" w:rsidRPr="00BB1B97" w:rsidRDefault="00E7745C" w:rsidP="000C6447">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720237" w:rsidRDefault="00E7745C" w:rsidP="000C6447">
            <w:pPr>
              <w:pStyle w:val="Brdtekst"/>
              <w:rPr>
                <w:lang w:val="da-DK"/>
              </w:rPr>
            </w:pPr>
          </w:p>
        </w:tc>
        <w:tc>
          <w:tcPr>
            <w:tcW w:w="229" w:type="pct"/>
            <w:shd w:val="clear" w:color="auto" w:fill="auto"/>
            <w:vAlign w:val="center"/>
          </w:tcPr>
          <w:p w:rsidR="00E7745C" w:rsidRPr="00A26FB5" w:rsidRDefault="00E7745C" w:rsidP="00720237">
            <w:pPr>
              <w:pStyle w:val="Brdtekst"/>
              <w:jc w:val="center"/>
              <w:rPr>
                <w:rFonts w:cs="Tahoma"/>
                <w:bCs w:val="0"/>
                <w:lang w:val="da-DK"/>
              </w:rPr>
            </w:pPr>
          </w:p>
        </w:tc>
        <w:tc>
          <w:tcPr>
            <w:tcW w:w="1284" w:type="pct"/>
          </w:tcPr>
          <w:p w:rsidR="00E7745C" w:rsidRDefault="00E7745C" w:rsidP="00F80C25">
            <w:pPr>
              <w:pStyle w:val="Brdtekst"/>
              <w:rPr>
                <w:rFonts w:cs="Tahoma"/>
                <w:lang w:val="da-DK"/>
              </w:rPr>
            </w:pPr>
          </w:p>
          <w:p w:rsidR="00E7745C" w:rsidRPr="00BB1B97" w:rsidRDefault="00E7745C" w:rsidP="000C6447">
            <w:pPr>
              <w:pStyle w:val="Brdtekst"/>
              <w:rPr>
                <w:rFonts w:cs="Tahoma"/>
                <w:lang w:val="da-DK"/>
              </w:rPr>
            </w:pPr>
          </w:p>
        </w:tc>
      </w:tr>
      <w:tr w:rsidR="002B32EE" w:rsidRPr="00B67504"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Pr="009139A2" w:rsidRDefault="00E7745C" w:rsidP="000C6447">
            <w:pPr>
              <w:rPr>
                <w:b/>
                <w:lang w:val="da-DK"/>
              </w:rPr>
            </w:pPr>
            <w:r w:rsidRPr="00BB1B97">
              <w:rPr>
                <w:b/>
                <w:lang w:val="da-DK"/>
              </w:rPr>
              <w:t xml:space="preserve">MGS </w:t>
            </w:r>
            <w:r w:rsidRPr="009139A2">
              <w:rPr>
                <w:b/>
                <w:lang w:val="da-DK"/>
              </w:rPr>
              <w:t>424 101 – GSM telefon</w:t>
            </w:r>
          </w:p>
          <w:p w:rsidR="00E7745C" w:rsidRPr="009139A2" w:rsidRDefault="00E7745C" w:rsidP="000C6447">
            <w:pPr>
              <w:rPr>
                <w:b/>
                <w:lang w:val="da-DK"/>
              </w:rPr>
            </w:pPr>
          </w:p>
          <w:p w:rsidR="00E7745C" w:rsidRDefault="00E7745C" w:rsidP="000C6447">
            <w:pPr>
              <w:rPr>
                <w:lang w:val="da-DK"/>
              </w:rPr>
            </w:pPr>
            <w:r>
              <w:rPr>
                <w:lang w:val="da-DK"/>
              </w:rPr>
              <w:t xml:space="preserve">Leverandøren skal levere ét (1) stk. </w:t>
            </w:r>
            <w:r w:rsidRPr="009139A2">
              <w:rPr>
                <w:lang w:val="da-DK"/>
              </w:rPr>
              <w:t>GSM telefon</w:t>
            </w:r>
            <w:r>
              <w:rPr>
                <w:lang w:val="da-DK"/>
              </w:rPr>
              <w:t xml:space="preserve"> med 2 stk. håndsæt, samt antenne</w:t>
            </w:r>
            <w:r>
              <w:rPr>
                <w:lang w:val="da-DK"/>
              </w:rPr>
              <w:t>.</w:t>
            </w:r>
          </w:p>
          <w:p w:rsidR="00E7745C" w:rsidRDefault="00E7745C" w:rsidP="000C6447">
            <w:pPr>
              <w:rPr>
                <w:lang w:val="da-DK"/>
              </w:rPr>
            </w:pPr>
          </w:p>
          <w:p w:rsidR="00E7745C" w:rsidRPr="00BB1B97" w:rsidRDefault="00E7745C" w:rsidP="000C6447">
            <w:pPr>
              <w:rPr>
                <w:lang w:val="da-DK"/>
              </w:rPr>
            </w:pPr>
            <w:r>
              <w:rPr>
                <w:lang w:val="da-DK"/>
              </w:rPr>
              <w:t>Leverandøren skal installere</w:t>
            </w:r>
            <w:r>
              <w:rPr>
                <w:lang w:val="da-DK"/>
              </w:rPr>
              <w:t xml:space="preserve"> 1 stk. håndsæt i styrehus og 1 stk. i behandlingsområdet samt</w:t>
            </w:r>
            <w:r w:rsidRPr="00BB1B97">
              <w:rPr>
                <w:lang w:val="da-DK"/>
              </w:rPr>
              <w:t xml:space="preserve"> antenne på mast</w:t>
            </w:r>
            <w:r>
              <w:rPr>
                <w:lang w:val="da-DK"/>
              </w:rPr>
              <w:t>en.</w:t>
            </w:r>
          </w:p>
          <w:p w:rsidR="00E7745C" w:rsidRPr="00BB1B97" w:rsidRDefault="00E7745C" w:rsidP="000C6447">
            <w:pPr>
              <w:rPr>
                <w:lang w:val="da-DK"/>
              </w:rPr>
            </w:pPr>
          </w:p>
          <w:p w:rsidR="00E7745C" w:rsidRPr="00BB1B97" w:rsidRDefault="00E7745C" w:rsidP="00F80C25">
            <w:pPr>
              <w:rPr>
                <w:lang w:val="da-DK"/>
              </w:rPr>
            </w:pPr>
            <w:r w:rsidRPr="00A22208">
              <w:rPr>
                <w:lang w:val="da-DK"/>
              </w:rPr>
              <w:t>Leverandøren skal installere, udføre opstart samt levere dokumentation på systemet.</w:t>
            </w:r>
            <w:r w:rsidRPr="00BB1B97">
              <w:rPr>
                <w:lang w:val="da-DK"/>
              </w:rPr>
              <w:t xml:space="preserve"> </w:t>
            </w:r>
          </w:p>
          <w:p w:rsidR="00E7745C" w:rsidRPr="00BB1B97" w:rsidRDefault="00E7745C" w:rsidP="00715AA0">
            <w:pPr>
              <w:rPr>
                <w:lang w:val="da-DK"/>
              </w:rPr>
            </w:pPr>
          </w:p>
        </w:tc>
        <w:tc>
          <w:tcPr>
            <w:tcW w:w="138" w:type="pct"/>
            <w:shd w:val="clear" w:color="auto" w:fill="D9D9D9"/>
            <w:vAlign w:val="center"/>
          </w:tcPr>
          <w:p w:rsidR="00E7745C" w:rsidRPr="00BB1B97" w:rsidRDefault="00E7745C" w:rsidP="000C6447">
            <w:pPr>
              <w:pStyle w:val="Brdtekst"/>
              <w:spacing w:line="360" w:lineRule="auto"/>
              <w:jc w:val="center"/>
              <w:rPr>
                <w:rFonts w:cs="Tahoma"/>
                <w:b/>
                <w:lang w:val="da-DK"/>
              </w:rPr>
            </w:pPr>
            <w:r>
              <w:rPr>
                <w:rFonts w:cs="Tahoma"/>
                <w:b/>
                <w:lang w:val="da-DK"/>
              </w:rPr>
              <w:t>K</w:t>
            </w:r>
          </w:p>
        </w:tc>
        <w:tc>
          <w:tcPr>
            <w:tcW w:w="183" w:type="pct"/>
            <w:shd w:val="clear" w:color="auto" w:fill="D9D9D9"/>
            <w:vAlign w:val="center"/>
          </w:tcPr>
          <w:p w:rsidR="00E7745C" w:rsidRPr="00BB1B97" w:rsidRDefault="00E7745C" w:rsidP="000C6447">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rsidP="000C6447">
            <w:pPr>
              <w:pStyle w:val="Brdtekst"/>
              <w:rPr>
                <w:rFonts w:cs="Tahoma"/>
                <w:lang w:val="da-DK"/>
              </w:rPr>
            </w:pPr>
          </w:p>
        </w:tc>
        <w:tc>
          <w:tcPr>
            <w:tcW w:w="229" w:type="pct"/>
            <w:shd w:val="clear" w:color="auto" w:fill="auto"/>
            <w:vAlign w:val="center"/>
          </w:tcPr>
          <w:p w:rsidR="00E7745C" w:rsidRPr="00A26FB5" w:rsidRDefault="00E7745C" w:rsidP="00720237">
            <w:pPr>
              <w:pStyle w:val="Brdtekst"/>
              <w:jc w:val="center"/>
              <w:rPr>
                <w:rFonts w:cs="Tahoma"/>
                <w:bCs w:val="0"/>
                <w:lang w:val="da-DK"/>
              </w:rPr>
            </w:pPr>
          </w:p>
        </w:tc>
        <w:tc>
          <w:tcPr>
            <w:tcW w:w="1284" w:type="pct"/>
          </w:tcPr>
          <w:p w:rsidR="00E7745C" w:rsidRDefault="00E7745C" w:rsidP="00F80C25">
            <w:pPr>
              <w:pStyle w:val="Brdtekst"/>
              <w:rPr>
                <w:rFonts w:cs="Tahoma"/>
                <w:lang w:val="da-DK"/>
              </w:rPr>
            </w:pPr>
          </w:p>
          <w:p w:rsidR="00E7745C" w:rsidRPr="00720237" w:rsidRDefault="00E7745C" w:rsidP="000C6447">
            <w:pPr>
              <w:pStyle w:val="Brdtekst"/>
              <w:rPr>
                <w:color w:val="FF0000"/>
                <w:lang w:val="da-DK"/>
              </w:rPr>
            </w:pPr>
          </w:p>
        </w:tc>
      </w:tr>
      <w:tr w:rsidR="002B32EE" w:rsidRPr="00165E60"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Pr="00BB1B97" w:rsidRDefault="00E7745C" w:rsidP="000C6447">
            <w:pPr>
              <w:rPr>
                <w:b/>
                <w:lang w:val="da-DK"/>
              </w:rPr>
            </w:pPr>
            <w:r w:rsidRPr="00BB1B97">
              <w:rPr>
                <w:b/>
                <w:lang w:val="da-DK"/>
              </w:rPr>
              <w:t>MGS 424 200 – SINE / TETRA Radio</w:t>
            </w:r>
          </w:p>
          <w:p w:rsidR="00E7745C" w:rsidRPr="00BB1B97" w:rsidRDefault="00E7745C" w:rsidP="000C6447">
            <w:pPr>
              <w:rPr>
                <w:lang w:val="da-DK"/>
              </w:rPr>
            </w:pPr>
          </w:p>
          <w:p w:rsidR="00E7745C" w:rsidRDefault="00E7745C" w:rsidP="000C6447">
            <w:pPr>
              <w:rPr>
                <w:lang w:val="da-DK"/>
              </w:rPr>
            </w:pPr>
            <w:r w:rsidRPr="00BB1B97">
              <w:rPr>
                <w:lang w:val="da-DK"/>
              </w:rPr>
              <w:t xml:space="preserve">FMI leverer </w:t>
            </w:r>
            <w:r>
              <w:rPr>
                <w:lang w:val="da-DK"/>
              </w:rPr>
              <w:t xml:space="preserve">følgende udstyr: </w:t>
            </w:r>
          </w:p>
          <w:p w:rsidR="00E7745C" w:rsidRDefault="00E7745C" w:rsidP="000C6447">
            <w:pPr>
              <w:rPr>
                <w:lang w:val="da-DK"/>
              </w:rPr>
            </w:pPr>
          </w:p>
          <w:p w:rsidR="00E7745C" w:rsidRPr="00BB1B97" w:rsidRDefault="00E7745C" w:rsidP="00345600">
            <w:pPr>
              <w:pStyle w:val="Opstilling-punkttegn"/>
              <w:numPr>
                <w:ilvl w:val="0"/>
                <w:numId w:val="17"/>
              </w:numPr>
              <w:rPr>
                <w:lang w:val="da-DK"/>
              </w:rPr>
            </w:pPr>
            <w:r>
              <w:rPr>
                <w:lang w:val="da-DK"/>
              </w:rPr>
              <w:t xml:space="preserve">2 stk. </w:t>
            </w:r>
            <w:r w:rsidRPr="00BB1B97">
              <w:rPr>
                <w:lang w:val="da-DK"/>
              </w:rPr>
              <w:t>SINE / TETRA radiosystem</w:t>
            </w:r>
            <w:r>
              <w:rPr>
                <w:lang w:val="da-DK"/>
              </w:rPr>
              <w:t xml:space="preserve"> til fast installation.</w:t>
            </w:r>
          </w:p>
          <w:p w:rsidR="00E7745C" w:rsidRPr="00BB1B97" w:rsidRDefault="00E7745C" w:rsidP="000C6447">
            <w:pPr>
              <w:rPr>
                <w:lang w:val="da-DK"/>
              </w:rPr>
            </w:pPr>
          </w:p>
          <w:p w:rsidR="00E7745C" w:rsidRPr="00BB1B97" w:rsidRDefault="00E7745C" w:rsidP="00511649">
            <w:pPr>
              <w:rPr>
                <w:lang w:val="da-DK"/>
              </w:rPr>
            </w:pPr>
            <w:r w:rsidRPr="00A22208">
              <w:rPr>
                <w:lang w:val="da-DK"/>
              </w:rPr>
              <w:t>Leverandøren skal installere, udføre opstart samt levere dokumentation på systemet.</w:t>
            </w:r>
            <w:r w:rsidRPr="00BB1B97">
              <w:rPr>
                <w:lang w:val="da-DK"/>
              </w:rPr>
              <w:t xml:space="preserve"> </w:t>
            </w:r>
          </w:p>
          <w:p w:rsidR="00E7745C" w:rsidRPr="00BB1B97" w:rsidRDefault="00E7745C" w:rsidP="002C1966">
            <w:pPr>
              <w:rPr>
                <w:lang w:val="da-DK"/>
              </w:rPr>
            </w:pPr>
          </w:p>
        </w:tc>
        <w:tc>
          <w:tcPr>
            <w:tcW w:w="138" w:type="pct"/>
            <w:shd w:val="clear" w:color="auto" w:fill="D9D9D9"/>
            <w:vAlign w:val="center"/>
          </w:tcPr>
          <w:p w:rsidR="00E7745C" w:rsidRPr="00BB1B97" w:rsidRDefault="00E7745C" w:rsidP="000C6447">
            <w:pPr>
              <w:pStyle w:val="Brdtekst"/>
              <w:spacing w:line="360" w:lineRule="auto"/>
              <w:jc w:val="center"/>
              <w:rPr>
                <w:rFonts w:cs="Tahoma"/>
                <w:b/>
                <w:lang w:val="da-DK"/>
              </w:rPr>
            </w:pPr>
            <w:r>
              <w:rPr>
                <w:rFonts w:cs="Tahoma"/>
                <w:b/>
                <w:lang w:val="da-DK"/>
              </w:rPr>
              <w:t>K</w:t>
            </w:r>
          </w:p>
        </w:tc>
        <w:tc>
          <w:tcPr>
            <w:tcW w:w="183" w:type="pct"/>
            <w:shd w:val="clear" w:color="auto" w:fill="D9D9D9"/>
            <w:vAlign w:val="center"/>
          </w:tcPr>
          <w:p w:rsidR="00E7745C" w:rsidRPr="00BB1B97" w:rsidRDefault="00E7745C" w:rsidP="000C6447">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rsidP="002C1966">
            <w:pPr>
              <w:pStyle w:val="Brdtekst"/>
              <w:rPr>
                <w:lang w:val="da-DK"/>
              </w:rPr>
            </w:pPr>
            <w:r w:rsidRPr="00A26FB5">
              <w:rPr>
                <w:rFonts w:cs="Tahoma"/>
                <w:lang w:val="da-DK"/>
              </w:rPr>
              <w:t>Bilag M indeholder en komplet liste over FMI leverancer.</w:t>
            </w:r>
          </w:p>
          <w:p w:rsidR="00E7745C" w:rsidRPr="00A26FB5" w:rsidRDefault="00E7745C" w:rsidP="000C6447">
            <w:pPr>
              <w:pStyle w:val="Brdtekst"/>
              <w:rPr>
                <w:rFonts w:cs="Tahoma"/>
                <w:lang w:val="da-DK"/>
              </w:rPr>
            </w:pPr>
          </w:p>
        </w:tc>
        <w:tc>
          <w:tcPr>
            <w:tcW w:w="229" w:type="pct"/>
            <w:shd w:val="clear" w:color="auto" w:fill="auto"/>
            <w:vAlign w:val="center"/>
          </w:tcPr>
          <w:p w:rsidR="00E7745C" w:rsidRPr="00A26FB5" w:rsidRDefault="00E7745C" w:rsidP="00720237">
            <w:pPr>
              <w:pStyle w:val="Brdtekst"/>
              <w:jc w:val="center"/>
              <w:rPr>
                <w:rFonts w:cs="Tahoma"/>
                <w:bCs w:val="0"/>
                <w:lang w:val="da-DK"/>
              </w:rPr>
            </w:pPr>
          </w:p>
        </w:tc>
        <w:tc>
          <w:tcPr>
            <w:tcW w:w="1284" w:type="pct"/>
            <w:shd w:val="clear" w:color="auto" w:fill="auto"/>
          </w:tcPr>
          <w:p w:rsidR="00E7745C" w:rsidRPr="00720237" w:rsidRDefault="00E7745C" w:rsidP="00486AA2">
            <w:pPr>
              <w:pStyle w:val="Brdtekst"/>
              <w:rPr>
                <w:rFonts w:cs="Tahoma"/>
                <w:lang w:val="da-DK"/>
              </w:rPr>
            </w:pPr>
          </w:p>
        </w:tc>
      </w:tr>
      <w:tr w:rsidR="002B32EE" w:rsidRPr="00B67504"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Pr="00BB1B97" w:rsidRDefault="00E7745C" w:rsidP="000C6447">
            <w:pPr>
              <w:rPr>
                <w:b/>
                <w:lang w:val="da-DK"/>
              </w:rPr>
            </w:pPr>
            <w:r>
              <w:rPr>
                <w:b/>
                <w:lang w:val="da-DK"/>
              </w:rPr>
              <w:t>MGS 425 000 - Intercom</w:t>
            </w:r>
          </w:p>
          <w:p w:rsidR="00E7745C" w:rsidRPr="00720237" w:rsidRDefault="00E7745C" w:rsidP="000C6447">
            <w:pPr>
              <w:rPr>
                <w:b/>
                <w:lang w:val="da-DK"/>
              </w:rPr>
            </w:pPr>
          </w:p>
          <w:p w:rsidR="00E7745C" w:rsidRPr="00BB1B97" w:rsidRDefault="00E7745C" w:rsidP="006206A8">
            <w:pPr>
              <w:rPr>
                <w:lang w:val="da-DK"/>
              </w:rPr>
            </w:pPr>
            <w:r>
              <w:rPr>
                <w:lang w:val="da-DK"/>
              </w:rPr>
              <w:t xml:space="preserve">Leverandøren skal levere </w:t>
            </w:r>
            <w:r w:rsidRPr="00BB1B97">
              <w:rPr>
                <w:lang w:val="da-DK"/>
              </w:rPr>
              <w:t>intercom og headsets for kommunikation mellem styrehus, styremaskinerum, begge maskinrum, redningsområde</w:t>
            </w:r>
            <w:r>
              <w:rPr>
                <w:lang w:val="da-DK"/>
              </w:rPr>
              <w:t>r</w:t>
            </w:r>
            <w:r w:rsidRPr="00BB1B97">
              <w:rPr>
                <w:lang w:val="da-DK"/>
              </w:rPr>
              <w:t xml:space="preserve"> samt for- og agterdæk.</w:t>
            </w:r>
          </w:p>
          <w:p w:rsidR="00E7745C" w:rsidRDefault="00E7745C">
            <w:pPr>
              <w:rPr>
                <w:lang w:val="da-DK"/>
              </w:rPr>
            </w:pPr>
          </w:p>
          <w:p w:rsidR="00E7745C" w:rsidRPr="00BB1B97" w:rsidRDefault="00E7745C" w:rsidP="00511649">
            <w:pPr>
              <w:rPr>
                <w:lang w:val="da-DK"/>
              </w:rPr>
            </w:pPr>
            <w:r w:rsidRPr="00A22208">
              <w:rPr>
                <w:lang w:val="da-DK"/>
              </w:rPr>
              <w:t>Leverandøren skal installere, udføre opstart samt levere dokumentation på systemet.</w:t>
            </w:r>
            <w:r w:rsidRPr="00BB1B97">
              <w:rPr>
                <w:lang w:val="da-DK"/>
              </w:rPr>
              <w:t xml:space="preserve"> </w:t>
            </w:r>
          </w:p>
          <w:p w:rsidR="00E7745C" w:rsidRPr="00BB1B97" w:rsidRDefault="00E7745C">
            <w:pPr>
              <w:rPr>
                <w:lang w:val="da-DK"/>
              </w:rPr>
            </w:pPr>
          </w:p>
        </w:tc>
        <w:tc>
          <w:tcPr>
            <w:tcW w:w="138" w:type="pct"/>
            <w:shd w:val="clear" w:color="auto" w:fill="D9D9D9"/>
            <w:vAlign w:val="center"/>
          </w:tcPr>
          <w:p w:rsidR="00E7745C" w:rsidRPr="00BB1B97" w:rsidRDefault="00E7745C" w:rsidP="000C6447">
            <w:pPr>
              <w:pStyle w:val="Brdtekst"/>
              <w:spacing w:line="360" w:lineRule="auto"/>
              <w:jc w:val="center"/>
              <w:rPr>
                <w:rFonts w:cs="Tahoma"/>
                <w:b/>
                <w:lang w:val="da-DK"/>
              </w:rPr>
            </w:pPr>
            <w:r w:rsidRPr="00BB1B97">
              <w:rPr>
                <w:rFonts w:cs="Tahoma"/>
                <w:b/>
                <w:lang w:val="da-DK"/>
              </w:rPr>
              <w:t>M</w:t>
            </w:r>
          </w:p>
        </w:tc>
        <w:tc>
          <w:tcPr>
            <w:tcW w:w="183" w:type="pct"/>
            <w:shd w:val="clear" w:color="auto" w:fill="D9D9D9"/>
            <w:vAlign w:val="center"/>
          </w:tcPr>
          <w:p w:rsidR="00E7745C" w:rsidRPr="00BB1B97" w:rsidRDefault="00E7745C" w:rsidP="000C6447">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rsidP="00720237">
            <w:pPr>
              <w:pStyle w:val="Brdtekst"/>
              <w:rPr>
                <w:rFonts w:cs="Tahoma"/>
                <w:bCs w:val="0"/>
                <w:lang w:val="da-DK"/>
              </w:rPr>
            </w:pPr>
          </w:p>
        </w:tc>
        <w:tc>
          <w:tcPr>
            <w:tcW w:w="229" w:type="pct"/>
            <w:shd w:val="clear" w:color="auto" w:fill="auto"/>
            <w:vAlign w:val="center"/>
          </w:tcPr>
          <w:p w:rsidR="00E7745C" w:rsidRPr="00A26FB5" w:rsidRDefault="00E7745C" w:rsidP="00720237">
            <w:pPr>
              <w:pStyle w:val="Brdtekst"/>
              <w:jc w:val="center"/>
              <w:rPr>
                <w:rFonts w:cs="Tahoma"/>
                <w:bCs w:val="0"/>
                <w:lang w:val="da-DK"/>
              </w:rPr>
            </w:pPr>
          </w:p>
        </w:tc>
        <w:tc>
          <w:tcPr>
            <w:tcW w:w="1284" w:type="pct"/>
          </w:tcPr>
          <w:p w:rsidR="00E7745C" w:rsidRDefault="00E7745C" w:rsidP="00511649">
            <w:pPr>
              <w:pStyle w:val="Brdtekst"/>
              <w:rPr>
                <w:rFonts w:cs="Tahoma"/>
                <w:lang w:val="da-DK"/>
              </w:rPr>
            </w:pPr>
          </w:p>
          <w:p w:rsidR="00E7745C" w:rsidRPr="00720237" w:rsidRDefault="00E7745C" w:rsidP="00720237">
            <w:pPr>
              <w:pStyle w:val="Brdtekst"/>
              <w:rPr>
                <w:color w:val="00B0F0"/>
                <w:lang w:val="da-DK"/>
              </w:rPr>
            </w:pPr>
          </w:p>
        </w:tc>
      </w:tr>
      <w:tr w:rsidR="002B32EE" w:rsidRPr="00B67504"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Pr="00BB1B97" w:rsidRDefault="00E7745C" w:rsidP="000C6447">
            <w:pPr>
              <w:rPr>
                <w:b/>
                <w:lang w:val="da-DK"/>
              </w:rPr>
            </w:pPr>
            <w:r w:rsidRPr="00BB1B97">
              <w:rPr>
                <w:b/>
                <w:lang w:val="da-DK"/>
              </w:rPr>
              <w:t>MGS 427 043 – Signal</w:t>
            </w:r>
            <w:r>
              <w:rPr>
                <w:b/>
                <w:lang w:val="da-DK"/>
              </w:rPr>
              <w:t>lys</w:t>
            </w:r>
          </w:p>
          <w:p w:rsidR="00E7745C" w:rsidRPr="00BB1B97" w:rsidRDefault="00E7745C" w:rsidP="000C6447">
            <w:pPr>
              <w:rPr>
                <w:b/>
                <w:lang w:val="da-DK"/>
              </w:rPr>
            </w:pPr>
          </w:p>
          <w:p w:rsidR="00E7745C" w:rsidRDefault="00E7745C" w:rsidP="004D6620">
            <w:pPr>
              <w:rPr>
                <w:lang w:val="da-DK"/>
              </w:rPr>
            </w:pPr>
            <w:r w:rsidRPr="00BB1B97">
              <w:rPr>
                <w:lang w:val="da-DK"/>
              </w:rPr>
              <w:t>Der skal installeres signallys for slæb (COLREG) og blåt blinkede lys for SAR operationer (udrykning).</w:t>
            </w:r>
          </w:p>
          <w:p w:rsidR="00E7745C" w:rsidRDefault="00E7745C" w:rsidP="004D6620">
            <w:pPr>
              <w:rPr>
                <w:lang w:val="da-DK"/>
              </w:rPr>
            </w:pPr>
          </w:p>
          <w:p w:rsidR="00E7745C" w:rsidRPr="004D6620" w:rsidRDefault="00E7745C" w:rsidP="004D6620">
            <w:pPr>
              <w:rPr>
                <w:lang w:val="da-DK"/>
              </w:rPr>
            </w:pPr>
            <w:r w:rsidRPr="004D6620">
              <w:rPr>
                <w:lang w:val="da-DK"/>
              </w:rPr>
              <w:t>Lanterneføring skal inkludere ”begrænset i sin evne til at manøvrere”.</w:t>
            </w:r>
          </w:p>
          <w:p w:rsidR="00E7745C" w:rsidRPr="00BB1B97" w:rsidRDefault="00E7745C" w:rsidP="004D6620">
            <w:pPr>
              <w:rPr>
                <w:lang w:val="da-DK"/>
              </w:rPr>
            </w:pPr>
          </w:p>
        </w:tc>
        <w:tc>
          <w:tcPr>
            <w:tcW w:w="138" w:type="pct"/>
            <w:shd w:val="clear" w:color="auto" w:fill="D9D9D9"/>
            <w:vAlign w:val="center"/>
          </w:tcPr>
          <w:p w:rsidR="00E7745C" w:rsidRPr="00BB1B97" w:rsidRDefault="00E7745C" w:rsidP="000C6447">
            <w:pPr>
              <w:pStyle w:val="Brdtekst"/>
              <w:spacing w:line="360" w:lineRule="auto"/>
              <w:jc w:val="center"/>
              <w:rPr>
                <w:rFonts w:cs="Tahoma"/>
                <w:b/>
                <w:lang w:val="da-DK"/>
              </w:rPr>
            </w:pPr>
            <w:r w:rsidRPr="00BB1B97">
              <w:rPr>
                <w:rFonts w:cs="Tahoma"/>
                <w:b/>
                <w:lang w:val="da-DK"/>
              </w:rPr>
              <w:t>M</w:t>
            </w:r>
          </w:p>
        </w:tc>
        <w:tc>
          <w:tcPr>
            <w:tcW w:w="183" w:type="pct"/>
            <w:shd w:val="clear" w:color="auto" w:fill="D9D9D9"/>
            <w:vAlign w:val="center"/>
          </w:tcPr>
          <w:p w:rsidR="00E7745C" w:rsidRPr="00BB1B97" w:rsidRDefault="00E7745C" w:rsidP="000C6447">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rsidP="000C6447">
            <w:pPr>
              <w:pStyle w:val="Brdtekst"/>
              <w:rPr>
                <w:rFonts w:cs="Tahoma"/>
                <w:lang w:val="da-DK"/>
              </w:rPr>
            </w:pPr>
          </w:p>
        </w:tc>
        <w:tc>
          <w:tcPr>
            <w:tcW w:w="229" w:type="pct"/>
            <w:shd w:val="clear" w:color="auto" w:fill="auto"/>
            <w:vAlign w:val="center"/>
          </w:tcPr>
          <w:p w:rsidR="00E7745C" w:rsidRPr="00A26FB5" w:rsidRDefault="00E7745C" w:rsidP="00720237">
            <w:pPr>
              <w:pStyle w:val="Brdtekst"/>
              <w:jc w:val="center"/>
              <w:rPr>
                <w:rFonts w:cs="Tahoma"/>
                <w:bCs w:val="0"/>
                <w:lang w:val="da-DK"/>
              </w:rPr>
            </w:pPr>
          </w:p>
        </w:tc>
        <w:tc>
          <w:tcPr>
            <w:tcW w:w="1284" w:type="pct"/>
          </w:tcPr>
          <w:p w:rsidR="00E7745C" w:rsidRPr="00720237" w:rsidRDefault="00E7745C" w:rsidP="000C6447">
            <w:pPr>
              <w:pStyle w:val="Brdtekst"/>
              <w:rPr>
                <w:color w:val="00B0F0"/>
                <w:lang w:val="da-DK"/>
              </w:rPr>
            </w:pPr>
          </w:p>
        </w:tc>
      </w:tr>
      <w:tr w:rsidR="002B32EE" w:rsidRPr="00BB1B97"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Pr="00BB1B97" w:rsidRDefault="00E7745C" w:rsidP="000C6447">
            <w:pPr>
              <w:rPr>
                <w:b/>
                <w:lang w:val="da-DK"/>
              </w:rPr>
            </w:pPr>
            <w:r>
              <w:rPr>
                <w:b/>
                <w:lang w:val="da-DK"/>
              </w:rPr>
              <w:t xml:space="preserve">MGS 427 050 </w:t>
            </w:r>
            <w:r w:rsidR="0056792C">
              <w:rPr>
                <w:b/>
                <w:lang w:val="da-DK"/>
              </w:rPr>
              <w:t>–</w:t>
            </w:r>
            <w:r>
              <w:rPr>
                <w:b/>
                <w:lang w:val="da-DK"/>
              </w:rPr>
              <w:t xml:space="preserve"> Søgeprojektører</w:t>
            </w:r>
          </w:p>
          <w:p w:rsidR="00E7745C" w:rsidRPr="00720237" w:rsidRDefault="00E7745C" w:rsidP="000C6447">
            <w:pPr>
              <w:rPr>
                <w:b/>
                <w:lang w:val="da-DK"/>
              </w:rPr>
            </w:pPr>
          </w:p>
          <w:p w:rsidR="00E7745C" w:rsidRPr="00BB1B97" w:rsidRDefault="00E7745C" w:rsidP="00E76AAA">
            <w:pPr>
              <w:rPr>
                <w:lang w:val="da-DK"/>
              </w:rPr>
            </w:pPr>
            <w:r w:rsidRPr="00BB1B97">
              <w:rPr>
                <w:lang w:val="da-DK"/>
              </w:rPr>
              <w:t>Der skal installeres (2) to søgeprojektører af Xenon eller LED typen på forkant af styrehustag.Der skal installeres (1) en søgeprojektør af Xenon eller LED type på agterkant af styrehustag.</w:t>
            </w:r>
          </w:p>
          <w:p w:rsidR="00E7745C" w:rsidRDefault="00E7745C" w:rsidP="000C6447">
            <w:pPr>
              <w:rPr>
                <w:b/>
                <w:lang w:val="da-DK"/>
              </w:rPr>
            </w:pPr>
          </w:p>
          <w:p w:rsidR="00E7745C" w:rsidRPr="00015D1C" w:rsidRDefault="00E7745C" w:rsidP="000C6447">
            <w:pPr>
              <w:rPr>
                <w:lang w:val="da-DK"/>
              </w:rPr>
            </w:pPr>
            <w:r w:rsidRPr="00015D1C">
              <w:rPr>
                <w:lang w:val="da-DK"/>
              </w:rPr>
              <w:t>Søgeprojektørerne</w:t>
            </w:r>
            <w:r w:rsidRPr="00FD54DE">
              <w:rPr>
                <w:lang w:val="da-DK"/>
              </w:rPr>
              <w:t xml:space="preserve"> skal placeres så det er muligt, at kunne søge 360</w:t>
            </w:r>
            <w:r>
              <w:sym w:font="Symbol" w:char="F0B0"/>
            </w:r>
            <w:r w:rsidRPr="00FD54DE">
              <w:rPr>
                <w:lang w:val="da-DK"/>
              </w:rPr>
              <w:t xml:space="preserve"> omkring fartøjet og samtidigt lyse fremad mod søen.</w:t>
            </w:r>
          </w:p>
          <w:p w:rsidR="00E7745C" w:rsidRPr="00720237" w:rsidRDefault="00E7745C" w:rsidP="000C6447">
            <w:pPr>
              <w:rPr>
                <w:b/>
                <w:lang w:val="da-DK"/>
              </w:rPr>
            </w:pPr>
          </w:p>
          <w:p w:rsidR="00E7745C" w:rsidRPr="00BB1B97" w:rsidRDefault="00E7745C" w:rsidP="000C6447">
            <w:pPr>
              <w:rPr>
                <w:lang w:val="da-DK"/>
              </w:rPr>
            </w:pPr>
            <w:r w:rsidRPr="00BB1B97">
              <w:rPr>
                <w:lang w:val="da-DK"/>
              </w:rPr>
              <w:t>Søgelysprojektører</w:t>
            </w:r>
            <w:r>
              <w:rPr>
                <w:lang w:val="da-DK"/>
              </w:rPr>
              <w:t>ne</w:t>
            </w:r>
            <w:r w:rsidRPr="00BB1B97">
              <w:rPr>
                <w:lang w:val="da-DK"/>
              </w:rPr>
              <w:t xml:space="preserve"> skal kunne betjenes fra styrehus og </w:t>
            </w:r>
            <w:r w:rsidRPr="00A22208">
              <w:rPr>
                <w:lang w:val="da-DK"/>
              </w:rPr>
              <w:t>have en fokusérbar lysstråle</w:t>
            </w:r>
            <w:r w:rsidRPr="00BB1B97">
              <w:rPr>
                <w:lang w:val="da-DK"/>
              </w:rPr>
              <w:t xml:space="preserve"> med </w:t>
            </w:r>
            <w:r>
              <w:rPr>
                <w:lang w:val="da-DK"/>
              </w:rPr>
              <w:t>en minimum</w:t>
            </w:r>
            <w:r w:rsidRPr="00BB1B97">
              <w:rPr>
                <w:lang w:val="da-DK"/>
              </w:rPr>
              <w:t xml:space="preserve"> rækkevidde på 3 sømil.</w:t>
            </w:r>
          </w:p>
          <w:p w:rsidR="00E7745C" w:rsidRPr="00BB1B97" w:rsidRDefault="00E7745C" w:rsidP="000C6447">
            <w:pPr>
              <w:rPr>
                <w:lang w:val="da-DK"/>
              </w:rPr>
            </w:pPr>
          </w:p>
          <w:p w:rsidR="00E7745C" w:rsidRPr="00BB1B97" w:rsidRDefault="00E7745C" w:rsidP="006206A8">
            <w:pPr>
              <w:rPr>
                <w:lang w:val="da-DK"/>
              </w:rPr>
            </w:pPr>
            <w:r w:rsidRPr="00BB1B97">
              <w:rPr>
                <w:lang w:val="da-DK"/>
              </w:rPr>
              <w:t xml:space="preserve">Leverandøren skal installere udstyret i henhold til producentens anvisninger, </w:t>
            </w:r>
            <w:r>
              <w:rPr>
                <w:lang w:val="da-DK"/>
              </w:rPr>
              <w:t>udføre</w:t>
            </w:r>
            <w:r w:rsidRPr="00BB1B97">
              <w:rPr>
                <w:lang w:val="da-DK"/>
              </w:rPr>
              <w:t xml:space="preserve"> funktionsprøve/idriftsættelse samt udarbejde den nødvendige dokumentation på</w:t>
            </w:r>
            <w:r>
              <w:rPr>
                <w:lang w:val="da-DK"/>
              </w:rPr>
              <w:t xml:space="preserve"> installationen af</w:t>
            </w:r>
            <w:r w:rsidRPr="00BB1B97">
              <w:rPr>
                <w:lang w:val="da-DK"/>
              </w:rPr>
              <w:t xml:space="preserve"> det leverede udstyr.</w:t>
            </w:r>
          </w:p>
          <w:p w:rsidR="00E7745C" w:rsidRPr="00BB1B97" w:rsidRDefault="00E7745C" w:rsidP="00E76AAA">
            <w:pPr>
              <w:rPr>
                <w:lang w:val="da-DK"/>
              </w:rPr>
            </w:pPr>
          </w:p>
        </w:tc>
        <w:tc>
          <w:tcPr>
            <w:tcW w:w="138" w:type="pct"/>
            <w:shd w:val="clear" w:color="auto" w:fill="D9D9D9"/>
            <w:vAlign w:val="center"/>
          </w:tcPr>
          <w:p w:rsidR="00E7745C" w:rsidRPr="00BB1B97" w:rsidRDefault="00E7745C" w:rsidP="000C6447">
            <w:pPr>
              <w:pStyle w:val="Brdtekst"/>
              <w:spacing w:line="360" w:lineRule="auto"/>
              <w:jc w:val="center"/>
              <w:rPr>
                <w:rFonts w:cs="Tahoma"/>
                <w:b/>
                <w:lang w:val="da-DK"/>
              </w:rPr>
            </w:pPr>
            <w:r w:rsidRPr="00BB1B97">
              <w:rPr>
                <w:rFonts w:cs="Tahoma"/>
                <w:b/>
                <w:lang w:val="da-DK"/>
              </w:rPr>
              <w:t>K</w:t>
            </w:r>
          </w:p>
        </w:tc>
        <w:tc>
          <w:tcPr>
            <w:tcW w:w="183" w:type="pct"/>
            <w:shd w:val="clear" w:color="auto" w:fill="D9D9D9"/>
            <w:vAlign w:val="center"/>
          </w:tcPr>
          <w:p w:rsidR="00E7745C" w:rsidRPr="00BB1B97" w:rsidRDefault="00E7745C" w:rsidP="000C6447">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rsidP="000C6447">
            <w:pPr>
              <w:pStyle w:val="Brdtekst"/>
              <w:rPr>
                <w:rFonts w:cs="Tahoma"/>
                <w:lang w:val="da-DK"/>
              </w:rPr>
            </w:pPr>
          </w:p>
          <w:p w:rsidR="00E7745C" w:rsidRPr="00720237" w:rsidRDefault="00E7745C" w:rsidP="000C6447">
            <w:pPr>
              <w:pStyle w:val="Brdtekst"/>
              <w:rPr>
                <w:b/>
                <w:lang w:val="da-DK"/>
              </w:rPr>
            </w:pPr>
          </w:p>
        </w:tc>
        <w:tc>
          <w:tcPr>
            <w:tcW w:w="229" w:type="pct"/>
            <w:shd w:val="clear" w:color="auto" w:fill="auto"/>
            <w:vAlign w:val="center"/>
          </w:tcPr>
          <w:p w:rsidR="00E7745C" w:rsidRPr="00A26FB5" w:rsidRDefault="00E7745C" w:rsidP="00720237">
            <w:pPr>
              <w:pStyle w:val="Brdtekst"/>
              <w:jc w:val="center"/>
              <w:rPr>
                <w:rFonts w:cs="Tahoma"/>
                <w:bCs w:val="0"/>
                <w:lang w:val="da-DK"/>
              </w:rPr>
            </w:pPr>
          </w:p>
        </w:tc>
        <w:tc>
          <w:tcPr>
            <w:tcW w:w="1284" w:type="pct"/>
          </w:tcPr>
          <w:p w:rsidR="00E7745C" w:rsidRPr="00BB1B97" w:rsidRDefault="00E7745C" w:rsidP="000C6447">
            <w:pPr>
              <w:pStyle w:val="Brdtekst"/>
              <w:rPr>
                <w:rFonts w:cs="Tahoma"/>
                <w:lang w:val="da-DK"/>
              </w:rPr>
            </w:pPr>
          </w:p>
        </w:tc>
      </w:tr>
      <w:tr w:rsidR="002B32EE" w:rsidRPr="00BB1B97"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Pr="00BB1B97" w:rsidRDefault="00E7745C" w:rsidP="00441B9F">
            <w:pPr>
              <w:rPr>
                <w:b/>
                <w:lang w:val="da-DK"/>
              </w:rPr>
            </w:pPr>
            <w:r>
              <w:rPr>
                <w:b/>
                <w:lang w:val="da-DK"/>
              </w:rPr>
              <w:t>MGS 431 001 – Anker</w:t>
            </w:r>
          </w:p>
          <w:p w:rsidR="00E7745C" w:rsidRPr="00720237" w:rsidRDefault="00E7745C" w:rsidP="00441B9F">
            <w:pPr>
              <w:rPr>
                <w:b/>
                <w:lang w:val="da-DK"/>
              </w:rPr>
            </w:pPr>
          </w:p>
          <w:p w:rsidR="00E7745C" w:rsidRPr="00BB1B97" w:rsidRDefault="00E7745C" w:rsidP="00441B9F">
            <w:pPr>
              <w:rPr>
                <w:lang w:val="da-DK"/>
              </w:rPr>
            </w:pPr>
            <w:r w:rsidRPr="00BB1B97">
              <w:rPr>
                <w:lang w:val="da-DK"/>
              </w:rPr>
              <w:t>Der skal installeres et Super High Holding Power anker i forstævnen som opfylder klassekrav.</w:t>
            </w:r>
          </w:p>
          <w:p w:rsidR="00E7745C" w:rsidRPr="00BB1B97" w:rsidRDefault="00E7745C" w:rsidP="00441B9F">
            <w:pPr>
              <w:rPr>
                <w:lang w:val="da-DK"/>
              </w:rPr>
            </w:pPr>
          </w:p>
          <w:p w:rsidR="00E7745C" w:rsidRPr="00BB1B97" w:rsidRDefault="00E7745C" w:rsidP="00441B9F">
            <w:pPr>
              <w:rPr>
                <w:lang w:val="da-DK"/>
              </w:rPr>
            </w:pPr>
            <w:r w:rsidRPr="00BB1B97">
              <w:rPr>
                <w:lang w:val="da-DK"/>
              </w:rPr>
              <w:t>Ankeret</w:t>
            </w:r>
            <w:r w:rsidR="0056792C">
              <w:rPr>
                <w:lang w:val="da-DK"/>
              </w:rPr>
              <w:t xml:space="preserve"> </w:t>
            </w:r>
            <w:r w:rsidRPr="00BB1B97">
              <w:rPr>
                <w:lang w:val="da-DK"/>
              </w:rPr>
              <w:t>skal opbevares i en reces i skibssiden under fenderen.</w:t>
            </w:r>
          </w:p>
          <w:p w:rsidR="00E7745C" w:rsidRPr="00BB1B97" w:rsidRDefault="00E7745C" w:rsidP="00441B9F">
            <w:pPr>
              <w:rPr>
                <w:lang w:val="da-DK"/>
              </w:rPr>
            </w:pPr>
          </w:p>
          <w:p w:rsidR="00E7745C" w:rsidRPr="00BB1B97" w:rsidRDefault="00E7745C" w:rsidP="00441B9F">
            <w:pPr>
              <w:rPr>
                <w:lang w:val="da-DK"/>
              </w:rPr>
            </w:pPr>
            <w:r w:rsidRPr="00BB1B97">
              <w:rPr>
                <w:lang w:val="da-DK"/>
              </w:rPr>
              <w:t xml:space="preserve">Ankeret skal være med wire, </w:t>
            </w:r>
            <w:r>
              <w:rPr>
                <w:lang w:val="da-DK"/>
              </w:rPr>
              <w:t>der</w:t>
            </w:r>
            <w:r w:rsidRPr="00BB1B97">
              <w:rPr>
                <w:lang w:val="da-DK"/>
              </w:rPr>
              <w:t xml:space="preserve"> håndteres af et ankerspil</w:t>
            </w:r>
            <w:r>
              <w:rPr>
                <w:lang w:val="da-DK"/>
              </w:rPr>
              <w:t xml:space="preserve"> placeret</w:t>
            </w:r>
            <w:r w:rsidRPr="00BB1B97">
              <w:rPr>
                <w:lang w:val="da-DK"/>
              </w:rPr>
              <w:t xml:space="preserve"> på vejrdæk</w:t>
            </w:r>
            <w:r>
              <w:rPr>
                <w:lang w:val="da-DK"/>
              </w:rPr>
              <w:t>ket</w:t>
            </w:r>
            <w:r w:rsidRPr="00BB1B97">
              <w:rPr>
                <w:lang w:val="da-DK"/>
              </w:rPr>
              <w:t>.</w:t>
            </w:r>
          </w:p>
          <w:p w:rsidR="00E7745C" w:rsidRDefault="00E7745C" w:rsidP="00ED5CE0">
            <w:pPr>
              <w:rPr>
                <w:lang w:val="da-DK"/>
              </w:rPr>
            </w:pPr>
          </w:p>
          <w:p w:rsidR="00E7745C" w:rsidRDefault="00E7745C" w:rsidP="00ED5CE0">
            <w:pPr>
              <w:rPr>
                <w:lang w:val="da-DK"/>
              </w:rPr>
            </w:pPr>
            <w:r>
              <w:rPr>
                <w:lang w:val="da-DK"/>
              </w:rPr>
              <w:t>Ankerspillet skal kunne betjenes dels fra styrehuset og dels ved selve ankerspillet.</w:t>
            </w:r>
          </w:p>
          <w:p w:rsidR="00E7745C" w:rsidRPr="00720237" w:rsidRDefault="00E7745C" w:rsidP="00ED5CE0">
            <w:pPr>
              <w:rPr>
                <w:lang w:val="da-DK"/>
              </w:rPr>
            </w:pPr>
          </w:p>
        </w:tc>
        <w:tc>
          <w:tcPr>
            <w:tcW w:w="138" w:type="pct"/>
            <w:shd w:val="clear" w:color="auto" w:fill="D9D9D9"/>
            <w:vAlign w:val="center"/>
          </w:tcPr>
          <w:p w:rsidR="00E7745C" w:rsidRPr="00BB1B97" w:rsidRDefault="00E7745C" w:rsidP="000C6447">
            <w:pPr>
              <w:pStyle w:val="Brdtekst"/>
              <w:spacing w:line="360" w:lineRule="auto"/>
              <w:jc w:val="center"/>
              <w:rPr>
                <w:rFonts w:cs="Tahoma"/>
                <w:b/>
                <w:lang w:val="da-DK"/>
              </w:rPr>
            </w:pPr>
            <w:r w:rsidRPr="00BB1B97">
              <w:rPr>
                <w:rFonts w:cs="Tahoma"/>
                <w:b/>
                <w:lang w:val="da-DK"/>
              </w:rPr>
              <w:t>K</w:t>
            </w:r>
          </w:p>
        </w:tc>
        <w:tc>
          <w:tcPr>
            <w:tcW w:w="183" w:type="pct"/>
            <w:shd w:val="clear" w:color="auto" w:fill="D9D9D9"/>
            <w:vAlign w:val="center"/>
          </w:tcPr>
          <w:p w:rsidR="00E7745C" w:rsidRPr="00BB1B97" w:rsidRDefault="00E7745C" w:rsidP="000C6447">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rsidP="00720237">
            <w:pPr>
              <w:pStyle w:val="Brdtekst"/>
              <w:rPr>
                <w:rFonts w:cs="Tahoma"/>
                <w:bCs w:val="0"/>
                <w:lang w:val="da-DK"/>
              </w:rPr>
            </w:pPr>
          </w:p>
        </w:tc>
        <w:tc>
          <w:tcPr>
            <w:tcW w:w="229" w:type="pct"/>
            <w:shd w:val="clear" w:color="auto" w:fill="auto"/>
            <w:vAlign w:val="center"/>
          </w:tcPr>
          <w:p w:rsidR="00E7745C" w:rsidRPr="00A26FB5" w:rsidRDefault="00E7745C" w:rsidP="00720237">
            <w:pPr>
              <w:pStyle w:val="Brdtekst"/>
              <w:jc w:val="center"/>
              <w:rPr>
                <w:rFonts w:cs="Tahoma"/>
                <w:bCs w:val="0"/>
                <w:lang w:val="da-DK"/>
              </w:rPr>
            </w:pPr>
          </w:p>
        </w:tc>
        <w:tc>
          <w:tcPr>
            <w:tcW w:w="1284" w:type="pct"/>
          </w:tcPr>
          <w:p w:rsidR="00E7745C" w:rsidRPr="00BB1B97" w:rsidRDefault="00E7745C" w:rsidP="00720237">
            <w:pPr>
              <w:pStyle w:val="Brdtekst"/>
              <w:rPr>
                <w:rFonts w:cs="Tahoma"/>
                <w:lang w:val="da-DK"/>
              </w:rPr>
            </w:pPr>
          </w:p>
        </w:tc>
      </w:tr>
      <w:tr w:rsidR="002B32EE" w:rsidRPr="00B67504"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Pr="00BB1B97" w:rsidRDefault="00E7745C" w:rsidP="00C607BF">
            <w:pPr>
              <w:rPr>
                <w:b/>
                <w:lang w:val="da-DK"/>
              </w:rPr>
            </w:pPr>
            <w:r w:rsidRPr="00BB1B97">
              <w:rPr>
                <w:b/>
                <w:lang w:val="da-DK"/>
              </w:rPr>
              <w:t>MGS 434 003 – Kapstaner</w:t>
            </w:r>
          </w:p>
          <w:p w:rsidR="00E7745C" w:rsidRPr="00BB1B97" w:rsidRDefault="00E7745C" w:rsidP="00ED5CE0">
            <w:pPr>
              <w:rPr>
                <w:lang w:val="da-DK"/>
              </w:rPr>
            </w:pPr>
          </w:p>
          <w:p w:rsidR="00E7745C" w:rsidRPr="00BB1B97" w:rsidRDefault="00E7745C" w:rsidP="00ED5CE0">
            <w:pPr>
              <w:rPr>
                <w:lang w:val="da-DK"/>
              </w:rPr>
            </w:pPr>
            <w:r w:rsidRPr="00BB1B97">
              <w:rPr>
                <w:lang w:val="da-DK"/>
              </w:rPr>
              <w:t>Der skal installeres i alt 2 (to). En (1) kapstan på fordæk og en (1) kapstan på agterdæk. Begge skal have betjeningspanel i umiddelbar nærhed.</w:t>
            </w:r>
          </w:p>
          <w:p w:rsidR="00E7745C" w:rsidRPr="00BB1B97" w:rsidRDefault="00E7745C" w:rsidP="00ED5CE0">
            <w:pPr>
              <w:rPr>
                <w:lang w:val="da-DK"/>
              </w:rPr>
            </w:pPr>
          </w:p>
          <w:p w:rsidR="00E7745C" w:rsidRPr="00BB1B97" w:rsidRDefault="00E7745C" w:rsidP="00ED5CE0">
            <w:pPr>
              <w:rPr>
                <w:lang w:val="da-DK"/>
              </w:rPr>
            </w:pPr>
            <w:r w:rsidRPr="00BB1B97">
              <w:rPr>
                <w:lang w:val="da-DK"/>
              </w:rPr>
              <w:t>Begge kapstaner skal have styrke til at kunne modstå et statisk træk svarende til 80 % af fortøjningstrossernes brudstyrke, uden at bremsen glider.</w:t>
            </w:r>
          </w:p>
          <w:p w:rsidR="00E7745C" w:rsidRPr="00BB1B97" w:rsidRDefault="00E7745C" w:rsidP="00ED5CE0">
            <w:pPr>
              <w:rPr>
                <w:lang w:val="da-DK"/>
              </w:rPr>
            </w:pPr>
          </w:p>
          <w:p w:rsidR="00E7745C" w:rsidRPr="00BB1B97" w:rsidRDefault="00E7745C" w:rsidP="00ED5CE0">
            <w:pPr>
              <w:rPr>
                <w:lang w:val="da-DK"/>
              </w:rPr>
            </w:pPr>
            <w:r w:rsidRPr="00BB1B97">
              <w:rPr>
                <w:lang w:val="da-DK"/>
              </w:rPr>
              <w:t>Begge kapstaner skal have en minimum trækstyrke svarende 1/4,5 af fortøjningstrossernes brudstyrke.</w:t>
            </w:r>
          </w:p>
          <w:p w:rsidR="00E7745C" w:rsidRPr="00BB1B97" w:rsidRDefault="00E7745C" w:rsidP="00ED5CE0">
            <w:pPr>
              <w:rPr>
                <w:lang w:val="da-DK"/>
              </w:rPr>
            </w:pPr>
          </w:p>
          <w:p w:rsidR="00E7745C" w:rsidRDefault="00E7745C" w:rsidP="000465BF">
            <w:pPr>
              <w:rPr>
                <w:lang w:val="da-DK"/>
              </w:rPr>
            </w:pPr>
            <w:r w:rsidRPr="00BB1B97">
              <w:rPr>
                <w:lang w:val="da-DK"/>
              </w:rPr>
              <w:t>Begge kapstaner skal have en maksimal trækstyrke svarende 1/3 af fortøjningstrossernes brudstyrke.</w:t>
            </w:r>
          </w:p>
          <w:p w:rsidR="00E7745C" w:rsidRPr="00BB1B97" w:rsidRDefault="00E7745C" w:rsidP="000465BF">
            <w:pPr>
              <w:rPr>
                <w:lang w:val="da-DK"/>
              </w:rPr>
            </w:pPr>
          </w:p>
        </w:tc>
        <w:tc>
          <w:tcPr>
            <w:tcW w:w="138" w:type="pct"/>
            <w:shd w:val="clear" w:color="auto" w:fill="D9D9D9"/>
            <w:vAlign w:val="center"/>
          </w:tcPr>
          <w:p w:rsidR="00E7745C" w:rsidRPr="00BB1B97" w:rsidRDefault="00E7745C" w:rsidP="000465BF">
            <w:pPr>
              <w:pStyle w:val="Brdtekst"/>
              <w:spacing w:line="360" w:lineRule="auto"/>
              <w:jc w:val="center"/>
              <w:rPr>
                <w:rFonts w:cs="Tahoma"/>
                <w:b/>
                <w:lang w:val="da-DK"/>
              </w:rPr>
            </w:pPr>
            <w:r w:rsidRPr="00BB1B97">
              <w:rPr>
                <w:rFonts w:cs="Tahoma"/>
                <w:b/>
                <w:lang w:val="da-DK"/>
              </w:rPr>
              <w:t>K</w:t>
            </w:r>
          </w:p>
        </w:tc>
        <w:tc>
          <w:tcPr>
            <w:tcW w:w="183" w:type="pct"/>
            <w:shd w:val="clear" w:color="auto" w:fill="D9D9D9"/>
            <w:vAlign w:val="center"/>
          </w:tcPr>
          <w:p w:rsidR="00E7745C" w:rsidRPr="00BB1B97" w:rsidRDefault="00E7745C" w:rsidP="000C6447">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rsidP="000C6447">
            <w:pPr>
              <w:pStyle w:val="Brdtekst"/>
              <w:spacing w:line="360" w:lineRule="auto"/>
              <w:rPr>
                <w:rFonts w:cs="Tahoma"/>
                <w:lang w:val="da-DK"/>
              </w:rPr>
            </w:pPr>
          </w:p>
        </w:tc>
        <w:tc>
          <w:tcPr>
            <w:tcW w:w="229" w:type="pct"/>
            <w:shd w:val="clear" w:color="auto" w:fill="auto"/>
            <w:vAlign w:val="center"/>
          </w:tcPr>
          <w:p w:rsidR="00E7745C" w:rsidRPr="00A26FB5" w:rsidRDefault="00E7745C" w:rsidP="00720237">
            <w:pPr>
              <w:pStyle w:val="Brdtekst"/>
              <w:spacing w:line="360" w:lineRule="auto"/>
              <w:jc w:val="center"/>
              <w:rPr>
                <w:rFonts w:cs="Tahoma"/>
                <w:bCs w:val="0"/>
                <w:lang w:val="da-DK"/>
              </w:rPr>
            </w:pPr>
          </w:p>
        </w:tc>
        <w:tc>
          <w:tcPr>
            <w:tcW w:w="1284" w:type="pct"/>
          </w:tcPr>
          <w:p w:rsidR="00E7745C" w:rsidRPr="00BB1B97" w:rsidRDefault="00E7745C" w:rsidP="00720237">
            <w:pPr>
              <w:pStyle w:val="Brdtekst"/>
              <w:rPr>
                <w:rFonts w:cs="Tahoma"/>
                <w:lang w:val="da-DK"/>
              </w:rPr>
            </w:pPr>
          </w:p>
        </w:tc>
      </w:tr>
      <w:tr w:rsidR="002B32EE" w:rsidRPr="00A14129"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Pr="00BB1B97" w:rsidRDefault="00E7745C" w:rsidP="00C607BF">
            <w:pPr>
              <w:rPr>
                <w:b/>
                <w:lang w:val="da-DK"/>
              </w:rPr>
            </w:pPr>
            <w:r>
              <w:rPr>
                <w:b/>
                <w:lang w:val="da-DK"/>
              </w:rPr>
              <w:t>MGS 435 000 – Fortøjningsudstyr</w:t>
            </w:r>
          </w:p>
          <w:p w:rsidR="00E7745C" w:rsidRPr="00720237" w:rsidRDefault="00E7745C" w:rsidP="00E64F54">
            <w:pPr>
              <w:rPr>
                <w:lang w:val="da-DK"/>
              </w:rPr>
            </w:pPr>
          </w:p>
          <w:p w:rsidR="00E7745C" w:rsidRDefault="00E7745C" w:rsidP="00E64F54">
            <w:pPr>
              <w:rPr>
                <w:lang w:val="da-DK"/>
              </w:rPr>
            </w:pPr>
            <w:r w:rsidRPr="009139A2">
              <w:rPr>
                <w:lang w:val="da-DK"/>
              </w:rPr>
              <w:t>Fortøjningsudrustningen skal være dimensioneret til også at kunne anvendes til bugseringsopgaver i havn, hvor skibet fortøjes på siden</w:t>
            </w:r>
            <w:r w:rsidRPr="009139A2">
              <w:rPr>
                <w:lang w:val="da-DK"/>
              </w:rPr>
              <w:t>.</w:t>
            </w:r>
          </w:p>
          <w:p w:rsidR="00E7745C" w:rsidRPr="00720237" w:rsidRDefault="00E7745C" w:rsidP="00C607BF">
            <w:pPr>
              <w:rPr>
                <w:b/>
                <w:lang w:val="da-DK"/>
              </w:rPr>
            </w:pPr>
          </w:p>
          <w:p w:rsidR="00E7745C" w:rsidRPr="00BB1B97" w:rsidRDefault="00E7745C" w:rsidP="00C607BF">
            <w:pPr>
              <w:rPr>
                <w:lang w:val="da-DK"/>
              </w:rPr>
            </w:pPr>
            <w:r w:rsidRPr="00BB1B97">
              <w:rPr>
                <w:lang w:val="da-DK"/>
              </w:rPr>
              <w:t>Der skal arrangeres tør opbevaring af løse fendere og lignende på dæk.</w:t>
            </w:r>
          </w:p>
          <w:p w:rsidR="00E7745C" w:rsidRPr="00BB1B97" w:rsidRDefault="00E7745C" w:rsidP="00ED5CE0">
            <w:pPr>
              <w:rPr>
                <w:lang w:val="da-DK"/>
              </w:rPr>
            </w:pPr>
          </w:p>
        </w:tc>
        <w:tc>
          <w:tcPr>
            <w:tcW w:w="138" w:type="pct"/>
            <w:shd w:val="clear" w:color="auto" w:fill="D9D9D9"/>
            <w:vAlign w:val="center"/>
          </w:tcPr>
          <w:p w:rsidR="00E7745C" w:rsidRPr="00BB1B97" w:rsidRDefault="00E7745C" w:rsidP="00451371">
            <w:pPr>
              <w:pStyle w:val="Brdtekst"/>
              <w:spacing w:line="360" w:lineRule="auto"/>
              <w:jc w:val="center"/>
              <w:rPr>
                <w:rFonts w:cs="Tahoma"/>
                <w:b/>
                <w:lang w:val="da-DK"/>
              </w:rPr>
            </w:pPr>
            <w:r>
              <w:rPr>
                <w:rFonts w:cs="Tahoma"/>
                <w:b/>
                <w:lang w:val="da-DK"/>
              </w:rPr>
              <w:t>K</w:t>
            </w:r>
          </w:p>
        </w:tc>
        <w:tc>
          <w:tcPr>
            <w:tcW w:w="183" w:type="pct"/>
            <w:shd w:val="clear" w:color="auto" w:fill="D9D9D9"/>
            <w:vAlign w:val="center"/>
          </w:tcPr>
          <w:p w:rsidR="00E7745C" w:rsidRPr="00BB1B97" w:rsidRDefault="00E7745C" w:rsidP="00451371">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rsidP="00C2441E">
            <w:pPr>
              <w:pStyle w:val="Brdtekst"/>
              <w:rPr>
                <w:rFonts w:cs="Tahoma"/>
                <w:lang w:val="da-DK"/>
              </w:rPr>
            </w:pPr>
          </w:p>
        </w:tc>
        <w:tc>
          <w:tcPr>
            <w:tcW w:w="229" w:type="pct"/>
            <w:shd w:val="clear" w:color="auto" w:fill="auto"/>
            <w:vAlign w:val="center"/>
          </w:tcPr>
          <w:p w:rsidR="00E7745C" w:rsidRPr="00A26FB5" w:rsidRDefault="00E7745C" w:rsidP="00720237">
            <w:pPr>
              <w:pStyle w:val="Brdtekst"/>
              <w:jc w:val="center"/>
              <w:rPr>
                <w:rFonts w:cs="Tahoma"/>
                <w:bCs w:val="0"/>
                <w:lang w:val="da-DK"/>
              </w:rPr>
            </w:pPr>
          </w:p>
        </w:tc>
        <w:tc>
          <w:tcPr>
            <w:tcW w:w="1284" w:type="pct"/>
            <w:shd w:val="clear" w:color="auto" w:fill="auto"/>
          </w:tcPr>
          <w:p w:rsidR="00E7745C" w:rsidRPr="00BB1B97" w:rsidRDefault="00E7745C" w:rsidP="00720237">
            <w:pPr>
              <w:pStyle w:val="Brdtekst"/>
              <w:rPr>
                <w:rFonts w:cs="Tahoma"/>
                <w:lang w:val="da-DK"/>
              </w:rPr>
            </w:pPr>
          </w:p>
        </w:tc>
      </w:tr>
      <w:tr w:rsidR="002B32EE" w:rsidRPr="00D02461"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Pr="00BB1B97" w:rsidRDefault="00E7745C" w:rsidP="00C2441E">
            <w:pPr>
              <w:rPr>
                <w:b/>
                <w:lang w:val="da-DK"/>
              </w:rPr>
            </w:pPr>
            <w:r w:rsidRPr="00BB1B97">
              <w:rPr>
                <w:b/>
                <w:lang w:val="da-DK"/>
              </w:rPr>
              <w:t>MGS 437 000 - Slæbearrangement</w:t>
            </w:r>
          </w:p>
          <w:p w:rsidR="00E7745C" w:rsidRPr="00720237" w:rsidRDefault="00E7745C" w:rsidP="00C2441E">
            <w:pPr>
              <w:rPr>
                <w:lang w:val="da-DK"/>
              </w:rPr>
            </w:pPr>
          </w:p>
          <w:p w:rsidR="00E7745C" w:rsidRPr="00BB1B97" w:rsidRDefault="00E7745C" w:rsidP="00C2441E">
            <w:pPr>
              <w:rPr>
                <w:lang w:val="da-DK"/>
              </w:rPr>
            </w:pPr>
            <w:r w:rsidRPr="00BB1B97">
              <w:rPr>
                <w:lang w:val="da-DK"/>
              </w:rPr>
              <w:t>MRB skal udstyres med et slæbearrangement, bestående a</w:t>
            </w:r>
            <w:r>
              <w:rPr>
                <w:lang w:val="da-DK"/>
              </w:rPr>
              <w:t>f</w:t>
            </w:r>
            <w:r w:rsidRPr="00BB1B97">
              <w:rPr>
                <w:lang w:val="da-DK"/>
              </w:rPr>
              <w:t xml:space="preserve"> spil, </w:t>
            </w:r>
            <w:r>
              <w:rPr>
                <w:lang w:val="da-DK"/>
              </w:rPr>
              <w:t>kvadratflettet tovværk</w:t>
            </w:r>
            <w:r w:rsidRPr="00BB1B97">
              <w:rPr>
                <w:lang w:val="da-DK"/>
              </w:rPr>
              <w:t>, nedridder, dimensioneret ifølge Søfartsstyrelsens krav.</w:t>
            </w:r>
          </w:p>
          <w:p w:rsidR="00E7745C" w:rsidRPr="00BB1B97" w:rsidRDefault="00E7745C" w:rsidP="00C2441E">
            <w:pPr>
              <w:rPr>
                <w:lang w:val="da-DK"/>
              </w:rPr>
            </w:pPr>
          </w:p>
          <w:p w:rsidR="00E7745C" w:rsidRPr="00BB1B97" w:rsidRDefault="00E7745C" w:rsidP="00C2441E">
            <w:pPr>
              <w:rPr>
                <w:lang w:val="da-DK"/>
              </w:rPr>
            </w:pPr>
            <w:r w:rsidRPr="00BB1B97">
              <w:rPr>
                <w:lang w:val="da-DK"/>
              </w:rPr>
              <w:t>Slæbe</w:t>
            </w:r>
            <w:r>
              <w:rPr>
                <w:lang w:val="da-DK"/>
              </w:rPr>
              <w:t>tovet</w:t>
            </w:r>
            <w:r w:rsidRPr="00BB1B97">
              <w:rPr>
                <w:lang w:val="da-DK"/>
              </w:rPr>
              <w:t xml:space="preserve"> skal have en </w:t>
            </w:r>
            <w:r>
              <w:rPr>
                <w:lang w:val="da-DK"/>
              </w:rPr>
              <w:t>minimums</w:t>
            </w:r>
            <w:r w:rsidRPr="00BB1B97">
              <w:rPr>
                <w:lang w:val="da-DK"/>
              </w:rPr>
              <w:t xml:space="preserve"> længde på 500 m.</w:t>
            </w:r>
          </w:p>
          <w:p w:rsidR="00E7745C" w:rsidRPr="00BB1B97" w:rsidRDefault="00E7745C" w:rsidP="00C2441E">
            <w:pPr>
              <w:rPr>
                <w:lang w:val="da-DK"/>
              </w:rPr>
            </w:pPr>
          </w:p>
          <w:p w:rsidR="00E7745C" w:rsidRPr="00BB1B97" w:rsidRDefault="00E7745C" w:rsidP="00C2441E">
            <w:pPr>
              <w:rPr>
                <w:lang w:val="da-DK"/>
              </w:rPr>
            </w:pPr>
            <w:r w:rsidRPr="00BB1B97">
              <w:rPr>
                <w:lang w:val="da-DK"/>
              </w:rPr>
              <w:t>Slæbespillet skal installeres på agterdæk, så langt forude som muligt, foretrukket placering mellem ror og langskibs opdriftscenter (LCB).</w:t>
            </w:r>
          </w:p>
          <w:p w:rsidR="00E7745C" w:rsidRPr="00BB1B97" w:rsidRDefault="00E7745C" w:rsidP="00C2441E">
            <w:pPr>
              <w:rPr>
                <w:lang w:val="da-DK"/>
              </w:rPr>
            </w:pPr>
          </w:p>
          <w:p w:rsidR="00E7745C" w:rsidRPr="00BB1B97" w:rsidRDefault="00E7745C" w:rsidP="00C2441E">
            <w:pPr>
              <w:rPr>
                <w:lang w:val="da-DK"/>
              </w:rPr>
            </w:pPr>
            <w:r w:rsidRPr="00BB1B97">
              <w:rPr>
                <w:lang w:val="da-DK"/>
              </w:rPr>
              <w:t>Der skal etableres kontrolpanel for betjening af spil i hhv. S</w:t>
            </w:r>
            <w:r>
              <w:rPr>
                <w:lang w:val="da-DK"/>
              </w:rPr>
              <w:t>tyrbord</w:t>
            </w:r>
            <w:r w:rsidRPr="00BB1B97">
              <w:rPr>
                <w:lang w:val="da-DK"/>
              </w:rPr>
              <w:t>/B</w:t>
            </w:r>
            <w:r>
              <w:rPr>
                <w:lang w:val="da-DK"/>
              </w:rPr>
              <w:t>agbord</w:t>
            </w:r>
            <w:r w:rsidRPr="00BB1B97">
              <w:rPr>
                <w:lang w:val="da-DK"/>
              </w:rPr>
              <w:t xml:space="preserve"> side af agterdæk og</w:t>
            </w:r>
            <w:r w:rsidRPr="00BB1B97">
              <w:rPr>
                <w:lang w:val="da-DK"/>
              </w:rPr>
              <w:t xml:space="preserve"> i styrehus.</w:t>
            </w:r>
          </w:p>
          <w:p w:rsidR="00E7745C" w:rsidRPr="00BB1B97" w:rsidRDefault="00E7745C" w:rsidP="00C2441E">
            <w:pPr>
              <w:rPr>
                <w:lang w:val="da-DK"/>
              </w:rPr>
            </w:pPr>
          </w:p>
          <w:p w:rsidR="00E7745C" w:rsidRDefault="00E7745C" w:rsidP="00C2441E">
            <w:pPr>
              <w:rPr>
                <w:lang w:val="da-DK"/>
              </w:rPr>
            </w:pPr>
            <w:r w:rsidRPr="00BB1B97">
              <w:rPr>
                <w:lang w:val="da-DK"/>
              </w:rPr>
              <w:t xml:space="preserve">Den faktiske længde (i meter) af udrullet </w:t>
            </w:r>
            <w:r>
              <w:rPr>
                <w:lang w:val="da-DK"/>
              </w:rPr>
              <w:t>tov</w:t>
            </w:r>
            <w:r w:rsidRPr="00BB1B97">
              <w:rPr>
                <w:lang w:val="da-DK"/>
              </w:rPr>
              <w:t xml:space="preserve"> og trækkraft (tension), skal vises på alle kontrolpaneler for slæbespil.</w:t>
            </w:r>
          </w:p>
          <w:p w:rsidR="00E7745C" w:rsidRPr="00BB1B97" w:rsidRDefault="00E7745C" w:rsidP="00C2441E">
            <w:pPr>
              <w:rPr>
                <w:lang w:val="da-DK"/>
              </w:rPr>
            </w:pPr>
            <w:r w:rsidRPr="00A22208">
              <w:rPr>
                <w:lang w:val="da-DK"/>
              </w:rPr>
              <w:t>Slæbespillet skal udstyres med automatisk</w:t>
            </w:r>
            <w:r w:rsidRPr="00BB1B97">
              <w:rPr>
                <w:lang w:val="da-DK"/>
              </w:rPr>
              <w:t xml:space="preserve"> spooling funktion</w:t>
            </w:r>
            <w:r w:rsidRPr="00A22208">
              <w:rPr>
                <w:lang w:val="da-DK"/>
              </w:rPr>
              <w:t>, automatisk payout og</w:t>
            </w:r>
            <w:r>
              <w:rPr>
                <w:lang w:val="da-DK"/>
              </w:rPr>
              <w:t xml:space="preserve"> </w:t>
            </w:r>
            <w:r w:rsidRPr="00A22208">
              <w:rPr>
                <w:lang w:val="da-DK"/>
              </w:rPr>
              <w:t>tension kontrol.</w:t>
            </w:r>
          </w:p>
          <w:p w:rsidR="00E7745C" w:rsidRPr="00BB1B97" w:rsidRDefault="00E7745C" w:rsidP="00C2441E">
            <w:pPr>
              <w:rPr>
                <w:lang w:val="da-DK"/>
              </w:rPr>
            </w:pPr>
            <w:r w:rsidRPr="00BB1B97">
              <w:rPr>
                <w:lang w:val="da-DK"/>
              </w:rPr>
              <w:t xml:space="preserve">Slæbespillet skal udstyres med </w:t>
            </w:r>
            <w:r>
              <w:rPr>
                <w:lang w:val="da-DK"/>
              </w:rPr>
              <w:t>trosseklipper</w:t>
            </w:r>
            <w:r w:rsidRPr="00BB1B97">
              <w:rPr>
                <w:lang w:val="da-DK"/>
              </w:rPr>
              <w:t xml:space="preserve">, som skal fungere under blackout. </w:t>
            </w:r>
          </w:p>
          <w:p w:rsidR="00E7745C" w:rsidRPr="00BB1B97" w:rsidRDefault="00E7745C" w:rsidP="00C2441E">
            <w:pPr>
              <w:rPr>
                <w:lang w:val="da-DK"/>
              </w:rPr>
            </w:pPr>
            <w:r w:rsidRPr="00BB1B97">
              <w:rPr>
                <w:lang w:val="da-DK"/>
              </w:rPr>
              <w:t xml:space="preserve">Spil skal udstyres med kobling for nødudsejling /  udrulning af slæb. </w:t>
            </w:r>
          </w:p>
          <w:p w:rsidR="00E7745C" w:rsidRPr="00BB1B97" w:rsidRDefault="00E7745C" w:rsidP="00C2441E">
            <w:pPr>
              <w:rPr>
                <w:lang w:val="da-DK"/>
              </w:rPr>
            </w:pPr>
          </w:p>
          <w:p w:rsidR="00E7745C" w:rsidRDefault="00E7745C" w:rsidP="00C2441E">
            <w:pPr>
              <w:rPr>
                <w:lang w:val="da-DK"/>
              </w:rPr>
            </w:pPr>
            <w:r w:rsidRPr="00BB1B97">
              <w:rPr>
                <w:lang w:val="da-DK"/>
              </w:rPr>
              <w:t>Der skal installeres en fast nedridder, så bevægelsen af slæbe</w:t>
            </w:r>
            <w:r>
              <w:rPr>
                <w:lang w:val="da-DK"/>
              </w:rPr>
              <w:t>tovet</w:t>
            </w:r>
            <w:r w:rsidRPr="00BB1B97">
              <w:rPr>
                <w:lang w:val="da-DK"/>
              </w:rPr>
              <w:t xml:space="preserve"> er begrænset både vandret og lodret.</w:t>
            </w:r>
          </w:p>
          <w:p w:rsidR="00E7745C" w:rsidRPr="00BB1B97" w:rsidRDefault="00E7745C" w:rsidP="00C5469B">
            <w:pPr>
              <w:rPr>
                <w:lang w:val="da-DK"/>
              </w:rPr>
            </w:pPr>
          </w:p>
        </w:tc>
        <w:tc>
          <w:tcPr>
            <w:tcW w:w="138" w:type="pct"/>
            <w:shd w:val="clear" w:color="auto" w:fill="D9D9D9"/>
            <w:vAlign w:val="center"/>
          </w:tcPr>
          <w:p w:rsidR="00E7745C" w:rsidRPr="00BB1B97" w:rsidRDefault="00E7745C" w:rsidP="00451371">
            <w:pPr>
              <w:pStyle w:val="Brdtekst"/>
              <w:spacing w:line="360" w:lineRule="auto"/>
              <w:jc w:val="center"/>
              <w:rPr>
                <w:rFonts w:cs="Tahoma"/>
                <w:b/>
                <w:lang w:val="da-DK"/>
              </w:rPr>
            </w:pPr>
            <w:r w:rsidRPr="00BB1B97">
              <w:rPr>
                <w:rFonts w:cs="Tahoma"/>
                <w:b/>
                <w:lang w:val="da-DK"/>
              </w:rPr>
              <w:t>K</w:t>
            </w:r>
          </w:p>
        </w:tc>
        <w:tc>
          <w:tcPr>
            <w:tcW w:w="183" w:type="pct"/>
            <w:shd w:val="clear" w:color="auto" w:fill="D9D9D9"/>
            <w:vAlign w:val="center"/>
          </w:tcPr>
          <w:p w:rsidR="00E7745C" w:rsidRPr="00BB1B97" w:rsidRDefault="00E7745C" w:rsidP="00451371">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rsidP="00C2441E">
            <w:pPr>
              <w:pStyle w:val="Brdtekst"/>
              <w:rPr>
                <w:lang w:val="da-DK"/>
              </w:rPr>
            </w:pPr>
            <w:r w:rsidRPr="00A26FB5">
              <w:rPr>
                <w:lang w:val="da-DK"/>
              </w:rPr>
              <w:t>Se også Søfartsstyrelsens forskrift om slæbe- og ankerhåndteringsspil.</w:t>
            </w:r>
          </w:p>
          <w:p w:rsidR="00E7745C" w:rsidRPr="00A26FB5" w:rsidRDefault="00E7745C" w:rsidP="00C2441E">
            <w:pPr>
              <w:pStyle w:val="Brdtekst"/>
              <w:rPr>
                <w:lang w:val="da-DK"/>
              </w:rPr>
            </w:pPr>
          </w:p>
          <w:p w:rsidR="00E7745C" w:rsidRPr="00720237" w:rsidRDefault="00E7745C" w:rsidP="00C2441E">
            <w:pPr>
              <w:pStyle w:val="Brdtekst"/>
              <w:rPr>
                <w:lang w:val="da-DK"/>
              </w:rPr>
            </w:pPr>
          </w:p>
        </w:tc>
        <w:tc>
          <w:tcPr>
            <w:tcW w:w="229" w:type="pct"/>
            <w:shd w:val="clear" w:color="auto" w:fill="auto"/>
            <w:vAlign w:val="center"/>
          </w:tcPr>
          <w:p w:rsidR="00E7745C" w:rsidRPr="00A26FB5" w:rsidRDefault="00E7745C" w:rsidP="00720237">
            <w:pPr>
              <w:pStyle w:val="Brdtekst"/>
              <w:jc w:val="center"/>
              <w:rPr>
                <w:bCs w:val="0"/>
                <w:lang w:val="da-DK"/>
              </w:rPr>
            </w:pPr>
          </w:p>
        </w:tc>
        <w:tc>
          <w:tcPr>
            <w:tcW w:w="1284" w:type="pct"/>
          </w:tcPr>
          <w:p w:rsidR="00E7745C" w:rsidRPr="002D67FB" w:rsidRDefault="00E7745C">
            <w:pPr>
              <w:pStyle w:val="Brdtekst"/>
              <w:rPr>
                <w:lang w:val="da-DK"/>
              </w:rPr>
            </w:pPr>
          </w:p>
        </w:tc>
      </w:tr>
      <w:tr w:rsidR="002B32EE" w:rsidRPr="003C331C" w:rsidTr="00A26FB5">
        <w:trPr>
          <w:cantSplit/>
        </w:trPr>
        <w:tc>
          <w:tcPr>
            <w:tcW w:w="275" w:type="pct"/>
            <w:shd w:val="clear" w:color="auto" w:fill="D9D9D9"/>
            <w:vAlign w:val="center"/>
          </w:tcPr>
          <w:p w:rsidR="00E7745C" w:rsidRPr="002D67FB"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Pr="00BB1B97" w:rsidRDefault="00E7745C" w:rsidP="00526F9A">
            <w:pPr>
              <w:rPr>
                <w:b/>
                <w:lang w:val="da-DK"/>
              </w:rPr>
            </w:pPr>
            <w:r w:rsidRPr="00BB1B97">
              <w:rPr>
                <w:b/>
                <w:lang w:val="da-DK"/>
              </w:rPr>
              <w:t>MGS 446 150 – Storesrum</w:t>
            </w:r>
          </w:p>
          <w:p w:rsidR="00E7745C" w:rsidRPr="00BB1B97" w:rsidRDefault="00E7745C" w:rsidP="00526F9A">
            <w:pPr>
              <w:rPr>
                <w:lang w:val="da-DK"/>
              </w:rPr>
            </w:pPr>
          </w:p>
          <w:p w:rsidR="00E7745C" w:rsidRPr="00BB1B97" w:rsidRDefault="00E7745C" w:rsidP="00526F9A">
            <w:pPr>
              <w:rPr>
                <w:lang w:val="da-DK"/>
              </w:rPr>
            </w:pPr>
            <w:r w:rsidRPr="00BB1B97">
              <w:rPr>
                <w:lang w:val="da-DK"/>
              </w:rPr>
              <w:t>Der skal etableres plads til stores udstyr, reservedele, overlevelsesdragter, tæpper m</w:t>
            </w:r>
            <w:r>
              <w:rPr>
                <w:lang w:val="da-DK"/>
              </w:rPr>
              <w:t>.</w:t>
            </w:r>
            <w:r w:rsidRPr="00BB1B97">
              <w:rPr>
                <w:lang w:val="da-DK"/>
              </w:rPr>
              <w:t>v.</w:t>
            </w:r>
          </w:p>
          <w:p w:rsidR="00E7745C" w:rsidRDefault="00E7745C" w:rsidP="00526F9A">
            <w:pPr>
              <w:rPr>
                <w:lang w:val="da-DK"/>
              </w:rPr>
            </w:pPr>
          </w:p>
          <w:p w:rsidR="00E7745C" w:rsidRDefault="00E7745C" w:rsidP="00526F9A">
            <w:pPr>
              <w:rPr>
                <w:lang w:val="da-DK"/>
              </w:rPr>
            </w:pPr>
            <w:r w:rsidRPr="00BB1B97">
              <w:rPr>
                <w:lang w:val="da-DK"/>
              </w:rPr>
              <w:t>Stores</w:t>
            </w:r>
            <w:r w:rsidR="0056792C">
              <w:rPr>
                <w:lang w:val="da-DK"/>
              </w:rPr>
              <w:t xml:space="preserve"> </w:t>
            </w:r>
            <w:r w:rsidRPr="00BB1B97">
              <w:rPr>
                <w:lang w:val="da-DK"/>
              </w:rPr>
              <w:t xml:space="preserve">skal opbevares så det er let tilgængeligt også til søs.  </w:t>
            </w:r>
          </w:p>
          <w:p w:rsidR="00E7745C" w:rsidRDefault="00E7745C" w:rsidP="00526F9A">
            <w:pPr>
              <w:rPr>
                <w:lang w:val="da-DK"/>
              </w:rPr>
            </w:pPr>
          </w:p>
          <w:p w:rsidR="00E7745C" w:rsidRDefault="00E7745C" w:rsidP="00526F9A">
            <w:pPr>
              <w:rPr>
                <w:lang w:val="da-DK"/>
              </w:rPr>
            </w:pPr>
            <w:r w:rsidRPr="00BB1B97">
              <w:rPr>
                <w:lang w:val="da-DK"/>
              </w:rPr>
              <w:t>Stores skal sikres mod slingerage, så alt løst udstyr holdes på plads selv ved en 360</w:t>
            </w:r>
            <w:r w:rsidRPr="00BB1B97">
              <w:rPr>
                <w:vertAlign w:val="superscript"/>
                <w:lang w:val="da-DK"/>
              </w:rPr>
              <w:t>o</w:t>
            </w:r>
            <w:r w:rsidRPr="00BB1B97">
              <w:rPr>
                <w:lang w:val="da-DK"/>
              </w:rPr>
              <w:t xml:space="preserve"> rulning.</w:t>
            </w:r>
          </w:p>
          <w:p w:rsidR="00E7745C" w:rsidRPr="00BB1B97" w:rsidRDefault="00E7745C" w:rsidP="00D03726">
            <w:pPr>
              <w:rPr>
                <w:lang w:val="da-DK"/>
              </w:rPr>
            </w:pPr>
          </w:p>
          <w:p w:rsidR="00E7745C" w:rsidRDefault="00E7745C" w:rsidP="00D03726">
            <w:pPr>
              <w:rPr>
                <w:lang w:val="da-DK"/>
              </w:rPr>
            </w:pPr>
            <w:r w:rsidRPr="00D03726">
              <w:rPr>
                <w:lang w:val="da-DK"/>
              </w:rPr>
              <w:t>Ingen udrustning må stuves i maskinrum eller styremaskinrum</w:t>
            </w:r>
            <w:r>
              <w:rPr>
                <w:lang w:val="da-DK"/>
              </w:rPr>
              <w:t>.</w:t>
            </w:r>
          </w:p>
          <w:p w:rsidR="00E7745C" w:rsidRDefault="00E7745C" w:rsidP="00D03726">
            <w:pPr>
              <w:rPr>
                <w:lang w:val="da-DK"/>
              </w:rPr>
            </w:pPr>
          </w:p>
          <w:p w:rsidR="00E7745C" w:rsidRPr="00D03726" w:rsidRDefault="00E7745C" w:rsidP="00D03726">
            <w:pPr>
              <w:rPr>
                <w:lang w:val="da-DK"/>
              </w:rPr>
            </w:pPr>
            <w:r w:rsidRPr="00D03726">
              <w:rPr>
                <w:lang w:val="da-DK"/>
              </w:rPr>
              <w:t>Generelt skal alt udstyr m.v. om bord være nagelfast, surret, anbragt i beslag, aflukker eller lignende, og ingen udrustning må være anbragt løst om bord. Alt løst udstyr skal holdes på plads selv ved en 360</w:t>
            </w:r>
            <w:r w:rsidRPr="00D03726">
              <w:rPr>
                <w:vertAlign w:val="superscript"/>
                <w:lang w:val="da-DK"/>
              </w:rPr>
              <w:t>o</w:t>
            </w:r>
            <w:r w:rsidRPr="00D03726">
              <w:rPr>
                <w:lang w:val="da-DK"/>
              </w:rPr>
              <w:t xml:space="preserve"> rulning. </w:t>
            </w:r>
          </w:p>
          <w:p w:rsidR="00E7745C" w:rsidRPr="00720237" w:rsidRDefault="00E7745C" w:rsidP="00526F9A">
            <w:pPr>
              <w:rPr>
                <w:lang w:val="da-DK"/>
              </w:rPr>
            </w:pPr>
          </w:p>
        </w:tc>
        <w:tc>
          <w:tcPr>
            <w:tcW w:w="138" w:type="pct"/>
            <w:shd w:val="clear" w:color="auto" w:fill="D9D9D9"/>
            <w:vAlign w:val="center"/>
          </w:tcPr>
          <w:p w:rsidR="00E7745C" w:rsidRPr="00BB1B97" w:rsidRDefault="00E7745C" w:rsidP="00451371">
            <w:pPr>
              <w:pStyle w:val="Brdtekst"/>
              <w:spacing w:line="360" w:lineRule="auto"/>
              <w:jc w:val="center"/>
              <w:rPr>
                <w:rFonts w:cs="Tahoma"/>
                <w:b/>
                <w:lang w:val="da-DK"/>
              </w:rPr>
            </w:pPr>
            <w:r w:rsidRPr="00BB1B97">
              <w:rPr>
                <w:rFonts w:cs="Tahoma"/>
                <w:b/>
                <w:lang w:val="da-DK"/>
              </w:rPr>
              <w:t>K</w:t>
            </w:r>
          </w:p>
        </w:tc>
        <w:tc>
          <w:tcPr>
            <w:tcW w:w="183" w:type="pct"/>
            <w:shd w:val="clear" w:color="auto" w:fill="D9D9D9"/>
            <w:vAlign w:val="center"/>
          </w:tcPr>
          <w:p w:rsidR="00E7745C" w:rsidRPr="00BB1B97" w:rsidRDefault="00E7745C" w:rsidP="00451371">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rsidP="00720237">
            <w:pPr>
              <w:pStyle w:val="Brdtekst"/>
              <w:spacing w:line="360" w:lineRule="auto"/>
              <w:rPr>
                <w:rFonts w:cs="Tahoma"/>
                <w:bCs w:val="0"/>
                <w:lang w:val="da-DK"/>
              </w:rPr>
            </w:pPr>
          </w:p>
        </w:tc>
        <w:tc>
          <w:tcPr>
            <w:tcW w:w="229" w:type="pct"/>
            <w:shd w:val="clear" w:color="auto" w:fill="auto"/>
            <w:vAlign w:val="center"/>
          </w:tcPr>
          <w:p w:rsidR="00E7745C" w:rsidRPr="00A26FB5" w:rsidRDefault="00E7745C" w:rsidP="00720237">
            <w:pPr>
              <w:pStyle w:val="Brdtekst"/>
              <w:spacing w:line="360" w:lineRule="auto"/>
              <w:jc w:val="center"/>
              <w:rPr>
                <w:rFonts w:cs="Tahoma"/>
                <w:bCs w:val="0"/>
                <w:lang w:val="da-DK"/>
              </w:rPr>
            </w:pPr>
          </w:p>
        </w:tc>
        <w:tc>
          <w:tcPr>
            <w:tcW w:w="1284" w:type="pct"/>
            <w:shd w:val="clear" w:color="auto" w:fill="auto"/>
          </w:tcPr>
          <w:p w:rsidR="00E7745C" w:rsidRPr="00720237" w:rsidRDefault="00E7745C" w:rsidP="00A14129">
            <w:pPr>
              <w:pStyle w:val="Brdtekst"/>
              <w:rPr>
                <w:color w:val="00B0F0"/>
                <w:lang w:val="da-DK"/>
              </w:rPr>
            </w:pPr>
          </w:p>
        </w:tc>
      </w:tr>
      <w:tr w:rsidR="002B32EE" w:rsidRPr="003C331C"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Pr="00BB1B97" w:rsidRDefault="00E7745C" w:rsidP="00526F9A">
            <w:pPr>
              <w:rPr>
                <w:b/>
                <w:lang w:val="da-DK"/>
              </w:rPr>
            </w:pPr>
            <w:r w:rsidRPr="00BB1B97">
              <w:rPr>
                <w:b/>
                <w:lang w:val="da-DK"/>
              </w:rPr>
              <w:t>MGS 448 Skilte/mærkning af rum, maskineri, rør og kabler</w:t>
            </w:r>
          </w:p>
          <w:p w:rsidR="00E7745C" w:rsidRPr="00BB1B97" w:rsidRDefault="00E7745C" w:rsidP="00526F9A">
            <w:pPr>
              <w:rPr>
                <w:b/>
                <w:lang w:val="da-DK"/>
              </w:rPr>
            </w:pPr>
          </w:p>
          <w:p w:rsidR="00E7745C" w:rsidRPr="00D03726" w:rsidRDefault="00E7745C" w:rsidP="00D03726">
            <w:pPr>
              <w:rPr>
                <w:lang w:val="da-DK"/>
              </w:rPr>
            </w:pPr>
            <w:r w:rsidRPr="00D03726">
              <w:rPr>
                <w:lang w:val="da-DK"/>
              </w:rPr>
              <w:t xml:space="preserve">Uden på alle skabe og aflukker for udrustning samt ved holdere skal der være anbragt skilte, der på </w:t>
            </w:r>
            <w:r>
              <w:rPr>
                <w:lang w:val="da-DK"/>
              </w:rPr>
              <w:t>tydelig</w:t>
            </w:r>
            <w:r w:rsidRPr="00D03726">
              <w:rPr>
                <w:lang w:val="da-DK"/>
              </w:rPr>
              <w:t xml:space="preserve"> måde fortæller, hvilke udrustninger der findes i skabet, eller hvilken udrustningsdel holderen er bestemt for. </w:t>
            </w:r>
          </w:p>
          <w:p w:rsidR="00E7745C" w:rsidRDefault="00E7745C" w:rsidP="00526F9A">
            <w:pPr>
              <w:rPr>
                <w:lang w:val="da-DK"/>
              </w:rPr>
            </w:pPr>
          </w:p>
          <w:p w:rsidR="00E7745C" w:rsidRDefault="00E7745C" w:rsidP="00D03726">
            <w:pPr>
              <w:rPr>
                <w:lang w:val="da-DK"/>
              </w:rPr>
            </w:pPr>
            <w:r w:rsidRPr="00BB1B97">
              <w:rPr>
                <w:lang w:val="da-DK"/>
              </w:rPr>
              <w:t>Al skiltning og mærkning af udstyr skal være på dansk.</w:t>
            </w:r>
          </w:p>
          <w:p w:rsidR="00E7745C" w:rsidRPr="00BB1B97" w:rsidRDefault="00E7745C" w:rsidP="00526F9A">
            <w:pPr>
              <w:rPr>
                <w:lang w:val="da-DK"/>
              </w:rPr>
            </w:pPr>
          </w:p>
        </w:tc>
        <w:tc>
          <w:tcPr>
            <w:tcW w:w="138" w:type="pct"/>
            <w:shd w:val="clear" w:color="auto" w:fill="D9D9D9"/>
            <w:vAlign w:val="center"/>
          </w:tcPr>
          <w:p w:rsidR="00E7745C" w:rsidRPr="00BB1B97" w:rsidRDefault="00E7745C" w:rsidP="00451371">
            <w:pPr>
              <w:pStyle w:val="Brdtekst"/>
              <w:spacing w:line="360" w:lineRule="auto"/>
              <w:jc w:val="center"/>
              <w:rPr>
                <w:rFonts w:cs="Tahoma"/>
                <w:b/>
                <w:lang w:val="da-DK"/>
              </w:rPr>
            </w:pPr>
            <w:r>
              <w:rPr>
                <w:rFonts w:cs="Tahoma"/>
                <w:b/>
                <w:lang w:val="da-DK"/>
              </w:rPr>
              <w:t>K</w:t>
            </w:r>
          </w:p>
        </w:tc>
        <w:tc>
          <w:tcPr>
            <w:tcW w:w="183" w:type="pct"/>
            <w:shd w:val="clear" w:color="auto" w:fill="D9D9D9"/>
            <w:vAlign w:val="center"/>
          </w:tcPr>
          <w:p w:rsidR="00E7745C" w:rsidRPr="00BB1B97" w:rsidRDefault="00E7745C" w:rsidP="00451371">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rsidP="00720237">
            <w:pPr>
              <w:pStyle w:val="Brdtekst"/>
              <w:spacing w:line="360" w:lineRule="auto"/>
              <w:rPr>
                <w:rFonts w:cs="Tahoma"/>
                <w:lang w:val="da-DK"/>
              </w:rPr>
            </w:pPr>
          </w:p>
        </w:tc>
        <w:tc>
          <w:tcPr>
            <w:tcW w:w="229" w:type="pct"/>
            <w:shd w:val="clear" w:color="auto" w:fill="auto"/>
            <w:vAlign w:val="center"/>
          </w:tcPr>
          <w:p w:rsidR="00E7745C" w:rsidRPr="00A26FB5" w:rsidRDefault="00E7745C" w:rsidP="00720237">
            <w:pPr>
              <w:pStyle w:val="Brdtekst"/>
              <w:spacing w:line="360" w:lineRule="auto"/>
              <w:jc w:val="center"/>
              <w:rPr>
                <w:rFonts w:cs="Tahoma"/>
                <w:bCs w:val="0"/>
                <w:lang w:val="da-DK"/>
              </w:rPr>
            </w:pPr>
          </w:p>
        </w:tc>
        <w:tc>
          <w:tcPr>
            <w:tcW w:w="1284" w:type="pct"/>
            <w:shd w:val="clear" w:color="auto" w:fill="auto"/>
          </w:tcPr>
          <w:p w:rsidR="00E7745C" w:rsidRPr="00BB1B97" w:rsidRDefault="00E7745C" w:rsidP="00720237">
            <w:pPr>
              <w:pStyle w:val="Brdtekst"/>
              <w:spacing w:line="360" w:lineRule="auto"/>
              <w:rPr>
                <w:rFonts w:cs="Tahoma"/>
                <w:lang w:val="da-DK"/>
              </w:rPr>
            </w:pPr>
          </w:p>
        </w:tc>
      </w:tr>
      <w:tr w:rsidR="002B32EE" w:rsidRPr="00BB1B97"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Pr="00BB1B97" w:rsidRDefault="00E7745C" w:rsidP="00526F9A">
            <w:pPr>
              <w:rPr>
                <w:b/>
                <w:lang w:val="da-DK"/>
              </w:rPr>
            </w:pPr>
            <w:r w:rsidRPr="00BB1B97">
              <w:rPr>
                <w:b/>
                <w:lang w:val="da-DK"/>
              </w:rPr>
              <w:t>MGS 487 000</w:t>
            </w:r>
            <w:r w:rsidRPr="00A22208">
              <w:rPr>
                <w:b/>
                <w:lang w:val="da-DK"/>
              </w:rPr>
              <w:t xml:space="preserve"> </w:t>
            </w:r>
            <w:r w:rsidRPr="00BB1B97">
              <w:rPr>
                <w:b/>
                <w:lang w:val="da-DK"/>
              </w:rPr>
              <w:t>De-icing/</w:t>
            </w:r>
            <w:r w:rsidRPr="00A22208">
              <w:rPr>
                <w:b/>
                <w:lang w:val="da-DK"/>
              </w:rPr>
              <w:t>Af-isning</w:t>
            </w:r>
          </w:p>
          <w:p w:rsidR="00E7745C" w:rsidRPr="00BB1B97" w:rsidRDefault="00E7745C" w:rsidP="00526F9A">
            <w:pPr>
              <w:rPr>
                <w:b/>
                <w:lang w:val="da-DK"/>
              </w:rPr>
            </w:pPr>
          </w:p>
          <w:p w:rsidR="00E7745C" w:rsidRPr="00BB1B97" w:rsidRDefault="00E7745C" w:rsidP="00526F9A">
            <w:pPr>
              <w:rPr>
                <w:lang w:val="da-DK"/>
              </w:rPr>
            </w:pPr>
            <w:r w:rsidRPr="00BB1B97">
              <w:rPr>
                <w:lang w:val="da-DK"/>
              </w:rPr>
              <w:t xml:space="preserve">Redningszoner og vejrdæk </w:t>
            </w:r>
            <w:r>
              <w:rPr>
                <w:lang w:val="da-DK"/>
              </w:rPr>
              <w:t>skal have et fast installeret system til at forhindre overisning.</w:t>
            </w:r>
          </w:p>
          <w:p w:rsidR="00E7745C" w:rsidRPr="00BB1B97" w:rsidRDefault="00E7745C" w:rsidP="00526F9A">
            <w:pPr>
              <w:rPr>
                <w:lang w:val="da-DK"/>
              </w:rPr>
            </w:pPr>
          </w:p>
        </w:tc>
        <w:tc>
          <w:tcPr>
            <w:tcW w:w="138" w:type="pct"/>
            <w:shd w:val="clear" w:color="auto" w:fill="D9D9D9"/>
            <w:vAlign w:val="center"/>
          </w:tcPr>
          <w:p w:rsidR="00E7745C" w:rsidRPr="00BB1B97" w:rsidRDefault="00E7745C" w:rsidP="00451371">
            <w:pPr>
              <w:pStyle w:val="Brdtekst"/>
              <w:spacing w:line="360" w:lineRule="auto"/>
              <w:jc w:val="center"/>
              <w:rPr>
                <w:rFonts w:cs="Tahoma"/>
                <w:b/>
                <w:lang w:val="da-DK"/>
              </w:rPr>
            </w:pPr>
            <w:r w:rsidRPr="00BB1B97">
              <w:rPr>
                <w:rFonts w:cs="Tahoma"/>
                <w:b/>
                <w:lang w:val="da-DK"/>
              </w:rPr>
              <w:t>K</w:t>
            </w:r>
          </w:p>
        </w:tc>
        <w:tc>
          <w:tcPr>
            <w:tcW w:w="183" w:type="pct"/>
            <w:shd w:val="clear" w:color="auto" w:fill="D9D9D9"/>
            <w:vAlign w:val="center"/>
          </w:tcPr>
          <w:p w:rsidR="00E7745C" w:rsidRPr="00BB1B97" w:rsidRDefault="00E7745C" w:rsidP="00451371">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720237" w:rsidRDefault="00E7745C" w:rsidP="00720237">
            <w:pPr>
              <w:pStyle w:val="Brdtekst"/>
              <w:rPr>
                <w:lang w:val="da-DK"/>
              </w:rPr>
            </w:pPr>
          </w:p>
        </w:tc>
        <w:tc>
          <w:tcPr>
            <w:tcW w:w="229" w:type="pct"/>
            <w:shd w:val="clear" w:color="auto" w:fill="auto"/>
            <w:vAlign w:val="center"/>
          </w:tcPr>
          <w:p w:rsidR="00E7745C" w:rsidRPr="00720237" w:rsidRDefault="00E7745C" w:rsidP="00720237">
            <w:pPr>
              <w:pStyle w:val="Brdtekst"/>
              <w:spacing w:line="360" w:lineRule="auto"/>
              <w:jc w:val="center"/>
              <w:rPr>
                <w:lang w:val="da-DK"/>
              </w:rPr>
            </w:pPr>
          </w:p>
        </w:tc>
        <w:tc>
          <w:tcPr>
            <w:tcW w:w="1284" w:type="pct"/>
          </w:tcPr>
          <w:p w:rsidR="00E7745C" w:rsidRPr="00720237" w:rsidRDefault="00E7745C" w:rsidP="00720237">
            <w:pPr>
              <w:pStyle w:val="Brdtekst"/>
              <w:spacing w:line="360" w:lineRule="auto"/>
              <w:rPr>
                <w:lang w:val="da-DK"/>
              </w:rPr>
            </w:pPr>
          </w:p>
        </w:tc>
      </w:tr>
      <w:tr w:rsidR="002B32EE" w:rsidRPr="00B67504"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Pr="00BB1B97" w:rsidRDefault="00E7745C" w:rsidP="00C2441E">
            <w:pPr>
              <w:rPr>
                <w:b/>
                <w:lang w:val="da-DK"/>
              </w:rPr>
            </w:pPr>
            <w:r w:rsidRPr="00BB1B97">
              <w:rPr>
                <w:b/>
                <w:lang w:val="da-DK"/>
              </w:rPr>
              <w:t>MGS 502 000 – Redningsflåder.</w:t>
            </w:r>
          </w:p>
          <w:p w:rsidR="00E7745C" w:rsidRPr="00BB1B97" w:rsidRDefault="00E7745C" w:rsidP="00C2441E">
            <w:pPr>
              <w:rPr>
                <w:b/>
                <w:lang w:val="da-DK"/>
              </w:rPr>
            </w:pPr>
          </w:p>
          <w:p w:rsidR="00E7745C" w:rsidRPr="00BB1B97" w:rsidRDefault="00E7745C" w:rsidP="00C2441E">
            <w:pPr>
              <w:rPr>
                <w:lang w:val="da-DK"/>
              </w:rPr>
            </w:pPr>
            <w:r w:rsidRPr="00BB1B97">
              <w:rPr>
                <w:lang w:val="da-DK"/>
              </w:rPr>
              <w:t xml:space="preserve">Leverandør skal installere alt redningsudstyr, i henhold til </w:t>
            </w:r>
            <w:r w:rsidRPr="003572E4">
              <w:rPr>
                <w:lang w:val="da-DK"/>
              </w:rPr>
              <w:t>Søfartsstyrelsens krav, dvs. kapacitet i begge sider til at kunne optage samtlige ombordværende.</w:t>
            </w:r>
          </w:p>
          <w:p w:rsidR="00E7745C" w:rsidRPr="00BB1B97" w:rsidRDefault="00E7745C" w:rsidP="00C2441E">
            <w:pPr>
              <w:rPr>
                <w:lang w:val="da-DK"/>
              </w:rPr>
            </w:pPr>
          </w:p>
          <w:p w:rsidR="00E7745C" w:rsidRPr="00BB1B97" w:rsidRDefault="00E7745C" w:rsidP="00C2441E">
            <w:pPr>
              <w:rPr>
                <w:lang w:val="da-DK"/>
              </w:rPr>
            </w:pPr>
            <w:r w:rsidRPr="00A22208">
              <w:rPr>
                <w:lang w:val="da-DK"/>
              </w:rPr>
              <w:t xml:space="preserve">FMI </w:t>
            </w:r>
            <w:r>
              <w:rPr>
                <w:lang w:val="da-DK"/>
              </w:rPr>
              <w:t xml:space="preserve">leverer </w:t>
            </w:r>
            <w:r w:rsidRPr="00A22208">
              <w:rPr>
                <w:lang w:val="da-DK"/>
              </w:rPr>
              <w:t>redningsflåder</w:t>
            </w:r>
            <w:r>
              <w:rPr>
                <w:lang w:val="da-DK"/>
              </w:rPr>
              <w:t>ne</w:t>
            </w:r>
            <w:r w:rsidRPr="00A22208">
              <w:rPr>
                <w:lang w:val="da-DK"/>
              </w:rPr>
              <w:t>.</w:t>
            </w:r>
          </w:p>
          <w:p w:rsidR="00E7745C" w:rsidRPr="00BB1B97" w:rsidRDefault="00E7745C" w:rsidP="005B1BE7">
            <w:pPr>
              <w:rPr>
                <w:lang w:val="da-DK"/>
              </w:rPr>
            </w:pPr>
          </w:p>
        </w:tc>
        <w:tc>
          <w:tcPr>
            <w:tcW w:w="138" w:type="pct"/>
            <w:shd w:val="clear" w:color="auto" w:fill="D9D9D9"/>
            <w:vAlign w:val="center"/>
          </w:tcPr>
          <w:p w:rsidR="00E7745C" w:rsidRPr="00BB1B97" w:rsidRDefault="00E7745C" w:rsidP="00451371">
            <w:pPr>
              <w:pStyle w:val="Brdtekst"/>
              <w:spacing w:line="360" w:lineRule="auto"/>
              <w:jc w:val="center"/>
              <w:rPr>
                <w:rFonts w:cs="Tahoma"/>
                <w:b/>
                <w:lang w:val="da-DK"/>
              </w:rPr>
            </w:pPr>
            <w:r>
              <w:rPr>
                <w:rFonts w:cs="Tahoma"/>
                <w:b/>
                <w:lang w:val="da-DK"/>
              </w:rPr>
              <w:t>K</w:t>
            </w:r>
          </w:p>
        </w:tc>
        <w:tc>
          <w:tcPr>
            <w:tcW w:w="183" w:type="pct"/>
            <w:shd w:val="clear" w:color="auto" w:fill="D9D9D9"/>
            <w:vAlign w:val="center"/>
          </w:tcPr>
          <w:p w:rsidR="00E7745C" w:rsidRPr="00BB1B97" w:rsidRDefault="00E7745C" w:rsidP="00451371">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rsidP="00C2441E">
            <w:pPr>
              <w:pStyle w:val="Brdtekst"/>
              <w:rPr>
                <w:rFonts w:cs="Tahoma"/>
                <w:lang w:val="da-DK"/>
              </w:rPr>
            </w:pPr>
            <w:r w:rsidRPr="00A26FB5">
              <w:rPr>
                <w:rFonts w:cs="Tahoma"/>
                <w:lang w:val="da-DK"/>
              </w:rPr>
              <w:t>Bilag M indeholder en komplet liste over FMI leverancer.</w:t>
            </w:r>
          </w:p>
          <w:p w:rsidR="00E7745C" w:rsidRPr="00A26FB5" w:rsidRDefault="00E7745C" w:rsidP="00C2441E">
            <w:pPr>
              <w:pStyle w:val="Brdtekst"/>
              <w:rPr>
                <w:lang w:val="da-DK"/>
              </w:rPr>
            </w:pPr>
          </w:p>
          <w:p w:rsidR="00E7745C" w:rsidRPr="00A26FB5" w:rsidRDefault="00E7745C" w:rsidP="00720237">
            <w:pPr>
              <w:pStyle w:val="Brdtekst"/>
              <w:rPr>
                <w:rFonts w:cs="Tahoma"/>
                <w:lang w:val="da-DK"/>
              </w:rPr>
            </w:pPr>
            <w:r w:rsidRPr="00A26FB5">
              <w:rPr>
                <w:rFonts w:cs="Tahoma"/>
                <w:lang w:val="da-DK"/>
              </w:rPr>
              <w:t>Redningsflåderne skal monteres beskyttet mod grøn sø, således de ikke kan rives løs i hårdt vejr.</w:t>
            </w:r>
          </w:p>
        </w:tc>
        <w:tc>
          <w:tcPr>
            <w:tcW w:w="229" w:type="pct"/>
            <w:shd w:val="clear" w:color="auto" w:fill="auto"/>
            <w:vAlign w:val="center"/>
          </w:tcPr>
          <w:p w:rsidR="00E7745C" w:rsidRPr="00A26FB5" w:rsidRDefault="00E7745C" w:rsidP="00720237">
            <w:pPr>
              <w:pStyle w:val="Brdtekst"/>
              <w:jc w:val="center"/>
              <w:rPr>
                <w:bCs w:val="0"/>
                <w:lang w:val="da-DK"/>
              </w:rPr>
            </w:pPr>
          </w:p>
        </w:tc>
        <w:tc>
          <w:tcPr>
            <w:tcW w:w="1284" w:type="pct"/>
          </w:tcPr>
          <w:p w:rsidR="00E7745C" w:rsidRPr="00BB1B97" w:rsidRDefault="00E7745C" w:rsidP="00720237">
            <w:pPr>
              <w:pStyle w:val="Brdtekst"/>
              <w:rPr>
                <w:lang w:val="da-DK"/>
              </w:rPr>
            </w:pPr>
          </w:p>
        </w:tc>
      </w:tr>
      <w:tr w:rsidR="002B32EE" w:rsidRPr="00635192"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Pr="00BB1B97" w:rsidRDefault="00E7745C" w:rsidP="00C2441E">
            <w:pPr>
              <w:rPr>
                <w:b/>
                <w:lang w:val="da-DK"/>
              </w:rPr>
            </w:pPr>
            <w:r w:rsidRPr="00A22208">
              <w:rPr>
                <w:b/>
                <w:lang w:val="da-DK"/>
              </w:rPr>
              <w:t>503.000 Redningsudstyr, sikkerheds- og nødudstyr generelt</w:t>
            </w:r>
          </w:p>
          <w:p w:rsidR="00E7745C" w:rsidRPr="00BB1B97" w:rsidRDefault="00E7745C" w:rsidP="00C2441E">
            <w:pPr>
              <w:rPr>
                <w:b/>
                <w:highlight w:val="yellow"/>
                <w:lang w:val="da-DK"/>
              </w:rPr>
            </w:pPr>
          </w:p>
          <w:p w:rsidR="00E7745C" w:rsidRDefault="00E7745C" w:rsidP="00C2441E">
            <w:pPr>
              <w:rPr>
                <w:lang w:val="da-DK"/>
              </w:rPr>
            </w:pPr>
            <w:r w:rsidRPr="00A22208">
              <w:rPr>
                <w:lang w:val="da-DK"/>
              </w:rPr>
              <w:t xml:space="preserve">Der skal indrettes redningszoner </w:t>
            </w:r>
            <w:r w:rsidRPr="00BB1B97">
              <w:rPr>
                <w:lang w:val="da-DK"/>
              </w:rPr>
              <w:t xml:space="preserve">med tydelig markering i </w:t>
            </w:r>
            <w:r w:rsidRPr="00A22208">
              <w:rPr>
                <w:lang w:val="da-DK"/>
              </w:rPr>
              <w:t>både S</w:t>
            </w:r>
            <w:r>
              <w:rPr>
                <w:lang w:val="da-DK"/>
              </w:rPr>
              <w:t>tyrbord</w:t>
            </w:r>
            <w:r w:rsidRPr="00A22208">
              <w:rPr>
                <w:lang w:val="da-DK"/>
              </w:rPr>
              <w:t xml:space="preserve"> og B</w:t>
            </w:r>
            <w:r>
              <w:rPr>
                <w:lang w:val="da-DK"/>
              </w:rPr>
              <w:t>ag</w:t>
            </w:r>
            <w:r w:rsidRPr="00A22208">
              <w:rPr>
                <w:lang w:val="da-DK"/>
              </w:rPr>
              <w:t>b</w:t>
            </w:r>
            <w:r>
              <w:rPr>
                <w:lang w:val="da-DK"/>
              </w:rPr>
              <w:t>ord</w:t>
            </w:r>
            <w:r w:rsidRPr="00A22208">
              <w:rPr>
                <w:lang w:val="da-DK"/>
              </w:rPr>
              <w:t xml:space="preserve"> side for ombordtagning af nødstedte. </w:t>
            </w:r>
          </w:p>
          <w:p w:rsidR="00E7745C" w:rsidRDefault="00E7745C" w:rsidP="00C2441E">
            <w:pPr>
              <w:rPr>
                <w:lang w:val="da-DK"/>
              </w:rPr>
            </w:pPr>
          </w:p>
          <w:p w:rsidR="00E7745C" w:rsidRPr="00BB1B97" w:rsidRDefault="00E7745C" w:rsidP="00C2441E">
            <w:pPr>
              <w:rPr>
                <w:lang w:val="da-DK"/>
              </w:rPr>
            </w:pPr>
            <w:r w:rsidRPr="00BB1B97">
              <w:rPr>
                <w:lang w:val="da-DK"/>
              </w:rPr>
              <w:t>Redningszonerne</w:t>
            </w:r>
            <w:r w:rsidRPr="00A22208">
              <w:rPr>
                <w:lang w:val="da-DK"/>
              </w:rPr>
              <w:t xml:space="preserve"> skal udføres med let adgang til vandet og til behandlingsområde.</w:t>
            </w:r>
          </w:p>
          <w:p w:rsidR="00E7745C" w:rsidRPr="00BB1B97" w:rsidRDefault="00E7745C" w:rsidP="00C2441E">
            <w:pPr>
              <w:rPr>
                <w:lang w:val="da-DK"/>
              </w:rPr>
            </w:pPr>
          </w:p>
          <w:p w:rsidR="00E7745C" w:rsidRPr="00BB1B97" w:rsidRDefault="00E7745C" w:rsidP="00C2441E">
            <w:pPr>
              <w:rPr>
                <w:lang w:val="da-DK"/>
              </w:rPr>
            </w:pPr>
            <w:r w:rsidRPr="00BB1B97">
              <w:rPr>
                <w:lang w:val="da-DK"/>
              </w:rPr>
              <w:t xml:space="preserve">Den specifikke indretning af redningszonerne </w:t>
            </w:r>
            <w:r>
              <w:rPr>
                <w:lang w:val="da-DK"/>
              </w:rPr>
              <w:t xml:space="preserve">skal </w:t>
            </w:r>
            <w:r w:rsidRPr="00BB1B97">
              <w:rPr>
                <w:lang w:val="da-DK"/>
              </w:rPr>
              <w:t>udføres i samarbejde med FMI.</w:t>
            </w:r>
          </w:p>
          <w:p w:rsidR="00E7745C" w:rsidRPr="00720237" w:rsidRDefault="00E7745C" w:rsidP="00C2441E">
            <w:pPr>
              <w:rPr>
                <w:highlight w:val="yellow"/>
                <w:lang w:val="da-DK"/>
              </w:rPr>
            </w:pPr>
          </w:p>
        </w:tc>
        <w:tc>
          <w:tcPr>
            <w:tcW w:w="138" w:type="pct"/>
            <w:shd w:val="clear" w:color="auto" w:fill="D9D9D9"/>
            <w:vAlign w:val="center"/>
          </w:tcPr>
          <w:p w:rsidR="00E7745C" w:rsidRPr="00BB1B97" w:rsidRDefault="00E7745C" w:rsidP="006B6164">
            <w:pPr>
              <w:pStyle w:val="Brdtekst"/>
              <w:spacing w:line="360" w:lineRule="auto"/>
              <w:jc w:val="center"/>
              <w:rPr>
                <w:rFonts w:cs="Tahoma"/>
                <w:b/>
                <w:lang w:val="da-DK"/>
              </w:rPr>
            </w:pPr>
            <w:r w:rsidRPr="00BB1B97">
              <w:rPr>
                <w:rFonts w:cs="Tahoma"/>
                <w:b/>
                <w:lang w:val="da-DK"/>
              </w:rPr>
              <w:t>M</w:t>
            </w:r>
          </w:p>
        </w:tc>
        <w:tc>
          <w:tcPr>
            <w:tcW w:w="183" w:type="pct"/>
            <w:shd w:val="clear" w:color="auto" w:fill="D9D9D9"/>
            <w:vAlign w:val="center"/>
          </w:tcPr>
          <w:p w:rsidR="00E7745C" w:rsidRPr="00BB1B97" w:rsidRDefault="00E7745C" w:rsidP="00451371">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rsidP="00C2441E">
            <w:pPr>
              <w:pStyle w:val="Brdtekst"/>
              <w:rPr>
                <w:rFonts w:cs="Tahoma"/>
                <w:bCs w:val="0"/>
                <w:lang w:val="da-DK"/>
              </w:rPr>
            </w:pPr>
          </w:p>
        </w:tc>
        <w:tc>
          <w:tcPr>
            <w:tcW w:w="229" w:type="pct"/>
            <w:shd w:val="clear" w:color="auto" w:fill="auto"/>
            <w:vAlign w:val="center"/>
          </w:tcPr>
          <w:p w:rsidR="00E7745C" w:rsidRPr="00A26FB5" w:rsidRDefault="00E7745C" w:rsidP="00720237">
            <w:pPr>
              <w:pStyle w:val="Brdtekst"/>
              <w:jc w:val="center"/>
              <w:rPr>
                <w:bCs w:val="0"/>
                <w:lang w:val="da-DK"/>
              </w:rPr>
            </w:pPr>
          </w:p>
        </w:tc>
        <w:tc>
          <w:tcPr>
            <w:tcW w:w="1284" w:type="pct"/>
          </w:tcPr>
          <w:p w:rsidR="00E7745C" w:rsidRPr="00015D1C" w:rsidRDefault="00E7745C" w:rsidP="00720237">
            <w:pPr>
              <w:pStyle w:val="Brdtekst"/>
              <w:rPr>
                <w:bCs w:val="0"/>
                <w:lang w:val="da-DK"/>
              </w:rPr>
            </w:pPr>
          </w:p>
        </w:tc>
      </w:tr>
      <w:tr w:rsidR="002B32EE" w:rsidRPr="00752B04" w:rsidTr="00A26FB5">
        <w:trPr>
          <w:cantSplit/>
        </w:trPr>
        <w:tc>
          <w:tcPr>
            <w:tcW w:w="275" w:type="pct"/>
            <w:shd w:val="clear" w:color="auto" w:fill="D9D9D9"/>
            <w:vAlign w:val="center"/>
          </w:tcPr>
          <w:p w:rsidR="00E7745C" w:rsidRPr="00015D1C"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Pr="00BB1B97" w:rsidRDefault="00E7745C" w:rsidP="00C2441E">
            <w:pPr>
              <w:rPr>
                <w:b/>
                <w:lang w:val="da-DK"/>
              </w:rPr>
            </w:pPr>
            <w:r w:rsidRPr="00BB1B97">
              <w:rPr>
                <w:b/>
                <w:lang w:val="da-DK"/>
              </w:rPr>
              <w:t xml:space="preserve">MGS 503 200 – </w:t>
            </w:r>
            <w:r>
              <w:rPr>
                <w:b/>
                <w:lang w:val="da-DK"/>
              </w:rPr>
              <w:t>Opbevaring af redningsudstyr</w:t>
            </w:r>
          </w:p>
          <w:p w:rsidR="00E7745C" w:rsidRPr="00BB1B97" w:rsidRDefault="00E7745C" w:rsidP="00C2441E">
            <w:pPr>
              <w:rPr>
                <w:b/>
                <w:lang w:val="da-DK"/>
              </w:rPr>
            </w:pPr>
          </w:p>
          <w:p w:rsidR="00E7745C" w:rsidRPr="00BB1B97" w:rsidRDefault="00E7745C" w:rsidP="00C2441E">
            <w:pPr>
              <w:rPr>
                <w:b/>
                <w:lang w:val="da-DK"/>
              </w:rPr>
            </w:pPr>
            <w:r w:rsidRPr="00BB1B97">
              <w:rPr>
                <w:b/>
                <w:lang w:val="da-DK"/>
              </w:rPr>
              <w:t xml:space="preserve">Opbevaring af vandtætte dragter </w:t>
            </w:r>
          </w:p>
          <w:p w:rsidR="00E7745C" w:rsidRPr="00BB1B97" w:rsidRDefault="00E7745C" w:rsidP="00C2441E">
            <w:pPr>
              <w:rPr>
                <w:lang w:val="da-DK"/>
              </w:rPr>
            </w:pPr>
            <w:r w:rsidRPr="00A22208">
              <w:rPr>
                <w:lang w:val="da-DK"/>
              </w:rPr>
              <w:t xml:space="preserve">Der skal </w:t>
            </w:r>
            <w:r w:rsidRPr="00BB1B97">
              <w:rPr>
                <w:lang w:val="da-DK"/>
              </w:rPr>
              <w:t xml:space="preserve">indrettes </w:t>
            </w:r>
            <w:r>
              <w:rPr>
                <w:lang w:val="da-DK"/>
              </w:rPr>
              <w:t xml:space="preserve">opbevaringsmulighed </w:t>
            </w:r>
            <w:r w:rsidRPr="00BB1B97">
              <w:rPr>
                <w:lang w:val="da-DK"/>
              </w:rPr>
              <w:t xml:space="preserve">besætningens fartøjsdragter (Anti exposure suits). </w:t>
            </w:r>
          </w:p>
          <w:p w:rsidR="00E7745C" w:rsidRPr="00BB1B97" w:rsidRDefault="00E7745C" w:rsidP="00C2441E">
            <w:pPr>
              <w:rPr>
                <w:lang w:val="da-DK"/>
              </w:rPr>
            </w:pPr>
          </w:p>
          <w:p w:rsidR="00E7745C" w:rsidRPr="00BB1B97" w:rsidRDefault="00E7745C" w:rsidP="00C2441E">
            <w:pPr>
              <w:rPr>
                <w:lang w:val="da-DK"/>
              </w:rPr>
            </w:pPr>
            <w:r w:rsidRPr="00BB1B97">
              <w:rPr>
                <w:lang w:val="da-DK"/>
              </w:rPr>
              <w:t>Der skal</w:t>
            </w:r>
            <w:r>
              <w:rPr>
                <w:lang w:val="da-DK"/>
              </w:rPr>
              <w:t xml:space="preserve"> indrettes opbevaringsmulighed</w:t>
            </w:r>
            <w:r w:rsidRPr="00BB1B97">
              <w:rPr>
                <w:lang w:val="da-DK"/>
              </w:rPr>
              <w:t xml:space="preserve"> </w:t>
            </w:r>
            <w:r>
              <w:rPr>
                <w:lang w:val="da-DK"/>
              </w:rPr>
              <w:t>for</w:t>
            </w:r>
            <w:r w:rsidRPr="00BB1B97">
              <w:rPr>
                <w:lang w:val="da-DK"/>
              </w:rPr>
              <w:t xml:space="preserve"> redningsdragter (immersion suits) </w:t>
            </w:r>
            <w:r>
              <w:rPr>
                <w:lang w:val="da-DK"/>
              </w:rPr>
              <w:t>til</w:t>
            </w:r>
            <w:r w:rsidRPr="00BB1B97">
              <w:rPr>
                <w:lang w:val="da-DK"/>
              </w:rPr>
              <w:t xml:space="preserve"> 12 passagerer.</w:t>
            </w:r>
          </w:p>
          <w:p w:rsidR="00E7745C" w:rsidRPr="00BB1B97" w:rsidRDefault="00E7745C" w:rsidP="00C2441E">
            <w:pPr>
              <w:rPr>
                <w:lang w:val="da-DK"/>
              </w:rPr>
            </w:pPr>
          </w:p>
          <w:p w:rsidR="00E7745C" w:rsidRPr="00BB1B97" w:rsidRDefault="00E7745C" w:rsidP="00C2441E">
            <w:pPr>
              <w:rPr>
                <w:b/>
                <w:lang w:val="da-DK"/>
              </w:rPr>
            </w:pPr>
            <w:r w:rsidRPr="00BB1B97">
              <w:rPr>
                <w:b/>
                <w:lang w:val="da-DK"/>
              </w:rPr>
              <w:t>Opbevaring af redningsveste</w:t>
            </w:r>
          </w:p>
          <w:p w:rsidR="00E7745C" w:rsidRDefault="00E7745C" w:rsidP="00D768F2">
            <w:pPr>
              <w:rPr>
                <w:lang w:val="da-DK"/>
              </w:rPr>
            </w:pPr>
            <w:r w:rsidRPr="00BB1B97">
              <w:rPr>
                <w:lang w:val="da-DK"/>
              </w:rPr>
              <w:t xml:space="preserve">Der skal </w:t>
            </w:r>
            <w:r>
              <w:rPr>
                <w:lang w:val="da-DK"/>
              </w:rPr>
              <w:t xml:space="preserve">indrettes opbevaringsmulighed for </w:t>
            </w:r>
            <w:r w:rsidRPr="00BB1B97">
              <w:rPr>
                <w:lang w:val="da-DK"/>
              </w:rPr>
              <w:t xml:space="preserve">redningsveste </w:t>
            </w:r>
            <w:r>
              <w:rPr>
                <w:lang w:val="da-DK"/>
              </w:rPr>
              <w:t>til</w:t>
            </w:r>
            <w:r w:rsidRPr="00BB1B97">
              <w:rPr>
                <w:lang w:val="da-DK"/>
              </w:rPr>
              <w:t xml:space="preserve"> 12 passagerer og 5 besætningsmedlemmer.</w:t>
            </w:r>
            <w:r>
              <w:rPr>
                <w:lang w:val="da-DK"/>
              </w:rPr>
              <w:t xml:space="preserve"> </w:t>
            </w:r>
          </w:p>
          <w:p w:rsidR="00E7745C" w:rsidRPr="00720237" w:rsidRDefault="00E7745C" w:rsidP="00D768F2">
            <w:pPr>
              <w:rPr>
                <w:lang w:val="da-DK"/>
              </w:rPr>
            </w:pPr>
          </w:p>
        </w:tc>
        <w:tc>
          <w:tcPr>
            <w:tcW w:w="138" w:type="pct"/>
            <w:shd w:val="clear" w:color="auto" w:fill="D9D9D9"/>
            <w:vAlign w:val="center"/>
          </w:tcPr>
          <w:p w:rsidR="00E7745C" w:rsidRPr="00BB1B97" w:rsidRDefault="00E7745C" w:rsidP="00451371">
            <w:pPr>
              <w:pStyle w:val="Brdtekst"/>
              <w:spacing w:line="360" w:lineRule="auto"/>
              <w:jc w:val="center"/>
              <w:rPr>
                <w:rFonts w:cs="Tahoma"/>
                <w:b/>
                <w:lang w:val="da-DK"/>
              </w:rPr>
            </w:pPr>
            <w:r w:rsidRPr="00BB1B97">
              <w:rPr>
                <w:rFonts w:cs="Tahoma"/>
                <w:b/>
                <w:lang w:val="da-DK"/>
              </w:rPr>
              <w:t>K</w:t>
            </w:r>
          </w:p>
        </w:tc>
        <w:tc>
          <w:tcPr>
            <w:tcW w:w="183" w:type="pct"/>
            <w:shd w:val="clear" w:color="auto" w:fill="D9D9D9"/>
            <w:vAlign w:val="center"/>
          </w:tcPr>
          <w:p w:rsidR="00E7745C" w:rsidRPr="00BB1B97" w:rsidRDefault="00E7745C" w:rsidP="00451371">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rsidP="00B90396">
            <w:pPr>
              <w:pStyle w:val="Brdtekst"/>
              <w:rPr>
                <w:rFonts w:cs="Tahoma"/>
                <w:lang w:val="da-DK"/>
              </w:rPr>
            </w:pPr>
            <w:r w:rsidRPr="00A26FB5">
              <w:rPr>
                <w:rFonts w:cs="Tahoma"/>
                <w:lang w:val="da-DK"/>
              </w:rPr>
              <w:t>Fartøjsdragter, redningsdragter og -veste er FMI leverance.</w:t>
            </w:r>
          </w:p>
          <w:p w:rsidR="00E7745C" w:rsidRPr="00A26FB5" w:rsidRDefault="00E7745C" w:rsidP="00B5235A">
            <w:pPr>
              <w:pStyle w:val="Brdtekst"/>
              <w:rPr>
                <w:rFonts w:cs="Tahoma"/>
                <w:lang w:val="da-DK"/>
              </w:rPr>
            </w:pPr>
          </w:p>
          <w:p w:rsidR="00E7745C" w:rsidRPr="00A26FB5" w:rsidRDefault="00E7745C" w:rsidP="00B5235A">
            <w:pPr>
              <w:pStyle w:val="Brdtekst"/>
              <w:rPr>
                <w:rFonts w:cs="Tahoma"/>
                <w:lang w:val="da-DK"/>
              </w:rPr>
            </w:pPr>
            <w:r w:rsidRPr="00A26FB5">
              <w:rPr>
                <w:rFonts w:cs="Tahoma"/>
                <w:lang w:val="da-DK"/>
              </w:rPr>
              <w:t>Bilag M indeholder en komplet liste over FMI leverancer.</w:t>
            </w:r>
          </w:p>
        </w:tc>
        <w:tc>
          <w:tcPr>
            <w:tcW w:w="229" w:type="pct"/>
            <w:shd w:val="clear" w:color="auto" w:fill="auto"/>
            <w:vAlign w:val="center"/>
          </w:tcPr>
          <w:p w:rsidR="00E7745C" w:rsidRPr="00A26FB5" w:rsidRDefault="00E7745C" w:rsidP="00720237">
            <w:pPr>
              <w:jc w:val="center"/>
              <w:rPr>
                <w:bCs w:val="0"/>
                <w:lang w:val="da-DK"/>
              </w:rPr>
            </w:pPr>
          </w:p>
        </w:tc>
        <w:tc>
          <w:tcPr>
            <w:tcW w:w="1284" w:type="pct"/>
          </w:tcPr>
          <w:p w:rsidR="00E7745C" w:rsidRPr="00BB1B97" w:rsidRDefault="00E7745C" w:rsidP="00720237">
            <w:pPr>
              <w:rPr>
                <w:lang w:val="da-DK"/>
              </w:rPr>
            </w:pPr>
          </w:p>
        </w:tc>
      </w:tr>
      <w:tr w:rsidR="002B32EE" w:rsidRPr="00A14129" w:rsidTr="00A26FB5">
        <w:trPr>
          <w:cantSplit/>
        </w:trPr>
        <w:tc>
          <w:tcPr>
            <w:tcW w:w="275" w:type="pct"/>
            <w:shd w:val="clear" w:color="auto" w:fill="D9D9D9" w:themeFill="background1" w:themeFillShade="D9"/>
            <w:vAlign w:val="center"/>
          </w:tcPr>
          <w:p w:rsidR="00E7745C" w:rsidRPr="00345600"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Pr="00BB1B97" w:rsidRDefault="00E7745C" w:rsidP="009A69ED">
            <w:pPr>
              <w:rPr>
                <w:b/>
                <w:lang w:val="da-DK"/>
              </w:rPr>
            </w:pPr>
            <w:r w:rsidRPr="00BB1B97">
              <w:rPr>
                <w:b/>
                <w:lang w:val="da-DK"/>
              </w:rPr>
              <w:t>MGS 51</w:t>
            </w:r>
            <w:r>
              <w:rPr>
                <w:b/>
                <w:lang w:val="da-DK"/>
              </w:rPr>
              <w:t>4</w:t>
            </w:r>
            <w:r w:rsidRPr="00BB1B97">
              <w:rPr>
                <w:b/>
                <w:lang w:val="da-DK"/>
              </w:rPr>
              <w:t xml:space="preserve"> 00</w:t>
            </w:r>
            <w:r>
              <w:rPr>
                <w:b/>
                <w:lang w:val="da-DK"/>
              </w:rPr>
              <w:t>0</w:t>
            </w:r>
            <w:r w:rsidRPr="00BB1B97">
              <w:rPr>
                <w:b/>
                <w:lang w:val="da-DK"/>
              </w:rPr>
              <w:t xml:space="preserve"> – </w:t>
            </w:r>
            <w:r>
              <w:rPr>
                <w:b/>
                <w:lang w:val="da-DK"/>
              </w:rPr>
              <w:t>Adgang udefra</w:t>
            </w:r>
          </w:p>
          <w:p w:rsidR="00E7745C" w:rsidRPr="00720237" w:rsidRDefault="00E7745C" w:rsidP="009A69ED">
            <w:pPr>
              <w:rPr>
                <w:b/>
                <w:lang w:val="da-DK"/>
              </w:rPr>
            </w:pPr>
          </w:p>
          <w:p w:rsidR="00E7745C" w:rsidRDefault="00E7745C" w:rsidP="009A69ED">
            <w:pPr>
              <w:rPr>
                <w:lang w:val="da-DK"/>
              </w:rPr>
            </w:pPr>
            <w:r w:rsidRPr="00D03726">
              <w:rPr>
                <w:lang w:val="da-DK"/>
              </w:rPr>
              <w:t>Adgang, udefra, til</w:t>
            </w:r>
            <w:r>
              <w:rPr>
                <w:lang w:val="da-DK"/>
              </w:rPr>
              <w:t xml:space="preserve"> overbygningen og/eller styrehuset skal af hensyn til faren for vandindtrængen ske fra en beskyttet position eller forsynes med en dørsluse e.l.</w:t>
            </w:r>
          </w:p>
          <w:p w:rsidR="00E7745C" w:rsidRPr="00720237" w:rsidRDefault="00E7745C" w:rsidP="009A69ED">
            <w:pPr>
              <w:rPr>
                <w:lang w:val="da-DK"/>
              </w:rPr>
            </w:pPr>
          </w:p>
        </w:tc>
        <w:tc>
          <w:tcPr>
            <w:tcW w:w="138" w:type="pct"/>
            <w:shd w:val="clear" w:color="auto" w:fill="D9D9D9"/>
            <w:vAlign w:val="center"/>
          </w:tcPr>
          <w:p w:rsidR="00E7745C" w:rsidRPr="00BB1B97" w:rsidRDefault="00E7745C" w:rsidP="009A69ED">
            <w:pPr>
              <w:pStyle w:val="Brdtekst"/>
              <w:spacing w:line="360" w:lineRule="auto"/>
              <w:jc w:val="center"/>
              <w:rPr>
                <w:rFonts w:cs="Tahoma"/>
                <w:b/>
                <w:lang w:val="da-DK"/>
              </w:rPr>
            </w:pPr>
            <w:r>
              <w:rPr>
                <w:rFonts w:cs="Tahoma"/>
                <w:b/>
                <w:lang w:val="da-DK"/>
              </w:rPr>
              <w:t>K</w:t>
            </w:r>
          </w:p>
        </w:tc>
        <w:tc>
          <w:tcPr>
            <w:tcW w:w="183" w:type="pct"/>
            <w:shd w:val="clear" w:color="auto" w:fill="D9D9D9"/>
            <w:vAlign w:val="center"/>
          </w:tcPr>
          <w:p w:rsidR="00E7745C" w:rsidRDefault="00E7745C" w:rsidP="009A69ED">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rsidP="009A69ED">
            <w:pPr>
              <w:pStyle w:val="Brdtekst"/>
              <w:rPr>
                <w:lang w:val="da-DK"/>
              </w:rPr>
            </w:pPr>
          </w:p>
        </w:tc>
        <w:tc>
          <w:tcPr>
            <w:tcW w:w="229" w:type="pct"/>
            <w:shd w:val="clear" w:color="auto" w:fill="auto"/>
            <w:vAlign w:val="center"/>
          </w:tcPr>
          <w:p w:rsidR="00E7745C" w:rsidRPr="00A26FB5" w:rsidRDefault="00E7745C" w:rsidP="00720237">
            <w:pPr>
              <w:pStyle w:val="Brdtekst"/>
              <w:jc w:val="center"/>
              <w:rPr>
                <w:bCs w:val="0"/>
                <w:lang w:val="da-DK"/>
              </w:rPr>
            </w:pPr>
          </w:p>
        </w:tc>
        <w:tc>
          <w:tcPr>
            <w:tcW w:w="1284" w:type="pct"/>
          </w:tcPr>
          <w:p w:rsidR="00E7745C" w:rsidRPr="00720237" w:rsidRDefault="00E7745C" w:rsidP="00720237">
            <w:pPr>
              <w:pStyle w:val="Brdtekst"/>
              <w:rPr>
                <w:color w:val="00B050"/>
                <w:lang w:val="da-DK"/>
              </w:rPr>
            </w:pPr>
          </w:p>
        </w:tc>
      </w:tr>
      <w:tr w:rsidR="002B32EE" w:rsidRPr="000742A3"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Pr="00BB1B97" w:rsidRDefault="00E7745C" w:rsidP="00451371">
            <w:pPr>
              <w:rPr>
                <w:b/>
                <w:lang w:val="da-DK"/>
              </w:rPr>
            </w:pPr>
            <w:r w:rsidRPr="00BB1B97">
              <w:rPr>
                <w:b/>
                <w:lang w:val="da-DK"/>
              </w:rPr>
              <w:t>MGS 515 005 – Vinduer</w:t>
            </w:r>
          </w:p>
          <w:p w:rsidR="00E7745C" w:rsidRPr="00BB1B97" w:rsidRDefault="00E7745C" w:rsidP="00451371">
            <w:pPr>
              <w:rPr>
                <w:b/>
                <w:lang w:val="da-DK"/>
              </w:rPr>
            </w:pPr>
          </w:p>
          <w:p w:rsidR="00E7745C" w:rsidRDefault="00E7745C" w:rsidP="00451371">
            <w:pPr>
              <w:rPr>
                <w:lang w:val="da-DK"/>
              </w:rPr>
            </w:pPr>
            <w:r w:rsidRPr="00BB1B97">
              <w:rPr>
                <w:lang w:val="da-DK"/>
              </w:rPr>
              <w:t xml:space="preserve">MRB styrehus skal udstyres med </w:t>
            </w:r>
            <w:r>
              <w:rPr>
                <w:lang w:val="da-DK"/>
              </w:rPr>
              <w:t>så stort rudeareal som muligt, i forhold til styrke og vægt, for bedst muligt udsyn 360</w:t>
            </w:r>
            <w:r>
              <w:rPr>
                <w:lang w:val="da-DK"/>
              </w:rPr>
              <w:sym w:font="Symbol" w:char="F0B0"/>
            </w:r>
            <w:r>
              <w:rPr>
                <w:lang w:val="da-DK"/>
              </w:rPr>
              <w:t xml:space="preserve"> rundt.</w:t>
            </w:r>
          </w:p>
          <w:p w:rsidR="00E7745C" w:rsidRDefault="00E7745C" w:rsidP="00451371">
            <w:pPr>
              <w:rPr>
                <w:lang w:val="da-DK"/>
              </w:rPr>
            </w:pPr>
          </w:p>
          <w:p w:rsidR="00E7745C" w:rsidRDefault="00E7745C" w:rsidP="00451371">
            <w:pPr>
              <w:rPr>
                <w:lang w:val="da-DK"/>
              </w:rPr>
            </w:pPr>
            <w:r>
              <w:rPr>
                <w:lang w:val="da-DK"/>
              </w:rPr>
              <w:t xml:space="preserve">Ruderne, rudernes rammer og deres befæstelser skal dimensioneres i forhold til de belastninger der er fundet jf. krav </w:t>
            </w:r>
            <w:r w:rsidRPr="009D0961">
              <w:rPr>
                <w:lang w:val="da-DK"/>
              </w:rPr>
              <w:t>32</w:t>
            </w:r>
            <w:r w:rsidRPr="00BE574F">
              <w:rPr>
                <w:lang w:val="da-DK"/>
              </w:rPr>
              <w:t>, således at vinduerne som minimum har samme styrke som den struktur hvori de monteres.</w:t>
            </w:r>
          </w:p>
          <w:p w:rsidR="00E7745C" w:rsidRDefault="00E7745C" w:rsidP="00451371">
            <w:pPr>
              <w:rPr>
                <w:lang w:val="da-DK"/>
              </w:rPr>
            </w:pPr>
          </w:p>
          <w:p w:rsidR="00E7745C" w:rsidRPr="00BE574F" w:rsidRDefault="00E7745C" w:rsidP="00451371">
            <w:pPr>
              <w:rPr>
                <w:lang w:val="da-DK"/>
              </w:rPr>
            </w:pPr>
            <w:r>
              <w:rPr>
                <w:lang w:val="da-DK"/>
              </w:rPr>
              <w:t xml:space="preserve">Ruderne </w:t>
            </w:r>
            <w:r w:rsidRPr="00BE574F">
              <w:rPr>
                <w:lang w:val="da-DK"/>
              </w:rPr>
              <w:t>skal være lamineret sikkerhedsglas.</w:t>
            </w:r>
          </w:p>
          <w:p w:rsidR="00E7745C" w:rsidRPr="00BB1B97" w:rsidRDefault="00E7745C" w:rsidP="00D03726">
            <w:pPr>
              <w:rPr>
                <w:lang w:val="da-DK"/>
              </w:rPr>
            </w:pPr>
          </w:p>
        </w:tc>
        <w:tc>
          <w:tcPr>
            <w:tcW w:w="138" w:type="pct"/>
            <w:shd w:val="clear" w:color="auto" w:fill="D9D9D9"/>
            <w:vAlign w:val="center"/>
          </w:tcPr>
          <w:p w:rsidR="00E7745C" w:rsidRPr="00BB1B97" w:rsidRDefault="00E7745C" w:rsidP="00451371">
            <w:pPr>
              <w:pStyle w:val="Brdtekst"/>
              <w:spacing w:line="360" w:lineRule="auto"/>
              <w:jc w:val="center"/>
              <w:rPr>
                <w:rFonts w:cs="Tahoma"/>
                <w:b/>
                <w:lang w:val="da-DK"/>
              </w:rPr>
            </w:pPr>
            <w:r w:rsidRPr="00BB1B97">
              <w:rPr>
                <w:rFonts w:cs="Tahoma"/>
                <w:b/>
                <w:lang w:val="da-DK"/>
              </w:rPr>
              <w:t>K</w:t>
            </w:r>
          </w:p>
        </w:tc>
        <w:tc>
          <w:tcPr>
            <w:tcW w:w="183" w:type="pct"/>
            <w:shd w:val="clear" w:color="auto" w:fill="D9D9D9"/>
            <w:vAlign w:val="center"/>
          </w:tcPr>
          <w:p w:rsidR="00E7745C" w:rsidRPr="00BB1B97" w:rsidRDefault="00E7745C" w:rsidP="00451371">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rsidP="00720237">
            <w:pPr>
              <w:pStyle w:val="Brdtekst"/>
              <w:keepNext/>
              <w:rPr>
                <w:bCs w:val="0"/>
                <w:lang w:val="da-DK"/>
              </w:rPr>
            </w:pPr>
          </w:p>
        </w:tc>
        <w:tc>
          <w:tcPr>
            <w:tcW w:w="229" w:type="pct"/>
            <w:shd w:val="clear" w:color="auto" w:fill="auto"/>
            <w:vAlign w:val="center"/>
          </w:tcPr>
          <w:p w:rsidR="00E7745C" w:rsidRPr="00A26FB5" w:rsidRDefault="00E7745C" w:rsidP="00720237">
            <w:pPr>
              <w:pStyle w:val="Brdtekst"/>
              <w:keepNext/>
              <w:jc w:val="center"/>
              <w:rPr>
                <w:bCs w:val="0"/>
                <w:lang w:val="da-DK"/>
              </w:rPr>
            </w:pPr>
          </w:p>
        </w:tc>
        <w:tc>
          <w:tcPr>
            <w:tcW w:w="1284" w:type="pct"/>
            <w:shd w:val="clear" w:color="auto" w:fill="auto"/>
          </w:tcPr>
          <w:p w:rsidR="00E7745C" w:rsidRPr="00BB1B97" w:rsidRDefault="00E7745C" w:rsidP="00720237">
            <w:pPr>
              <w:pStyle w:val="Brdtekst"/>
              <w:keepNext/>
              <w:rPr>
                <w:lang w:val="da-DK"/>
              </w:rPr>
            </w:pPr>
          </w:p>
        </w:tc>
      </w:tr>
      <w:tr w:rsidR="002B32EE" w:rsidRPr="00BB1B97"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Pr="00BB1B97" w:rsidRDefault="00E7745C" w:rsidP="00451371">
            <w:pPr>
              <w:rPr>
                <w:b/>
                <w:lang w:val="da-DK"/>
              </w:rPr>
            </w:pPr>
            <w:r w:rsidRPr="00BB1B97">
              <w:rPr>
                <w:b/>
                <w:lang w:val="da-DK"/>
              </w:rPr>
              <w:t>MGS 515 005 – Vinduer</w:t>
            </w:r>
          </w:p>
          <w:p w:rsidR="00E7745C" w:rsidRPr="00BB1B97" w:rsidRDefault="00E7745C" w:rsidP="00451371">
            <w:pPr>
              <w:rPr>
                <w:b/>
                <w:lang w:val="da-DK"/>
              </w:rPr>
            </w:pPr>
          </w:p>
          <w:p w:rsidR="00E7745C" w:rsidRPr="00BB1B97" w:rsidRDefault="00E7745C" w:rsidP="00451371">
            <w:pPr>
              <w:rPr>
                <w:lang w:val="da-DK"/>
              </w:rPr>
            </w:pPr>
            <w:r w:rsidRPr="00BB1B97">
              <w:rPr>
                <w:lang w:val="da-DK"/>
              </w:rPr>
              <w:t>De forreste vinduer i styrehus</w:t>
            </w:r>
            <w:r>
              <w:rPr>
                <w:lang w:val="da-DK"/>
              </w:rPr>
              <w:t>et</w:t>
            </w:r>
            <w:r w:rsidRPr="00BB1B97">
              <w:rPr>
                <w:lang w:val="da-DK"/>
              </w:rPr>
              <w:t xml:space="preserve"> skal være vinklet bagover</w:t>
            </w:r>
            <w:r>
              <w:rPr>
                <w:lang w:val="da-DK"/>
              </w:rPr>
              <w:t xml:space="preserve"> </w:t>
            </w:r>
            <w:r w:rsidRPr="00BB1B97">
              <w:rPr>
                <w:lang w:val="da-DK"/>
              </w:rPr>
              <w:t xml:space="preserve">for </w:t>
            </w:r>
            <w:r>
              <w:rPr>
                <w:lang w:val="da-DK"/>
              </w:rPr>
              <w:t xml:space="preserve">større </w:t>
            </w:r>
            <w:r w:rsidRPr="00BB1B97">
              <w:rPr>
                <w:lang w:val="da-DK"/>
              </w:rPr>
              <w:t xml:space="preserve">styrke </w:t>
            </w:r>
            <w:r>
              <w:rPr>
                <w:lang w:val="da-DK"/>
              </w:rPr>
              <w:t>overfor indkommende</w:t>
            </w:r>
            <w:r w:rsidRPr="00BB1B97">
              <w:rPr>
                <w:lang w:val="da-DK"/>
              </w:rPr>
              <w:t xml:space="preserve"> bølger.</w:t>
            </w:r>
          </w:p>
          <w:p w:rsidR="00E7745C" w:rsidRPr="00BB1B97" w:rsidRDefault="00E7745C">
            <w:pPr>
              <w:rPr>
                <w:lang w:val="da-DK"/>
              </w:rPr>
            </w:pPr>
          </w:p>
        </w:tc>
        <w:tc>
          <w:tcPr>
            <w:tcW w:w="138" w:type="pct"/>
            <w:shd w:val="clear" w:color="auto" w:fill="D9D9D9"/>
            <w:vAlign w:val="center"/>
          </w:tcPr>
          <w:p w:rsidR="00E7745C" w:rsidRPr="00BB1B97" w:rsidRDefault="00E7745C" w:rsidP="00451371">
            <w:pPr>
              <w:pStyle w:val="Brdtekst"/>
              <w:spacing w:line="360" w:lineRule="auto"/>
              <w:jc w:val="center"/>
              <w:rPr>
                <w:rFonts w:cs="Tahoma"/>
                <w:b/>
                <w:lang w:val="da-DK"/>
              </w:rPr>
            </w:pPr>
            <w:r w:rsidRPr="00BB1B97">
              <w:rPr>
                <w:rFonts w:cs="Tahoma"/>
                <w:b/>
                <w:lang w:val="da-DK"/>
              </w:rPr>
              <w:t>K</w:t>
            </w:r>
          </w:p>
        </w:tc>
        <w:tc>
          <w:tcPr>
            <w:tcW w:w="183" w:type="pct"/>
            <w:shd w:val="clear" w:color="auto" w:fill="D9D9D9"/>
            <w:vAlign w:val="center"/>
          </w:tcPr>
          <w:p w:rsidR="00E7745C" w:rsidRPr="00BB1B97" w:rsidRDefault="00E7745C" w:rsidP="00451371">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pPr>
              <w:pStyle w:val="Brdtekst"/>
              <w:rPr>
                <w:lang w:val="da-DK"/>
              </w:rPr>
            </w:pPr>
          </w:p>
        </w:tc>
        <w:tc>
          <w:tcPr>
            <w:tcW w:w="229" w:type="pct"/>
            <w:shd w:val="clear" w:color="auto" w:fill="auto"/>
            <w:vAlign w:val="center"/>
          </w:tcPr>
          <w:p w:rsidR="00E7745C" w:rsidRPr="00A26FB5" w:rsidRDefault="00E7745C" w:rsidP="00720237">
            <w:pPr>
              <w:pStyle w:val="Brdtekst"/>
              <w:keepNext/>
              <w:jc w:val="center"/>
              <w:rPr>
                <w:bCs w:val="0"/>
                <w:lang w:val="da-DK"/>
              </w:rPr>
            </w:pPr>
          </w:p>
        </w:tc>
        <w:tc>
          <w:tcPr>
            <w:tcW w:w="1284" w:type="pct"/>
          </w:tcPr>
          <w:p w:rsidR="00E7745C" w:rsidRPr="00BB1B97" w:rsidRDefault="00E7745C" w:rsidP="00720237">
            <w:pPr>
              <w:pStyle w:val="Brdtekst"/>
              <w:keepNext/>
              <w:rPr>
                <w:lang w:val="da-DK"/>
              </w:rPr>
            </w:pPr>
          </w:p>
        </w:tc>
      </w:tr>
      <w:tr w:rsidR="002B32EE" w:rsidRPr="00BB1B97" w:rsidTr="00A26FB5">
        <w:trPr>
          <w:cantSplit/>
        </w:trPr>
        <w:tc>
          <w:tcPr>
            <w:tcW w:w="275" w:type="pct"/>
            <w:shd w:val="clear" w:color="auto" w:fill="D9D9D9" w:themeFill="background1" w:themeFillShade="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Pr="00BB1B97" w:rsidRDefault="00E7745C" w:rsidP="00D03726">
            <w:pPr>
              <w:rPr>
                <w:b/>
                <w:lang w:val="da-DK"/>
              </w:rPr>
            </w:pPr>
            <w:r w:rsidRPr="00BB1B97">
              <w:rPr>
                <w:b/>
                <w:lang w:val="da-DK"/>
              </w:rPr>
              <w:t>MGS 515 005 – Vinduer</w:t>
            </w:r>
          </w:p>
          <w:p w:rsidR="00E7745C" w:rsidRPr="00720237" w:rsidRDefault="00E7745C" w:rsidP="00D03726">
            <w:pPr>
              <w:rPr>
                <w:lang w:val="da-DK"/>
              </w:rPr>
            </w:pPr>
          </w:p>
          <w:p w:rsidR="00E7745C" w:rsidRDefault="00E7745C" w:rsidP="00D03726">
            <w:pPr>
              <w:rPr>
                <w:lang w:val="da-DK"/>
              </w:rPr>
            </w:pPr>
            <w:r w:rsidRPr="00BB1B97">
              <w:rPr>
                <w:lang w:val="da-DK"/>
              </w:rPr>
              <w:t xml:space="preserve">Alle vinduer </w:t>
            </w:r>
            <w:r>
              <w:rPr>
                <w:lang w:val="da-DK"/>
              </w:rPr>
              <w:t xml:space="preserve">i styrehuset </w:t>
            </w:r>
            <w:r w:rsidRPr="00BB1B97">
              <w:rPr>
                <w:lang w:val="da-DK"/>
              </w:rPr>
              <w:t xml:space="preserve">skal være med elektriske varmetråde og </w:t>
            </w:r>
            <w:r>
              <w:rPr>
                <w:lang w:val="da-DK"/>
              </w:rPr>
              <w:t xml:space="preserve">udstyres </w:t>
            </w:r>
            <w:r w:rsidRPr="00BB1B97">
              <w:rPr>
                <w:lang w:val="da-DK"/>
              </w:rPr>
              <w:t xml:space="preserve">med solskærm </w:t>
            </w:r>
          </w:p>
          <w:p w:rsidR="00E7745C" w:rsidRDefault="00E7745C" w:rsidP="00D03726">
            <w:pPr>
              <w:rPr>
                <w:b/>
                <w:lang w:val="da-DK"/>
              </w:rPr>
            </w:pPr>
          </w:p>
          <w:p w:rsidR="00E7745C" w:rsidRPr="00BB1B97" w:rsidRDefault="00E7745C" w:rsidP="00D03726">
            <w:pPr>
              <w:rPr>
                <w:lang w:val="da-DK"/>
              </w:rPr>
            </w:pPr>
            <w:r w:rsidRPr="00BB1B97">
              <w:rPr>
                <w:lang w:val="da-DK"/>
              </w:rPr>
              <w:t xml:space="preserve">Det skal </w:t>
            </w:r>
            <w:r>
              <w:rPr>
                <w:lang w:val="da-DK"/>
              </w:rPr>
              <w:t xml:space="preserve">som minimum </w:t>
            </w:r>
            <w:r w:rsidRPr="00BB1B97">
              <w:rPr>
                <w:lang w:val="da-DK"/>
              </w:rPr>
              <w:t xml:space="preserve">være muligt at åbne </w:t>
            </w:r>
            <w:r>
              <w:rPr>
                <w:lang w:val="da-DK"/>
              </w:rPr>
              <w:t xml:space="preserve">følgende </w:t>
            </w:r>
            <w:r w:rsidRPr="00BB1B97">
              <w:rPr>
                <w:lang w:val="da-DK"/>
              </w:rPr>
              <w:t>3 vinduer i styrehuset:</w:t>
            </w:r>
          </w:p>
          <w:p w:rsidR="00E7745C" w:rsidRPr="00BB1B97" w:rsidRDefault="00E7745C" w:rsidP="00D03726">
            <w:pPr>
              <w:rPr>
                <w:lang w:val="da-DK"/>
              </w:rPr>
            </w:pPr>
            <w:r w:rsidRPr="00BB1B97">
              <w:rPr>
                <w:lang w:val="da-DK"/>
              </w:rPr>
              <w:t xml:space="preserve"> </w:t>
            </w:r>
          </w:p>
          <w:p w:rsidR="00E7745C" w:rsidRPr="00BB1B97" w:rsidRDefault="00E7745C" w:rsidP="00720237">
            <w:pPr>
              <w:pStyle w:val="Opstilling-punkttegn"/>
              <w:numPr>
                <w:ilvl w:val="0"/>
                <w:numId w:val="15"/>
              </w:numPr>
              <w:rPr>
                <w:bCs w:val="0"/>
                <w:lang w:val="da-DK"/>
              </w:rPr>
            </w:pPr>
            <w:r w:rsidRPr="00BB1B97">
              <w:rPr>
                <w:lang w:val="da-DK"/>
              </w:rPr>
              <w:t>Et forrest styrbord</w:t>
            </w:r>
          </w:p>
          <w:p w:rsidR="00E7745C" w:rsidRPr="00BB1B97" w:rsidRDefault="00E7745C" w:rsidP="00720237">
            <w:pPr>
              <w:pStyle w:val="Opstilling-punkttegn"/>
              <w:numPr>
                <w:ilvl w:val="0"/>
                <w:numId w:val="15"/>
              </w:numPr>
              <w:rPr>
                <w:bCs w:val="0"/>
                <w:lang w:val="da-DK"/>
              </w:rPr>
            </w:pPr>
            <w:r w:rsidRPr="00BB1B97">
              <w:rPr>
                <w:lang w:val="da-DK"/>
              </w:rPr>
              <w:t>Et forrest bagbord</w:t>
            </w:r>
          </w:p>
          <w:p w:rsidR="00E7745C" w:rsidRPr="00BB1B97" w:rsidRDefault="00E7745C" w:rsidP="00345600">
            <w:pPr>
              <w:pStyle w:val="Opstilling-punkttegn"/>
              <w:numPr>
                <w:ilvl w:val="0"/>
                <w:numId w:val="15"/>
              </w:numPr>
              <w:rPr>
                <w:lang w:val="da-DK"/>
              </w:rPr>
            </w:pPr>
            <w:r>
              <w:rPr>
                <w:lang w:val="da-DK"/>
              </w:rPr>
              <w:t>Et agter i styrehus</w:t>
            </w:r>
          </w:p>
          <w:p w:rsidR="00E7745C" w:rsidRPr="00BB1B97" w:rsidRDefault="00E7745C" w:rsidP="00D03726">
            <w:pPr>
              <w:rPr>
                <w:lang w:val="da-DK"/>
              </w:rPr>
            </w:pPr>
          </w:p>
          <w:p w:rsidR="00E7745C" w:rsidRPr="00BB1B97" w:rsidRDefault="00E7745C" w:rsidP="00D03726">
            <w:pPr>
              <w:rPr>
                <w:lang w:val="da-DK"/>
              </w:rPr>
            </w:pPr>
            <w:r>
              <w:rPr>
                <w:lang w:val="da-DK"/>
              </w:rPr>
              <w:t xml:space="preserve">Det </w:t>
            </w:r>
            <w:r>
              <w:rPr>
                <w:lang w:val="da-DK"/>
              </w:rPr>
              <w:t>vil være acceptabelt</w:t>
            </w:r>
            <w:r w:rsidR="0056792C">
              <w:rPr>
                <w:lang w:val="da-DK"/>
              </w:rPr>
              <w:t>,</w:t>
            </w:r>
            <w:r>
              <w:rPr>
                <w:lang w:val="da-DK"/>
              </w:rPr>
              <w:t xml:space="preserve"> at de vinduer der kan åbnes ikke er udstyret med varmetråde.</w:t>
            </w:r>
          </w:p>
          <w:p w:rsidR="00E7745C" w:rsidRPr="00720237" w:rsidRDefault="00E7745C" w:rsidP="00D03726">
            <w:pPr>
              <w:rPr>
                <w:b/>
                <w:lang w:val="da-DK"/>
              </w:rPr>
            </w:pPr>
          </w:p>
        </w:tc>
        <w:tc>
          <w:tcPr>
            <w:tcW w:w="138" w:type="pct"/>
            <w:shd w:val="clear" w:color="auto" w:fill="D9D9D9"/>
            <w:vAlign w:val="center"/>
          </w:tcPr>
          <w:p w:rsidR="00E7745C" w:rsidRPr="00BB1B97" w:rsidRDefault="00E7745C" w:rsidP="00D03726">
            <w:pPr>
              <w:pStyle w:val="Brdtekst"/>
              <w:spacing w:line="360" w:lineRule="auto"/>
              <w:jc w:val="center"/>
              <w:rPr>
                <w:rFonts w:cs="Tahoma"/>
                <w:b/>
                <w:lang w:val="da-DK"/>
              </w:rPr>
            </w:pPr>
            <w:r>
              <w:rPr>
                <w:rFonts w:cs="Tahoma"/>
                <w:b/>
                <w:lang w:val="da-DK"/>
              </w:rPr>
              <w:t>K</w:t>
            </w:r>
          </w:p>
        </w:tc>
        <w:tc>
          <w:tcPr>
            <w:tcW w:w="183" w:type="pct"/>
            <w:shd w:val="clear" w:color="auto" w:fill="D9D9D9"/>
            <w:vAlign w:val="center"/>
          </w:tcPr>
          <w:p w:rsidR="00E7745C" w:rsidRDefault="00E7745C" w:rsidP="00D03726">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rsidP="00720237">
            <w:pPr>
              <w:pStyle w:val="Brdtekst"/>
              <w:keepNext/>
              <w:rPr>
                <w:bCs w:val="0"/>
                <w:lang w:val="da-DK"/>
              </w:rPr>
            </w:pPr>
          </w:p>
        </w:tc>
        <w:tc>
          <w:tcPr>
            <w:tcW w:w="229" w:type="pct"/>
            <w:shd w:val="clear" w:color="auto" w:fill="auto"/>
            <w:vAlign w:val="center"/>
          </w:tcPr>
          <w:p w:rsidR="00E7745C" w:rsidRPr="00A26FB5" w:rsidRDefault="00E7745C" w:rsidP="00720237">
            <w:pPr>
              <w:pStyle w:val="Brdtekst"/>
              <w:keepNext/>
              <w:jc w:val="center"/>
              <w:rPr>
                <w:bCs w:val="0"/>
                <w:lang w:val="da-DK"/>
              </w:rPr>
            </w:pPr>
          </w:p>
        </w:tc>
        <w:tc>
          <w:tcPr>
            <w:tcW w:w="1284" w:type="pct"/>
          </w:tcPr>
          <w:p w:rsidR="00E7745C" w:rsidRPr="00720237" w:rsidRDefault="00E7745C" w:rsidP="00720237">
            <w:pPr>
              <w:pStyle w:val="Brdtekst"/>
              <w:keepNext/>
              <w:rPr>
                <w:color w:val="00B050"/>
                <w:lang w:val="da-DK"/>
              </w:rPr>
            </w:pPr>
          </w:p>
        </w:tc>
      </w:tr>
      <w:tr w:rsidR="002B32EE" w:rsidRPr="00B67504"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Default="00E7745C" w:rsidP="00D14476">
            <w:pPr>
              <w:rPr>
                <w:b/>
                <w:lang w:val="da-DK"/>
              </w:rPr>
            </w:pPr>
            <w:r>
              <w:rPr>
                <w:b/>
                <w:lang w:val="da-DK"/>
              </w:rPr>
              <w:t>MGS 515 050</w:t>
            </w:r>
            <w:r w:rsidRPr="00BB1B97">
              <w:rPr>
                <w:b/>
                <w:lang w:val="da-DK"/>
              </w:rPr>
              <w:t xml:space="preserve"> – </w:t>
            </w:r>
            <w:r>
              <w:rPr>
                <w:b/>
                <w:lang w:val="da-DK"/>
              </w:rPr>
              <w:t>Vinduesvisker</w:t>
            </w:r>
          </w:p>
          <w:p w:rsidR="00E7745C" w:rsidRPr="00720237" w:rsidRDefault="00E7745C" w:rsidP="00D14476">
            <w:pPr>
              <w:rPr>
                <w:b/>
                <w:lang w:val="da-DK"/>
              </w:rPr>
            </w:pPr>
          </w:p>
          <w:p w:rsidR="00E7745C" w:rsidRDefault="00E7745C" w:rsidP="001A146B">
            <w:pPr>
              <w:rPr>
                <w:lang w:val="da-DK"/>
              </w:rPr>
            </w:pPr>
            <w:r>
              <w:rPr>
                <w:lang w:val="da-DK"/>
              </w:rPr>
              <w:t xml:space="preserve">Alle vinduer i styrehuset skal udstyres med vinduesviskere, med tilhørende sprinklersystem, der er egnet til de specielle forhold som MRB’erne anvendes under, herunder også i frostgrader. </w:t>
            </w:r>
          </w:p>
          <w:p w:rsidR="00E7745C" w:rsidRPr="00720237" w:rsidRDefault="00E7745C" w:rsidP="00B90396">
            <w:pPr>
              <w:rPr>
                <w:b/>
                <w:lang w:val="da-DK"/>
              </w:rPr>
            </w:pPr>
          </w:p>
        </w:tc>
        <w:tc>
          <w:tcPr>
            <w:tcW w:w="138" w:type="pct"/>
            <w:shd w:val="clear" w:color="auto" w:fill="D9D9D9"/>
            <w:vAlign w:val="center"/>
          </w:tcPr>
          <w:p w:rsidR="00E7745C" w:rsidRPr="00BB1B97" w:rsidRDefault="00E7745C" w:rsidP="00451371">
            <w:pPr>
              <w:pStyle w:val="Brdtekst"/>
              <w:spacing w:line="360" w:lineRule="auto"/>
              <w:jc w:val="center"/>
              <w:rPr>
                <w:rFonts w:cs="Tahoma"/>
                <w:b/>
                <w:lang w:val="da-DK"/>
              </w:rPr>
            </w:pPr>
            <w:r>
              <w:rPr>
                <w:rFonts w:cs="Tahoma"/>
                <w:b/>
                <w:lang w:val="da-DK"/>
              </w:rPr>
              <w:t>K</w:t>
            </w:r>
          </w:p>
        </w:tc>
        <w:tc>
          <w:tcPr>
            <w:tcW w:w="183" w:type="pct"/>
            <w:shd w:val="clear" w:color="auto" w:fill="D9D9D9"/>
            <w:vAlign w:val="center"/>
          </w:tcPr>
          <w:p w:rsidR="00E7745C" w:rsidRPr="00BB1B97" w:rsidRDefault="00E7745C" w:rsidP="00451371">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720237" w:rsidRDefault="00E7745C" w:rsidP="00720237">
            <w:pPr>
              <w:pStyle w:val="Brdtekst"/>
              <w:rPr>
                <w:lang w:val="da-DK"/>
              </w:rPr>
            </w:pPr>
          </w:p>
        </w:tc>
        <w:tc>
          <w:tcPr>
            <w:tcW w:w="229" w:type="pct"/>
            <w:shd w:val="clear" w:color="auto" w:fill="auto"/>
            <w:vAlign w:val="center"/>
          </w:tcPr>
          <w:p w:rsidR="00E7745C" w:rsidRPr="00A26FB5" w:rsidRDefault="00E7745C" w:rsidP="00720237">
            <w:pPr>
              <w:pStyle w:val="Brdtekst"/>
              <w:keepNext/>
              <w:jc w:val="center"/>
              <w:rPr>
                <w:bCs w:val="0"/>
                <w:lang w:val="da-DK"/>
              </w:rPr>
            </w:pPr>
          </w:p>
        </w:tc>
        <w:tc>
          <w:tcPr>
            <w:tcW w:w="1284" w:type="pct"/>
          </w:tcPr>
          <w:p w:rsidR="00E7745C" w:rsidRPr="00720237" w:rsidRDefault="00E7745C" w:rsidP="00720237">
            <w:pPr>
              <w:pStyle w:val="Brdtekst"/>
              <w:keepNext/>
              <w:rPr>
                <w:color w:val="00B0F0"/>
                <w:lang w:val="da-DK"/>
              </w:rPr>
            </w:pPr>
          </w:p>
        </w:tc>
      </w:tr>
      <w:tr w:rsidR="002B32EE" w:rsidRPr="00BB1B97"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Pr="00BB1B97" w:rsidRDefault="00E7745C" w:rsidP="00451371">
            <w:pPr>
              <w:rPr>
                <w:b/>
                <w:lang w:val="da-DK"/>
              </w:rPr>
            </w:pPr>
            <w:r w:rsidRPr="00BB1B97">
              <w:rPr>
                <w:b/>
                <w:lang w:val="da-DK"/>
              </w:rPr>
              <w:t>MGS 541 001 – Aptering.</w:t>
            </w:r>
          </w:p>
          <w:p w:rsidR="00E7745C" w:rsidRPr="00720237" w:rsidRDefault="00E7745C" w:rsidP="00451371">
            <w:pPr>
              <w:rPr>
                <w:b/>
                <w:lang w:val="da-DK"/>
              </w:rPr>
            </w:pPr>
          </w:p>
          <w:p w:rsidR="00E7745C" w:rsidRPr="00BB1B97" w:rsidRDefault="00E7745C" w:rsidP="00451371">
            <w:pPr>
              <w:rPr>
                <w:lang w:val="da-DK"/>
              </w:rPr>
            </w:pPr>
            <w:r w:rsidRPr="00BB1B97">
              <w:rPr>
                <w:lang w:val="da-DK"/>
              </w:rPr>
              <w:t>Frihøjden i aptering skal være min 2,1 meter.</w:t>
            </w:r>
          </w:p>
          <w:p w:rsidR="00E7745C" w:rsidRDefault="00E7745C" w:rsidP="005F5D74">
            <w:pPr>
              <w:ind w:firstLine="1304"/>
              <w:rPr>
                <w:lang w:val="da-DK"/>
              </w:rPr>
            </w:pPr>
          </w:p>
          <w:p w:rsidR="00E7745C" w:rsidRDefault="00E7745C" w:rsidP="00451371">
            <w:pPr>
              <w:rPr>
                <w:lang w:val="da-DK"/>
              </w:rPr>
            </w:pPr>
            <w:r>
              <w:rPr>
                <w:lang w:val="da-DK"/>
              </w:rPr>
              <w:t>MRB aptering skal have samtidig kapacitet til at:</w:t>
            </w:r>
          </w:p>
          <w:p w:rsidR="00E7745C" w:rsidRPr="00BB1B97" w:rsidRDefault="00E7745C" w:rsidP="00451371">
            <w:pPr>
              <w:rPr>
                <w:lang w:val="da-DK"/>
              </w:rPr>
            </w:pPr>
            <w:r>
              <w:rPr>
                <w:lang w:val="da-DK"/>
              </w:rPr>
              <w:t>To besætningsmedlemmer kan ligge ned for at hvile, én tilskadekommen ligger på en båre i behandlingsområdet og siddepladser til 11 passagerer.</w:t>
            </w:r>
          </w:p>
          <w:p w:rsidR="00E7745C" w:rsidRPr="00BB1B97" w:rsidRDefault="00E7745C" w:rsidP="005D7AD1">
            <w:pPr>
              <w:rPr>
                <w:lang w:val="da-DK"/>
              </w:rPr>
            </w:pPr>
          </w:p>
        </w:tc>
        <w:tc>
          <w:tcPr>
            <w:tcW w:w="138" w:type="pct"/>
            <w:shd w:val="clear" w:color="auto" w:fill="D9D9D9"/>
            <w:vAlign w:val="center"/>
          </w:tcPr>
          <w:p w:rsidR="00E7745C" w:rsidRPr="00BB1B97" w:rsidRDefault="00E7745C" w:rsidP="00451371">
            <w:pPr>
              <w:pStyle w:val="Brdtekst"/>
              <w:spacing w:line="360" w:lineRule="auto"/>
              <w:jc w:val="center"/>
              <w:rPr>
                <w:rFonts w:cs="Tahoma"/>
                <w:b/>
                <w:lang w:val="da-DK"/>
              </w:rPr>
            </w:pPr>
            <w:r w:rsidRPr="00BB1B97">
              <w:rPr>
                <w:rFonts w:cs="Tahoma"/>
                <w:b/>
                <w:lang w:val="da-DK"/>
              </w:rPr>
              <w:t>K</w:t>
            </w:r>
          </w:p>
        </w:tc>
        <w:tc>
          <w:tcPr>
            <w:tcW w:w="183" w:type="pct"/>
            <w:shd w:val="clear" w:color="auto" w:fill="D9D9D9"/>
            <w:vAlign w:val="center"/>
          </w:tcPr>
          <w:p w:rsidR="00E7745C" w:rsidRPr="00BB1B97" w:rsidRDefault="00E7745C" w:rsidP="00451371">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720237" w:rsidRDefault="00E7745C" w:rsidP="005165A6">
            <w:pPr>
              <w:pStyle w:val="Brdtekst"/>
              <w:rPr>
                <w:lang w:val="da-DK"/>
              </w:rPr>
            </w:pPr>
          </w:p>
        </w:tc>
        <w:tc>
          <w:tcPr>
            <w:tcW w:w="229" w:type="pct"/>
            <w:shd w:val="clear" w:color="auto" w:fill="auto"/>
            <w:vAlign w:val="center"/>
          </w:tcPr>
          <w:p w:rsidR="00E7745C" w:rsidRPr="00720237" w:rsidRDefault="00E7745C" w:rsidP="00720237">
            <w:pPr>
              <w:pStyle w:val="Brdtekst"/>
              <w:jc w:val="center"/>
              <w:rPr>
                <w:lang w:val="da-DK"/>
              </w:rPr>
            </w:pPr>
          </w:p>
        </w:tc>
        <w:tc>
          <w:tcPr>
            <w:tcW w:w="1284" w:type="pct"/>
          </w:tcPr>
          <w:p w:rsidR="00E7745C" w:rsidRPr="00720237" w:rsidRDefault="00E7745C" w:rsidP="005165A6">
            <w:pPr>
              <w:pStyle w:val="Brdtekst"/>
              <w:rPr>
                <w:lang w:val="da-DK"/>
              </w:rPr>
            </w:pPr>
          </w:p>
        </w:tc>
      </w:tr>
      <w:tr w:rsidR="002B32EE" w:rsidRPr="00A65859"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Pr="00BB1B97" w:rsidRDefault="00E7745C" w:rsidP="00451371">
            <w:pPr>
              <w:rPr>
                <w:b/>
                <w:lang w:val="da-DK"/>
              </w:rPr>
            </w:pPr>
            <w:r w:rsidRPr="00BB1B97">
              <w:rPr>
                <w:b/>
                <w:lang w:val="da-DK"/>
              </w:rPr>
              <w:t>MGS 541 713 - Toilet og Bad</w:t>
            </w:r>
          </w:p>
          <w:p w:rsidR="00E7745C" w:rsidRPr="00BB1B97" w:rsidRDefault="00E7745C" w:rsidP="00451371">
            <w:pPr>
              <w:rPr>
                <w:b/>
                <w:lang w:val="da-DK"/>
              </w:rPr>
            </w:pPr>
          </w:p>
          <w:p w:rsidR="00E7745C" w:rsidRDefault="00E7745C" w:rsidP="00CD3BC1">
            <w:pPr>
              <w:rPr>
                <w:lang w:val="da-DK"/>
              </w:rPr>
            </w:pPr>
            <w:r w:rsidRPr="00BB1B97">
              <w:rPr>
                <w:lang w:val="da-DK"/>
              </w:rPr>
              <w:t xml:space="preserve">MRB skal være udstyret med et (1) </w:t>
            </w:r>
            <w:r>
              <w:rPr>
                <w:lang w:val="da-DK"/>
              </w:rPr>
              <w:t xml:space="preserve">fast installeret toiletsystem samt et </w:t>
            </w:r>
            <w:r w:rsidRPr="00BB1B97">
              <w:rPr>
                <w:lang w:val="da-DK"/>
              </w:rPr>
              <w:t>baderum.</w:t>
            </w:r>
          </w:p>
          <w:p w:rsidR="00E7745C" w:rsidRPr="00720237" w:rsidRDefault="00E7745C" w:rsidP="00CD3BC1">
            <w:pPr>
              <w:rPr>
                <w:lang w:val="da-DK"/>
              </w:rPr>
            </w:pPr>
          </w:p>
        </w:tc>
        <w:tc>
          <w:tcPr>
            <w:tcW w:w="138" w:type="pct"/>
            <w:shd w:val="clear" w:color="auto" w:fill="D9D9D9"/>
            <w:vAlign w:val="center"/>
          </w:tcPr>
          <w:p w:rsidR="00E7745C" w:rsidRPr="00BB1B97" w:rsidRDefault="00E7745C" w:rsidP="00451371">
            <w:pPr>
              <w:pStyle w:val="Brdtekst"/>
              <w:spacing w:line="360" w:lineRule="auto"/>
              <w:jc w:val="center"/>
              <w:rPr>
                <w:rFonts w:cs="Tahoma"/>
                <w:b/>
                <w:lang w:val="da-DK"/>
              </w:rPr>
            </w:pPr>
            <w:r w:rsidRPr="00BB1B97">
              <w:rPr>
                <w:rFonts w:cs="Tahoma"/>
                <w:b/>
                <w:lang w:val="da-DK"/>
              </w:rPr>
              <w:t>K</w:t>
            </w:r>
          </w:p>
        </w:tc>
        <w:tc>
          <w:tcPr>
            <w:tcW w:w="183" w:type="pct"/>
            <w:shd w:val="clear" w:color="auto" w:fill="D9D9D9"/>
            <w:vAlign w:val="center"/>
          </w:tcPr>
          <w:p w:rsidR="00E7745C" w:rsidRPr="00BB1B97" w:rsidRDefault="00E7745C" w:rsidP="00451371">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720237" w:rsidRDefault="00E7745C" w:rsidP="00451371">
            <w:pPr>
              <w:pStyle w:val="Brdtekst"/>
              <w:rPr>
                <w:lang w:val="da-DK"/>
              </w:rPr>
            </w:pPr>
            <w:r w:rsidRPr="00A26FB5">
              <w:rPr>
                <w:lang w:val="da-DK"/>
              </w:rPr>
              <w:t xml:space="preserve">Toilet og baderum </w:t>
            </w:r>
            <w:r w:rsidRPr="00A26FB5">
              <w:rPr>
                <w:i/>
                <w:lang w:val="da-DK"/>
              </w:rPr>
              <w:t>kan</w:t>
            </w:r>
            <w:r w:rsidRPr="00A26FB5">
              <w:rPr>
                <w:lang w:val="da-DK"/>
              </w:rPr>
              <w:t xml:space="preserve"> placeres i samme rum.</w:t>
            </w:r>
          </w:p>
        </w:tc>
        <w:tc>
          <w:tcPr>
            <w:tcW w:w="229" w:type="pct"/>
            <w:shd w:val="clear" w:color="auto" w:fill="auto"/>
            <w:vAlign w:val="center"/>
          </w:tcPr>
          <w:p w:rsidR="00E7745C" w:rsidRPr="00720237" w:rsidRDefault="00E7745C" w:rsidP="00720237">
            <w:pPr>
              <w:pStyle w:val="Brdtekst"/>
              <w:jc w:val="center"/>
              <w:rPr>
                <w:lang w:val="da-DK"/>
              </w:rPr>
            </w:pPr>
          </w:p>
        </w:tc>
        <w:tc>
          <w:tcPr>
            <w:tcW w:w="1284" w:type="pct"/>
          </w:tcPr>
          <w:p w:rsidR="00E7745C" w:rsidRPr="00720237" w:rsidRDefault="00E7745C" w:rsidP="000D3E3C">
            <w:pPr>
              <w:pStyle w:val="Brdtekst"/>
              <w:rPr>
                <w:lang w:val="da-DK"/>
              </w:rPr>
            </w:pPr>
          </w:p>
        </w:tc>
      </w:tr>
      <w:tr w:rsidR="002B32EE" w:rsidRPr="00B67504"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Pr="00720237" w:rsidRDefault="00E7745C" w:rsidP="00720237">
            <w:pPr>
              <w:rPr>
                <w:b/>
                <w:lang w:val="da-DK"/>
              </w:rPr>
            </w:pPr>
            <w:r w:rsidRPr="00BB1B97">
              <w:rPr>
                <w:b/>
                <w:lang w:val="da-DK"/>
              </w:rPr>
              <w:t xml:space="preserve">MGS 542 000 – </w:t>
            </w:r>
            <w:r w:rsidRPr="00720237">
              <w:rPr>
                <w:b/>
                <w:lang w:val="da-DK"/>
              </w:rPr>
              <w:t>Styrehus</w:t>
            </w:r>
          </w:p>
          <w:p w:rsidR="00E7745C" w:rsidRPr="00BB1B97" w:rsidRDefault="00E7745C" w:rsidP="00451371">
            <w:pPr>
              <w:rPr>
                <w:b/>
                <w:lang w:val="da-DK"/>
              </w:rPr>
            </w:pPr>
          </w:p>
          <w:p w:rsidR="00E7745C" w:rsidRPr="00BB1B97" w:rsidRDefault="00E7745C" w:rsidP="00451371">
            <w:pPr>
              <w:rPr>
                <w:lang w:val="da-DK"/>
              </w:rPr>
            </w:pPr>
            <w:r w:rsidRPr="00BB1B97">
              <w:rPr>
                <w:lang w:val="da-DK"/>
              </w:rPr>
              <w:t>Styrehus skal indrettes i samarbejde med FMI og der skal laves en fuld mock-up for fastlæggelse af endeligt arrangement og placering af udstyr.</w:t>
            </w:r>
          </w:p>
          <w:p w:rsidR="00E7745C" w:rsidRPr="00BB1B97" w:rsidRDefault="00E7745C" w:rsidP="00451371">
            <w:pPr>
              <w:rPr>
                <w:lang w:val="da-DK"/>
              </w:rPr>
            </w:pPr>
          </w:p>
          <w:p w:rsidR="00E7745C" w:rsidRPr="00BB1B97" w:rsidRDefault="00E7745C" w:rsidP="00451371">
            <w:pPr>
              <w:rPr>
                <w:lang w:val="da-DK"/>
              </w:rPr>
            </w:pPr>
            <w:r w:rsidRPr="00BB1B97">
              <w:rPr>
                <w:lang w:val="da-DK"/>
              </w:rPr>
              <w:t>Styrehuset skal udstyres med fem (5) chokdæmpende sæder til brug for MRB besætning.</w:t>
            </w:r>
          </w:p>
          <w:p w:rsidR="00E7745C" w:rsidRPr="00BB1B97" w:rsidRDefault="00E7745C" w:rsidP="00D768F2">
            <w:pPr>
              <w:rPr>
                <w:lang w:val="da-DK"/>
              </w:rPr>
            </w:pPr>
          </w:p>
        </w:tc>
        <w:tc>
          <w:tcPr>
            <w:tcW w:w="138" w:type="pct"/>
            <w:shd w:val="clear" w:color="auto" w:fill="D9D9D9"/>
            <w:vAlign w:val="center"/>
          </w:tcPr>
          <w:p w:rsidR="00E7745C" w:rsidRPr="00BB1B97" w:rsidRDefault="00E7745C" w:rsidP="00451371">
            <w:pPr>
              <w:pStyle w:val="Brdtekst"/>
              <w:spacing w:line="360" w:lineRule="auto"/>
              <w:jc w:val="center"/>
              <w:rPr>
                <w:rFonts w:cs="Tahoma"/>
                <w:b/>
                <w:lang w:val="da-DK"/>
              </w:rPr>
            </w:pPr>
            <w:r w:rsidRPr="00BB1B97">
              <w:rPr>
                <w:rFonts w:cs="Tahoma"/>
                <w:b/>
                <w:lang w:val="da-DK"/>
              </w:rPr>
              <w:t>K</w:t>
            </w:r>
          </w:p>
        </w:tc>
        <w:tc>
          <w:tcPr>
            <w:tcW w:w="183" w:type="pct"/>
            <w:shd w:val="clear" w:color="auto" w:fill="D9D9D9"/>
            <w:vAlign w:val="center"/>
          </w:tcPr>
          <w:p w:rsidR="00E7745C" w:rsidRPr="00BB1B97" w:rsidRDefault="00E7745C" w:rsidP="00451371">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rsidP="00CD3BC1">
            <w:pPr>
              <w:rPr>
                <w:lang w:val="da-DK"/>
              </w:rPr>
            </w:pPr>
            <w:bookmarkStart w:id="50" w:name="_Toc514407768"/>
            <w:bookmarkStart w:id="51" w:name="_Toc514413611"/>
            <w:r w:rsidRPr="00A26FB5">
              <w:rPr>
                <w:lang w:val="da-DK"/>
              </w:rPr>
              <w:t>Mock-up skal produceres og evalueres, som en del af innovationsprocessen (se Bilag C).</w:t>
            </w:r>
            <w:bookmarkEnd w:id="50"/>
            <w:bookmarkEnd w:id="51"/>
          </w:p>
          <w:p w:rsidR="00E7745C" w:rsidRPr="00720237" w:rsidRDefault="00E7745C" w:rsidP="00720237">
            <w:pPr>
              <w:pStyle w:val="Brdtekst"/>
              <w:keepNext/>
              <w:overflowPunct w:val="0"/>
              <w:autoSpaceDE w:val="0"/>
              <w:autoSpaceDN w:val="0"/>
              <w:adjustRightInd w:val="0"/>
              <w:spacing w:line="312" w:lineRule="auto"/>
              <w:jc w:val="both"/>
              <w:textAlignment w:val="baseline"/>
              <w:outlineLvl w:val="1"/>
              <w:rPr>
                <w:lang w:val="da-DK"/>
              </w:rPr>
            </w:pPr>
          </w:p>
        </w:tc>
        <w:tc>
          <w:tcPr>
            <w:tcW w:w="229" w:type="pct"/>
            <w:shd w:val="clear" w:color="auto" w:fill="auto"/>
            <w:vAlign w:val="center"/>
          </w:tcPr>
          <w:p w:rsidR="00E7745C" w:rsidRPr="00720237" w:rsidRDefault="00E7745C" w:rsidP="00720237">
            <w:pPr>
              <w:pStyle w:val="Brdtekst"/>
              <w:keepNext/>
              <w:overflowPunct w:val="0"/>
              <w:autoSpaceDE w:val="0"/>
              <w:autoSpaceDN w:val="0"/>
              <w:adjustRightInd w:val="0"/>
              <w:spacing w:line="312" w:lineRule="auto"/>
              <w:jc w:val="center"/>
              <w:textAlignment w:val="baseline"/>
              <w:outlineLvl w:val="1"/>
              <w:rPr>
                <w:lang w:val="da-DK"/>
              </w:rPr>
            </w:pPr>
          </w:p>
        </w:tc>
        <w:tc>
          <w:tcPr>
            <w:tcW w:w="1284" w:type="pct"/>
          </w:tcPr>
          <w:p w:rsidR="00E7745C" w:rsidRPr="00720237" w:rsidRDefault="00E7745C" w:rsidP="00720237">
            <w:pPr>
              <w:rPr>
                <w:lang w:val="da-DK"/>
              </w:rPr>
            </w:pPr>
          </w:p>
        </w:tc>
      </w:tr>
      <w:tr w:rsidR="002B32EE" w:rsidRPr="00B67504"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Pr="00BB1B97" w:rsidRDefault="00E7745C" w:rsidP="00451371">
            <w:pPr>
              <w:rPr>
                <w:b/>
                <w:lang w:val="da-DK"/>
              </w:rPr>
            </w:pPr>
            <w:r w:rsidRPr="00BB1B97">
              <w:rPr>
                <w:b/>
                <w:lang w:val="da-DK"/>
              </w:rPr>
              <w:t>MGS 543 105 – B</w:t>
            </w:r>
            <w:r>
              <w:rPr>
                <w:b/>
                <w:lang w:val="da-DK"/>
              </w:rPr>
              <w:t>ehandlingsområde</w:t>
            </w:r>
          </w:p>
          <w:p w:rsidR="00E7745C" w:rsidRPr="00BB1B97" w:rsidRDefault="00E7745C" w:rsidP="00451371">
            <w:pPr>
              <w:rPr>
                <w:lang w:val="da-DK"/>
              </w:rPr>
            </w:pPr>
          </w:p>
          <w:p w:rsidR="00E7745C" w:rsidRPr="00BB1B97" w:rsidRDefault="00E7745C" w:rsidP="00451371">
            <w:pPr>
              <w:rPr>
                <w:lang w:val="da-DK"/>
              </w:rPr>
            </w:pPr>
            <w:r w:rsidRPr="00A22208">
              <w:rPr>
                <w:lang w:val="da-DK"/>
              </w:rPr>
              <w:t xml:space="preserve">MRB skal have et behandlingsområde indrettet til behandling af </w:t>
            </w:r>
            <w:r w:rsidRPr="00BB1B97">
              <w:rPr>
                <w:lang w:val="da-DK"/>
              </w:rPr>
              <w:t xml:space="preserve">tilskadekommen </w:t>
            </w:r>
            <w:r w:rsidRPr="00A22208">
              <w:rPr>
                <w:lang w:val="da-DK"/>
              </w:rPr>
              <w:t xml:space="preserve">person på en </w:t>
            </w:r>
            <w:r>
              <w:rPr>
                <w:lang w:val="da-DK"/>
              </w:rPr>
              <w:t xml:space="preserve">fastgjort </w:t>
            </w:r>
            <w:r w:rsidRPr="00A22208">
              <w:rPr>
                <w:lang w:val="da-DK"/>
              </w:rPr>
              <w:t>båre.</w:t>
            </w:r>
          </w:p>
          <w:p w:rsidR="00E7745C" w:rsidRPr="00BB1B97" w:rsidRDefault="00E7745C" w:rsidP="00451371">
            <w:pPr>
              <w:rPr>
                <w:lang w:val="da-DK"/>
              </w:rPr>
            </w:pPr>
          </w:p>
          <w:p w:rsidR="00E7745C" w:rsidRDefault="00E7745C" w:rsidP="00451371">
            <w:pPr>
              <w:rPr>
                <w:lang w:val="da-DK"/>
              </w:rPr>
            </w:pPr>
            <w:r w:rsidRPr="00A22208">
              <w:rPr>
                <w:lang w:val="da-DK"/>
              </w:rPr>
              <w:t>Behandlingsområde</w:t>
            </w:r>
            <w:r>
              <w:rPr>
                <w:lang w:val="da-DK"/>
              </w:rPr>
              <w:t>t</w:t>
            </w:r>
            <w:r w:rsidRPr="00A22208">
              <w:rPr>
                <w:lang w:val="da-DK"/>
              </w:rPr>
              <w:t xml:space="preserve"> skal have direkte adgang fra </w:t>
            </w:r>
            <w:r>
              <w:rPr>
                <w:lang w:val="da-DK"/>
              </w:rPr>
              <w:t>redningszoner/</w:t>
            </w:r>
            <w:r w:rsidRPr="00BB1B97">
              <w:rPr>
                <w:lang w:val="da-DK"/>
              </w:rPr>
              <w:t xml:space="preserve">arbejdsdæk med et minimum af trin. </w:t>
            </w:r>
          </w:p>
          <w:p w:rsidR="00E7745C" w:rsidRDefault="00E7745C" w:rsidP="00451371">
            <w:pPr>
              <w:rPr>
                <w:lang w:val="da-DK"/>
              </w:rPr>
            </w:pPr>
          </w:p>
          <w:p w:rsidR="00E7745C" w:rsidRDefault="00E7745C" w:rsidP="00451371">
            <w:pPr>
              <w:rPr>
                <w:lang w:val="da-DK"/>
              </w:rPr>
            </w:pPr>
            <w:r w:rsidRPr="00BB1B97">
              <w:rPr>
                <w:lang w:val="da-DK"/>
              </w:rPr>
              <w:t>Adgangsvejene</w:t>
            </w:r>
            <w:r>
              <w:rPr>
                <w:lang w:val="da-DK"/>
              </w:rPr>
              <w:t>, fra redningszoner/arbejdsdæk,</w:t>
            </w:r>
            <w:r w:rsidRPr="00BB1B97">
              <w:rPr>
                <w:lang w:val="da-DK"/>
              </w:rPr>
              <w:t xml:space="preserve"> til behandlingsområde</w:t>
            </w:r>
            <w:r>
              <w:rPr>
                <w:lang w:val="da-DK"/>
              </w:rPr>
              <w:t>t</w:t>
            </w:r>
            <w:r w:rsidRPr="00BB1B97">
              <w:rPr>
                <w:lang w:val="da-DK"/>
              </w:rPr>
              <w:t xml:space="preserve"> skal have bredde til</w:t>
            </w:r>
            <w:r>
              <w:rPr>
                <w:lang w:val="da-DK"/>
              </w:rPr>
              <w:t>,</w:t>
            </w:r>
            <w:r w:rsidRPr="00BB1B97">
              <w:rPr>
                <w:lang w:val="da-DK"/>
              </w:rPr>
              <w:t xml:space="preserve"> at man kan transportere en person på en båre.</w:t>
            </w:r>
          </w:p>
          <w:p w:rsidR="00E7745C" w:rsidRPr="00BB1B97" w:rsidRDefault="00E7745C" w:rsidP="00451371">
            <w:pPr>
              <w:rPr>
                <w:lang w:val="da-DK"/>
              </w:rPr>
            </w:pPr>
          </w:p>
          <w:p w:rsidR="00E7745C" w:rsidRPr="00BB1B97" w:rsidRDefault="00E7745C" w:rsidP="00394AA2">
            <w:pPr>
              <w:rPr>
                <w:lang w:val="da-DK"/>
              </w:rPr>
            </w:pPr>
            <w:r>
              <w:rPr>
                <w:lang w:val="da-DK"/>
              </w:rPr>
              <w:t xml:space="preserve">Der skal </w:t>
            </w:r>
            <w:r>
              <w:rPr>
                <w:lang w:val="da-DK"/>
              </w:rPr>
              <w:t xml:space="preserve">være let adgang til behandlingsområdet fra </w:t>
            </w:r>
            <w:r w:rsidRPr="00BB1B97">
              <w:rPr>
                <w:lang w:val="da-DK"/>
              </w:rPr>
              <w:t>styrehus</w:t>
            </w:r>
            <w:r>
              <w:rPr>
                <w:lang w:val="da-DK"/>
              </w:rPr>
              <w:t>et</w:t>
            </w:r>
            <w:r w:rsidRPr="00BB1B97">
              <w:rPr>
                <w:lang w:val="da-DK"/>
              </w:rPr>
              <w:t xml:space="preserve">. </w:t>
            </w:r>
          </w:p>
          <w:p w:rsidR="00E7745C" w:rsidRDefault="00E7745C" w:rsidP="00451371">
            <w:pPr>
              <w:rPr>
                <w:lang w:val="da-DK"/>
              </w:rPr>
            </w:pPr>
          </w:p>
          <w:p w:rsidR="00E7745C" w:rsidRDefault="00E7745C" w:rsidP="00602881">
            <w:pPr>
              <w:rPr>
                <w:lang w:val="da-DK"/>
              </w:rPr>
            </w:pPr>
            <w:r>
              <w:rPr>
                <w:lang w:val="da-DK"/>
              </w:rPr>
              <w:t xml:space="preserve">Behandlingsområdet skal </w:t>
            </w:r>
            <w:r>
              <w:rPr>
                <w:lang w:val="da-DK"/>
              </w:rPr>
              <w:t>udstyres med skabe til førstehjælpsudstyr og medicinske hjælpemidler.</w:t>
            </w:r>
          </w:p>
          <w:p w:rsidR="00E7745C" w:rsidRPr="00BB1B97" w:rsidRDefault="00E7745C" w:rsidP="00451371">
            <w:pPr>
              <w:rPr>
                <w:lang w:val="da-DK"/>
              </w:rPr>
            </w:pPr>
            <w:r w:rsidRPr="00BB1B97">
              <w:rPr>
                <w:lang w:val="da-DK"/>
              </w:rPr>
              <w:t xml:space="preserve"> </w:t>
            </w:r>
          </w:p>
          <w:p w:rsidR="00E7745C" w:rsidRDefault="00E7745C" w:rsidP="00C63779">
            <w:pPr>
              <w:rPr>
                <w:lang w:val="da-DK"/>
              </w:rPr>
            </w:pPr>
            <w:r w:rsidRPr="00A22208">
              <w:rPr>
                <w:lang w:val="da-DK"/>
              </w:rPr>
              <w:t>Behandlingsområde skal indrettes i samarbejde med FMI, og en mock-up skal</w:t>
            </w:r>
            <w:r w:rsidRPr="00BB1B97">
              <w:rPr>
                <w:lang w:val="da-DK"/>
              </w:rPr>
              <w:t xml:space="preserve"> udføres for fastlæggelse af endeligt arrangement og placering af udstyr. </w:t>
            </w:r>
          </w:p>
          <w:p w:rsidR="00E7745C" w:rsidRPr="00720237" w:rsidRDefault="00E7745C" w:rsidP="00C63779">
            <w:pPr>
              <w:rPr>
                <w:lang w:val="da-DK"/>
              </w:rPr>
            </w:pPr>
          </w:p>
        </w:tc>
        <w:tc>
          <w:tcPr>
            <w:tcW w:w="138" w:type="pct"/>
            <w:shd w:val="clear" w:color="auto" w:fill="D9D9D9"/>
            <w:vAlign w:val="center"/>
          </w:tcPr>
          <w:p w:rsidR="00E7745C" w:rsidRPr="00BB1B97" w:rsidRDefault="00E7745C" w:rsidP="00451371">
            <w:pPr>
              <w:pStyle w:val="Brdtekst"/>
              <w:spacing w:line="360" w:lineRule="auto"/>
              <w:jc w:val="center"/>
              <w:rPr>
                <w:rFonts w:cs="Tahoma"/>
                <w:b/>
                <w:lang w:val="da-DK"/>
              </w:rPr>
            </w:pPr>
            <w:r w:rsidRPr="00BB1B97">
              <w:rPr>
                <w:rFonts w:cs="Tahoma"/>
                <w:b/>
                <w:lang w:val="da-DK"/>
              </w:rPr>
              <w:t>K</w:t>
            </w:r>
          </w:p>
        </w:tc>
        <w:tc>
          <w:tcPr>
            <w:tcW w:w="183" w:type="pct"/>
            <w:shd w:val="clear" w:color="auto" w:fill="D9D9D9"/>
            <w:vAlign w:val="center"/>
          </w:tcPr>
          <w:p w:rsidR="00E7745C" w:rsidRPr="00BB1B97" w:rsidRDefault="00E7745C" w:rsidP="00451371">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rsidP="00CD3BC1">
            <w:pPr>
              <w:rPr>
                <w:lang w:val="da-DK"/>
              </w:rPr>
            </w:pPr>
            <w:bookmarkStart w:id="52" w:name="_Toc514351673"/>
            <w:bookmarkStart w:id="53" w:name="_Toc514407769"/>
            <w:bookmarkStart w:id="54" w:name="_Toc514413612"/>
            <w:r w:rsidRPr="00A26FB5">
              <w:rPr>
                <w:lang w:val="da-DK"/>
              </w:rPr>
              <w:t>Mock-up skal produceres og evalueres, som en del af innovationsprocessen (se Bilag C).</w:t>
            </w:r>
            <w:bookmarkEnd w:id="52"/>
            <w:bookmarkEnd w:id="53"/>
            <w:bookmarkEnd w:id="54"/>
          </w:p>
          <w:p w:rsidR="00E7745C" w:rsidRPr="00A26FB5" w:rsidRDefault="00E7745C" w:rsidP="00720237">
            <w:pPr>
              <w:pStyle w:val="Brdtekst"/>
              <w:keepNext/>
              <w:overflowPunct w:val="0"/>
              <w:autoSpaceDE w:val="0"/>
              <w:autoSpaceDN w:val="0"/>
              <w:adjustRightInd w:val="0"/>
              <w:spacing w:line="312" w:lineRule="auto"/>
              <w:jc w:val="both"/>
              <w:textAlignment w:val="baseline"/>
              <w:outlineLvl w:val="1"/>
              <w:rPr>
                <w:bCs w:val="0"/>
                <w:lang w:val="da-DK"/>
              </w:rPr>
            </w:pPr>
          </w:p>
        </w:tc>
        <w:tc>
          <w:tcPr>
            <w:tcW w:w="229" w:type="pct"/>
            <w:shd w:val="clear" w:color="auto" w:fill="auto"/>
            <w:vAlign w:val="center"/>
          </w:tcPr>
          <w:p w:rsidR="00E7745C" w:rsidRPr="00A26FB5" w:rsidRDefault="00E7745C" w:rsidP="00720237">
            <w:pPr>
              <w:pStyle w:val="Brdtekst"/>
              <w:keepNext/>
              <w:overflowPunct w:val="0"/>
              <w:autoSpaceDE w:val="0"/>
              <w:autoSpaceDN w:val="0"/>
              <w:adjustRightInd w:val="0"/>
              <w:spacing w:line="312" w:lineRule="auto"/>
              <w:jc w:val="center"/>
              <w:textAlignment w:val="baseline"/>
              <w:outlineLvl w:val="1"/>
              <w:rPr>
                <w:bCs w:val="0"/>
                <w:lang w:val="da-DK"/>
              </w:rPr>
            </w:pPr>
          </w:p>
        </w:tc>
        <w:tc>
          <w:tcPr>
            <w:tcW w:w="1284" w:type="pct"/>
          </w:tcPr>
          <w:p w:rsidR="00E7745C" w:rsidRPr="00C63BEF" w:rsidRDefault="00E7745C" w:rsidP="00720237">
            <w:pPr>
              <w:rPr>
                <w:lang w:val="da-DK"/>
              </w:rPr>
            </w:pPr>
          </w:p>
        </w:tc>
      </w:tr>
      <w:tr w:rsidR="002B32EE" w:rsidRPr="00BB1B97"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Pr="00BB1B97" w:rsidRDefault="00E7745C" w:rsidP="00526F9A">
            <w:pPr>
              <w:rPr>
                <w:b/>
                <w:lang w:val="da-DK"/>
              </w:rPr>
            </w:pPr>
            <w:r w:rsidRPr="00BB1B97">
              <w:rPr>
                <w:b/>
                <w:lang w:val="da-DK"/>
              </w:rPr>
              <w:t>MGS 551 000 – Pantry</w:t>
            </w:r>
          </w:p>
          <w:p w:rsidR="00E7745C" w:rsidRPr="00BB1B97" w:rsidRDefault="00E7745C" w:rsidP="00526F9A">
            <w:pPr>
              <w:rPr>
                <w:lang w:val="da-DK"/>
              </w:rPr>
            </w:pPr>
          </w:p>
          <w:p w:rsidR="00E7745C" w:rsidRPr="00BB1B97" w:rsidRDefault="00E7745C" w:rsidP="00526F9A">
            <w:pPr>
              <w:rPr>
                <w:lang w:val="da-DK"/>
              </w:rPr>
            </w:pPr>
            <w:r w:rsidRPr="00BB1B97">
              <w:rPr>
                <w:lang w:val="da-DK"/>
              </w:rPr>
              <w:t>Der skal indrettes et pantryområde</w:t>
            </w:r>
            <w:r>
              <w:rPr>
                <w:lang w:val="da-DK"/>
              </w:rPr>
              <w:t>,</w:t>
            </w:r>
            <w:r w:rsidRPr="00BB1B97">
              <w:rPr>
                <w:lang w:val="da-DK"/>
              </w:rPr>
              <w:t xml:space="preserve"> der som minimum skal være udstyret med vask med blandingsbatteri for koldt og varmt vand, køleskab samt mulighed for opvarmning af mindre måltider.</w:t>
            </w:r>
          </w:p>
          <w:p w:rsidR="00E7745C" w:rsidRPr="00BB1B97" w:rsidRDefault="00E7745C" w:rsidP="00720237">
            <w:pPr>
              <w:rPr>
                <w:bCs w:val="0"/>
                <w:lang w:val="da-DK"/>
              </w:rPr>
            </w:pPr>
          </w:p>
        </w:tc>
        <w:tc>
          <w:tcPr>
            <w:tcW w:w="138" w:type="pct"/>
            <w:shd w:val="clear" w:color="auto" w:fill="D9D9D9"/>
            <w:vAlign w:val="center"/>
          </w:tcPr>
          <w:p w:rsidR="00E7745C" w:rsidRPr="00BB1B97" w:rsidRDefault="00E7745C" w:rsidP="00451371">
            <w:pPr>
              <w:pStyle w:val="Brdtekst"/>
              <w:spacing w:line="360" w:lineRule="auto"/>
              <w:jc w:val="center"/>
              <w:rPr>
                <w:rFonts w:cs="Tahoma"/>
                <w:b/>
                <w:lang w:val="da-DK"/>
              </w:rPr>
            </w:pPr>
            <w:r w:rsidRPr="00BB1B97">
              <w:rPr>
                <w:rFonts w:cs="Tahoma"/>
                <w:b/>
                <w:lang w:val="da-DK"/>
              </w:rPr>
              <w:t>K</w:t>
            </w:r>
          </w:p>
        </w:tc>
        <w:tc>
          <w:tcPr>
            <w:tcW w:w="183" w:type="pct"/>
            <w:shd w:val="clear" w:color="auto" w:fill="D9D9D9"/>
            <w:vAlign w:val="center"/>
          </w:tcPr>
          <w:p w:rsidR="00E7745C" w:rsidRPr="00BB1B97" w:rsidRDefault="00E7745C" w:rsidP="00451371">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720237" w:rsidRDefault="00E7745C" w:rsidP="00451371">
            <w:pPr>
              <w:pStyle w:val="Brdtekst"/>
              <w:rPr>
                <w:lang w:val="da-DK"/>
              </w:rPr>
            </w:pPr>
          </w:p>
        </w:tc>
        <w:tc>
          <w:tcPr>
            <w:tcW w:w="229" w:type="pct"/>
            <w:shd w:val="clear" w:color="auto" w:fill="auto"/>
            <w:vAlign w:val="center"/>
          </w:tcPr>
          <w:p w:rsidR="00E7745C" w:rsidRPr="00720237" w:rsidRDefault="00E7745C" w:rsidP="00720237">
            <w:pPr>
              <w:pStyle w:val="Brdtekst"/>
              <w:jc w:val="center"/>
              <w:rPr>
                <w:lang w:val="da-DK"/>
              </w:rPr>
            </w:pPr>
          </w:p>
        </w:tc>
        <w:tc>
          <w:tcPr>
            <w:tcW w:w="1284" w:type="pct"/>
          </w:tcPr>
          <w:p w:rsidR="00E7745C" w:rsidRPr="00BB1B97" w:rsidRDefault="00E7745C" w:rsidP="00451371">
            <w:pPr>
              <w:pStyle w:val="Brdtekst"/>
              <w:rPr>
                <w:color w:val="FF0000"/>
                <w:lang w:val="da-DK"/>
              </w:rPr>
            </w:pPr>
          </w:p>
        </w:tc>
      </w:tr>
      <w:tr w:rsidR="002B32EE" w:rsidRPr="00BB1B97"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Pr="00BB1B97" w:rsidRDefault="00E7745C" w:rsidP="00526F9A">
            <w:pPr>
              <w:rPr>
                <w:b/>
                <w:lang w:val="da-DK"/>
              </w:rPr>
            </w:pPr>
            <w:r w:rsidRPr="00BB1B97">
              <w:rPr>
                <w:b/>
                <w:lang w:val="da-DK"/>
              </w:rPr>
              <w:t xml:space="preserve">MGS 503 </w:t>
            </w:r>
            <w:r w:rsidRPr="00A22208">
              <w:rPr>
                <w:b/>
                <w:lang w:val="da-DK"/>
              </w:rPr>
              <w:t>019</w:t>
            </w:r>
            <w:r w:rsidRPr="00BB1B97">
              <w:rPr>
                <w:b/>
                <w:lang w:val="da-DK"/>
              </w:rPr>
              <w:t xml:space="preserve"> – Personbjær</w:t>
            </w:r>
            <w:r>
              <w:rPr>
                <w:b/>
                <w:lang w:val="da-DK"/>
              </w:rPr>
              <w:t>gningsmateriel</w:t>
            </w:r>
          </w:p>
          <w:p w:rsidR="00E7745C" w:rsidRPr="00BB1B97" w:rsidRDefault="00E7745C" w:rsidP="00526F9A">
            <w:pPr>
              <w:rPr>
                <w:lang w:val="da-DK"/>
              </w:rPr>
            </w:pPr>
          </w:p>
          <w:p w:rsidR="00E7745C" w:rsidRPr="00BB1B97" w:rsidRDefault="00E7745C" w:rsidP="00526F9A">
            <w:pPr>
              <w:rPr>
                <w:lang w:val="da-DK"/>
              </w:rPr>
            </w:pPr>
            <w:r w:rsidRPr="00BB1B97">
              <w:rPr>
                <w:lang w:val="da-DK"/>
              </w:rPr>
              <w:t xml:space="preserve">De 2 redningszoner på MRB skal udstyres med fastmonteret løftekapacitet til at redde mennesker op af vandet. Kapacitet = </w:t>
            </w:r>
            <w:r>
              <w:rPr>
                <w:lang w:val="da-DK"/>
              </w:rPr>
              <w:t>200 kg</w:t>
            </w:r>
            <w:r w:rsidRPr="00BB1B97">
              <w:rPr>
                <w:lang w:val="da-DK"/>
              </w:rPr>
              <w:t>.</w:t>
            </w:r>
          </w:p>
          <w:p w:rsidR="00E7745C" w:rsidRPr="00720237" w:rsidRDefault="00E7745C" w:rsidP="00526F9A">
            <w:pPr>
              <w:rPr>
                <w:b/>
                <w:lang w:val="da-DK"/>
              </w:rPr>
            </w:pPr>
          </w:p>
        </w:tc>
        <w:tc>
          <w:tcPr>
            <w:tcW w:w="138" w:type="pct"/>
            <w:shd w:val="clear" w:color="auto" w:fill="D9D9D9"/>
            <w:vAlign w:val="center"/>
          </w:tcPr>
          <w:p w:rsidR="00E7745C" w:rsidRPr="00BB1B97" w:rsidRDefault="00E7745C" w:rsidP="00451371">
            <w:pPr>
              <w:pStyle w:val="Brdtekst"/>
              <w:spacing w:line="360" w:lineRule="auto"/>
              <w:jc w:val="center"/>
              <w:rPr>
                <w:rFonts w:cs="Tahoma"/>
                <w:b/>
                <w:lang w:val="da-DK"/>
              </w:rPr>
            </w:pPr>
            <w:r w:rsidRPr="00BB1B97">
              <w:rPr>
                <w:rFonts w:cs="Tahoma"/>
                <w:b/>
                <w:lang w:val="da-DK"/>
              </w:rPr>
              <w:t>K</w:t>
            </w:r>
          </w:p>
        </w:tc>
        <w:tc>
          <w:tcPr>
            <w:tcW w:w="183" w:type="pct"/>
            <w:shd w:val="clear" w:color="auto" w:fill="D9D9D9"/>
            <w:vAlign w:val="center"/>
          </w:tcPr>
          <w:p w:rsidR="00E7745C" w:rsidRPr="00BB1B97" w:rsidRDefault="00E7745C" w:rsidP="00451371">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pPr>
              <w:pStyle w:val="Brdtekst"/>
              <w:rPr>
                <w:lang w:val="da-DK"/>
              </w:rPr>
            </w:pPr>
            <w:r w:rsidRPr="00A26FB5">
              <w:rPr>
                <w:lang w:val="da-DK"/>
              </w:rPr>
              <w:t xml:space="preserve"> </w:t>
            </w:r>
          </w:p>
        </w:tc>
        <w:tc>
          <w:tcPr>
            <w:tcW w:w="229" w:type="pct"/>
            <w:shd w:val="clear" w:color="auto" w:fill="auto"/>
            <w:vAlign w:val="center"/>
          </w:tcPr>
          <w:p w:rsidR="00E7745C" w:rsidRPr="00A26FB5" w:rsidRDefault="00E7745C" w:rsidP="00720237">
            <w:pPr>
              <w:pStyle w:val="Brdtekst"/>
              <w:jc w:val="center"/>
              <w:rPr>
                <w:bCs w:val="0"/>
                <w:lang w:val="da-DK"/>
              </w:rPr>
            </w:pPr>
          </w:p>
        </w:tc>
        <w:tc>
          <w:tcPr>
            <w:tcW w:w="1284" w:type="pct"/>
          </w:tcPr>
          <w:p w:rsidR="00E7745C" w:rsidRPr="00720237" w:rsidRDefault="00E7745C" w:rsidP="00FA12C7">
            <w:pPr>
              <w:pStyle w:val="Brdtekst"/>
              <w:rPr>
                <w:color w:val="FF0000"/>
                <w:lang w:val="da-DK"/>
              </w:rPr>
            </w:pPr>
          </w:p>
        </w:tc>
      </w:tr>
      <w:tr w:rsidR="002B32EE" w:rsidRPr="00BB1B97"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Pr="00BB1B97" w:rsidRDefault="00E7745C" w:rsidP="00526F9A">
            <w:pPr>
              <w:rPr>
                <w:b/>
                <w:lang w:val="da-DK"/>
              </w:rPr>
            </w:pPr>
            <w:r>
              <w:rPr>
                <w:b/>
                <w:lang w:val="da-DK"/>
              </w:rPr>
              <w:t>MGS 570 000 – Ventilation</w:t>
            </w:r>
          </w:p>
          <w:p w:rsidR="00E7745C" w:rsidRPr="00BB1B97" w:rsidRDefault="00E7745C" w:rsidP="00526F9A">
            <w:pPr>
              <w:rPr>
                <w:lang w:val="da-DK"/>
              </w:rPr>
            </w:pPr>
            <w:r w:rsidRPr="00A22208">
              <w:rPr>
                <w:lang w:val="da-DK"/>
              </w:rPr>
              <w:t xml:space="preserve"> </w:t>
            </w:r>
          </w:p>
          <w:p w:rsidR="00E7745C" w:rsidRPr="00BB1B97" w:rsidRDefault="00E7745C" w:rsidP="00526F9A">
            <w:pPr>
              <w:rPr>
                <w:lang w:val="da-DK"/>
              </w:rPr>
            </w:pPr>
            <w:r w:rsidRPr="00A22208">
              <w:rPr>
                <w:lang w:val="da-DK"/>
              </w:rPr>
              <w:t xml:space="preserve">Følgende rum skal </w:t>
            </w:r>
            <w:r w:rsidRPr="00BB1B97">
              <w:rPr>
                <w:lang w:val="da-DK"/>
              </w:rPr>
              <w:t>være dækket af e</w:t>
            </w:r>
            <w:r>
              <w:rPr>
                <w:lang w:val="da-DK"/>
              </w:rPr>
              <w:t>t</w:t>
            </w:r>
            <w:r w:rsidRPr="00BB1B97">
              <w:rPr>
                <w:lang w:val="da-DK"/>
              </w:rPr>
              <w:t xml:space="preserve"> HVAC anlæg:</w:t>
            </w:r>
          </w:p>
          <w:p w:rsidR="00E7745C" w:rsidRPr="00BB1B97" w:rsidRDefault="00E7745C" w:rsidP="00345600">
            <w:pPr>
              <w:numPr>
                <w:ilvl w:val="0"/>
                <w:numId w:val="12"/>
              </w:numPr>
              <w:rPr>
                <w:lang w:val="da-DK"/>
              </w:rPr>
            </w:pPr>
            <w:r w:rsidRPr="00BB1B97">
              <w:rPr>
                <w:lang w:val="da-DK"/>
              </w:rPr>
              <w:t>Styrehus</w:t>
            </w:r>
          </w:p>
          <w:p w:rsidR="00E7745C" w:rsidRPr="00BB1B97" w:rsidRDefault="00E7745C" w:rsidP="00345600">
            <w:pPr>
              <w:numPr>
                <w:ilvl w:val="0"/>
                <w:numId w:val="12"/>
              </w:numPr>
              <w:rPr>
                <w:lang w:val="da-DK"/>
              </w:rPr>
            </w:pPr>
            <w:r w:rsidRPr="00BB1B97">
              <w:rPr>
                <w:lang w:val="da-DK"/>
              </w:rPr>
              <w:t>Aptering</w:t>
            </w:r>
          </w:p>
          <w:p w:rsidR="00E7745C" w:rsidRPr="00BB1B97" w:rsidRDefault="00E7745C" w:rsidP="00345600">
            <w:pPr>
              <w:numPr>
                <w:ilvl w:val="0"/>
                <w:numId w:val="12"/>
              </w:numPr>
              <w:rPr>
                <w:lang w:val="da-DK"/>
              </w:rPr>
            </w:pPr>
            <w:r w:rsidRPr="00BB1B97">
              <w:rPr>
                <w:lang w:val="da-DK"/>
              </w:rPr>
              <w:t>Toilet / Bad</w:t>
            </w:r>
          </w:p>
          <w:p w:rsidR="00E7745C" w:rsidRPr="00BB1B97" w:rsidRDefault="00E7745C" w:rsidP="00720237">
            <w:pPr>
              <w:numPr>
                <w:ilvl w:val="0"/>
                <w:numId w:val="12"/>
              </w:numPr>
              <w:rPr>
                <w:lang w:val="da-DK"/>
              </w:rPr>
            </w:pPr>
            <w:r w:rsidRPr="00BB1B97">
              <w:rPr>
                <w:lang w:val="da-DK"/>
              </w:rPr>
              <w:t>Behandlingsområde</w:t>
            </w:r>
          </w:p>
          <w:p w:rsidR="00E7745C" w:rsidRPr="00BB1B97" w:rsidRDefault="00E7745C" w:rsidP="00526F9A">
            <w:pPr>
              <w:rPr>
                <w:lang w:val="da-DK"/>
              </w:rPr>
            </w:pPr>
          </w:p>
          <w:p w:rsidR="00E7745C" w:rsidRPr="00BB1B97" w:rsidRDefault="00E7745C" w:rsidP="00526F9A">
            <w:pPr>
              <w:rPr>
                <w:lang w:val="da-DK"/>
              </w:rPr>
            </w:pPr>
            <w:r w:rsidRPr="00BB1B97">
              <w:rPr>
                <w:lang w:val="da-DK"/>
              </w:rPr>
              <w:t>HVAC anlægget skal dimensioneres til følgende klimatiske forhold:</w:t>
            </w:r>
          </w:p>
          <w:p w:rsidR="00E7745C" w:rsidRPr="00BB1B97" w:rsidRDefault="00E7745C" w:rsidP="00526F9A">
            <w:pPr>
              <w:rPr>
                <w:lang w:val="da-DK"/>
              </w:rPr>
            </w:pPr>
          </w:p>
          <w:p w:rsidR="00E7745C" w:rsidRPr="00BB1B97" w:rsidRDefault="00E7745C" w:rsidP="00526F9A">
            <w:pPr>
              <w:rPr>
                <w:lang w:val="da-DK"/>
              </w:rPr>
            </w:pPr>
            <w:r w:rsidRPr="00BB1B97">
              <w:rPr>
                <w:lang w:val="da-DK"/>
              </w:rPr>
              <w:t xml:space="preserve">Ude: -15 </w:t>
            </w:r>
            <w:r w:rsidRPr="00BB1B97">
              <w:rPr>
                <w:vertAlign w:val="superscript"/>
                <w:lang w:val="da-DK"/>
              </w:rPr>
              <w:t>o</w:t>
            </w:r>
            <w:r w:rsidRPr="00BB1B97">
              <w:rPr>
                <w:lang w:val="da-DK"/>
              </w:rPr>
              <w:t xml:space="preserve">C til +30 </w:t>
            </w:r>
            <w:r w:rsidRPr="00BB1B97">
              <w:rPr>
                <w:vertAlign w:val="superscript"/>
                <w:lang w:val="da-DK"/>
              </w:rPr>
              <w:t>o</w:t>
            </w:r>
            <w:r w:rsidRPr="00BB1B97">
              <w:rPr>
                <w:lang w:val="da-DK"/>
              </w:rPr>
              <w:t>C, RH = 80 %</w:t>
            </w:r>
          </w:p>
          <w:p w:rsidR="00E7745C" w:rsidRDefault="00E7745C" w:rsidP="00526F9A">
            <w:pPr>
              <w:rPr>
                <w:lang w:val="da-DK"/>
              </w:rPr>
            </w:pPr>
            <w:r w:rsidRPr="00BB1B97">
              <w:rPr>
                <w:lang w:val="da-DK"/>
              </w:rPr>
              <w:t xml:space="preserve">Inde: +21 </w:t>
            </w:r>
            <w:r w:rsidRPr="00BB1B97">
              <w:rPr>
                <w:vertAlign w:val="superscript"/>
                <w:lang w:val="da-DK"/>
              </w:rPr>
              <w:t>o</w:t>
            </w:r>
            <w:r w:rsidRPr="00BB1B97">
              <w:rPr>
                <w:lang w:val="da-DK"/>
              </w:rPr>
              <w:t>C, RH = 50 %</w:t>
            </w:r>
          </w:p>
          <w:p w:rsidR="00E7745C" w:rsidRDefault="00E7745C" w:rsidP="00526F9A">
            <w:pPr>
              <w:rPr>
                <w:lang w:val="da-DK"/>
              </w:rPr>
            </w:pPr>
          </w:p>
          <w:p w:rsidR="00E7745C" w:rsidRPr="00BB1B97" w:rsidRDefault="00E7745C" w:rsidP="00FD54DE">
            <w:pPr>
              <w:rPr>
                <w:lang w:val="da-DK"/>
              </w:rPr>
            </w:pPr>
            <w:r w:rsidRPr="00BB1B97">
              <w:rPr>
                <w:lang w:val="da-DK"/>
              </w:rPr>
              <w:t xml:space="preserve">Alle </w:t>
            </w:r>
            <w:r w:rsidRPr="00BB1B97">
              <w:rPr>
                <w:lang w:val="da-DK"/>
              </w:rPr>
              <w:t xml:space="preserve">lukkede rum og områder </w:t>
            </w:r>
            <w:r>
              <w:rPr>
                <w:lang w:val="da-DK"/>
              </w:rPr>
              <w:t xml:space="preserve">(udover dem nævnt ovenfor) </w:t>
            </w:r>
            <w:r w:rsidRPr="00BB1B97">
              <w:rPr>
                <w:lang w:val="da-DK"/>
              </w:rPr>
              <w:t>skal ventileres for at undgå fugt og kondensdannelse.</w:t>
            </w:r>
          </w:p>
          <w:p w:rsidR="00E7745C" w:rsidRPr="00BB1B97" w:rsidRDefault="00E7745C" w:rsidP="00526F9A">
            <w:pPr>
              <w:rPr>
                <w:lang w:val="da-DK"/>
              </w:rPr>
            </w:pPr>
          </w:p>
        </w:tc>
        <w:tc>
          <w:tcPr>
            <w:tcW w:w="138" w:type="pct"/>
            <w:shd w:val="clear" w:color="auto" w:fill="D9D9D9"/>
            <w:vAlign w:val="center"/>
          </w:tcPr>
          <w:p w:rsidR="00E7745C" w:rsidRPr="00BB1B97" w:rsidRDefault="00E7745C" w:rsidP="008F6730">
            <w:pPr>
              <w:pStyle w:val="Brdtekst"/>
              <w:spacing w:line="360" w:lineRule="auto"/>
              <w:jc w:val="center"/>
              <w:rPr>
                <w:rFonts w:cs="Tahoma"/>
                <w:b/>
                <w:lang w:val="da-DK"/>
              </w:rPr>
            </w:pPr>
            <w:r w:rsidRPr="00BB1B97">
              <w:rPr>
                <w:rFonts w:cs="Tahoma"/>
                <w:b/>
                <w:lang w:val="da-DK"/>
              </w:rPr>
              <w:t>K</w:t>
            </w:r>
          </w:p>
        </w:tc>
        <w:tc>
          <w:tcPr>
            <w:tcW w:w="183" w:type="pct"/>
            <w:shd w:val="clear" w:color="auto" w:fill="D9D9D9"/>
            <w:vAlign w:val="center"/>
          </w:tcPr>
          <w:p w:rsidR="00E7745C" w:rsidRPr="00BB1B97" w:rsidRDefault="00E7745C" w:rsidP="008F6730">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720237" w:rsidRDefault="00E7745C" w:rsidP="008F6730">
            <w:pPr>
              <w:pStyle w:val="Brdtekst"/>
              <w:rPr>
                <w:lang w:val="da-DK"/>
              </w:rPr>
            </w:pPr>
          </w:p>
        </w:tc>
        <w:tc>
          <w:tcPr>
            <w:tcW w:w="229" w:type="pct"/>
            <w:shd w:val="clear" w:color="auto" w:fill="auto"/>
            <w:vAlign w:val="center"/>
          </w:tcPr>
          <w:p w:rsidR="00E7745C" w:rsidRPr="00720237" w:rsidRDefault="00E7745C" w:rsidP="00720237">
            <w:pPr>
              <w:pStyle w:val="Brdtekst"/>
              <w:jc w:val="center"/>
              <w:rPr>
                <w:lang w:val="da-DK"/>
              </w:rPr>
            </w:pPr>
          </w:p>
        </w:tc>
        <w:tc>
          <w:tcPr>
            <w:tcW w:w="1284" w:type="pct"/>
          </w:tcPr>
          <w:p w:rsidR="00E7745C" w:rsidRPr="00BB1B97" w:rsidRDefault="00E7745C" w:rsidP="008F6730">
            <w:pPr>
              <w:pStyle w:val="Brdtekst"/>
              <w:rPr>
                <w:color w:val="FF0000"/>
                <w:lang w:val="da-DK"/>
              </w:rPr>
            </w:pPr>
          </w:p>
        </w:tc>
      </w:tr>
      <w:tr w:rsidR="002B32EE" w:rsidRPr="00B67504"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Pr="00720237" w:rsidRDefault="00E7745C" w:rsidP="00526F9A">
            <w:pPr>
              <w:rPr>
                <w:b/>
                <w:lang w:val="da-DK"/>
              </w:rPr>
            </w:pPr>
            <w:r w:rsidRPr="00BB1B97">
              <w:rPr>
                <w:b/>
                <w:lang w:val="da-DK"/>
              </w:rPr>
              <w:t xml:space="preserve">MGS 577 000 – Opvarmning </w:t>
            </w:r>
            <w:r w:rsidRPr="00BB1B97">
              <w:rPr>
                <w:b/>
                <w:color w:val="000000" w:themeColor="text1"/>
                <w:lang w:val="da-DK"/>
              </w:rPr>
              <w:t>ved kaj</w:t>
            </w:r>
          </w:p>
          <w:p w:rsidR="00E7745C" w:rsidRPr="00BB1B97" w:rsidRDefault="00E7745C" w:rsidP="00526F9A">
            <w:pPr>
              <w:rPr>
                <w:lang w:val="da-DK"/>
              </w:rPr>
            </w:pPr>
          </w:p>
          <w:p w:rsidR="00E7745C" w:rsidRPr="00BB1B97" w:rsidRDefault="00E7745C" w:rsidP="00526F9A">
            <w:pPr>
              <w:rPr>
                <w:lang w:val="da-DK"/>
              </w:rPr>
            </w:pPr>
            <w:r w:rsidRPr="00BB1B97">
              <w:rPr>
                <w:lang w:val="da-DK"/>
              </w:rPr>
              <w:t>Der skal installeres varmeapparater i følgende områder for at kunne holde temperaturen i MRB over +1</w:t>
            </w:r>
            <w:r>
              <w:rPr>
                <w:lang w:val="da-DK"/>
              </w:rPr>
              <w:t>8</w:t>
            </w:r>
            <w:r w:rsidRPr="00BB1B97">
              <w:rPr>
                <w:vertAlign w:val="superscript"/>
                <w:lang w:val="da-DK"/>
              </w:rPr>
              <w:t>o</w:t>
            </w:r>
            <w:r>
              <w:rPr>
                <w:vertAlign w:val="superscript"/>
                <w:lang w:val="da-DK"/>
              </w:rPr>
              <w:t xml:space="preserve"> </w:t>
            </w:r>
            <w:r w:rsidRPr="00BB1B97">
              <w:rPr>
                <w:lang w:val="da-DK"/>
              </w:rPr>
              <w:t>C</w:t>
            </w:r>
            <w:r>
              <w:rPr>
                <w:lang w:val="da-DK"/>
              </w:rPr>
              <w:t xml:space="preserve"> også når fartøjet ligger med landforsyning</w:t>
            </w:r>
            <w:r w:rsidRPr="00BB1B97">
              <w:rPr>
                <w:lang w:val="da-DK"/>
              </w:rPr>
              <w:t>:</w:t>
            </w:r>
          </w:p>
          <w:p w:rsidR="00E7745C" w:rsidRPr="00BB1B97" w:rsidRDefault="00E7745C" w:rsidP="00526F9A">
            <w:pPr>
              <w:rPr>
                <w:lang w:val="da-DK"/>
              </w:rPr>
            </w:pPr>
          </w:p>
          <w:p w:rsidR="00E7745C" w:rsidRPr="00BB1B97" w:rsidRDefault="00E7745C" w:rsidP="00345600">
            <w:pPr>
              <w:numPr>
                <w:ilvl w:val="0"/>
                <w:numId w:val="11"/>
              </w:numPr>
              <w:rPr>
                <w:lang w:val="da-DK"/>
              </w:rPr>
            </w:pPr>
            <w:r w:rsidRPr="00BB1B97">
              <w:rPr>
                <w:lang w:val="da-DK"/>
              </w:rPr>
              <w:t>Styrehus</w:t>
            </w:r>
          </w:p>
          <w:p w:rsidR="00E7745C" w:rsidRPr="00BB1B97" w:rsidRDefault="00E7745C" w:rsidP="00345600">
            <w:pPr>
              <w:numPr>
                <w:ilvl w:val="0"/>
                <w:numId w:val="11"/>
              </w:numPr>
              <w:rPr>
                <w:lang w:val="da-DK"/>
              </w:rPr>
            </w:pPr>
            <w:r w:rsidRPr="00BB1B97">
              <w:rPr>
                <w:lang w:val="da-DK"/>
              </w:rPr>
              <w:t>Aptering</w:t>
            </w:r>
          </w:p>
          <w:p w:rsidR="00E7745C" w:rsidRPr="00BB1B97" w:rsidRDefault="00E7745C" w:rsidP="00345600">
            <w:pPr>
              <w:numPr>
                <w:ilvl w:val="0"/>
                <w:numId w:val="11"/>
              </w:numPr>
              <w:rPr>
                <w:lang w:val="da-DK"/>
              </w:rPr>
            </w:pPr>
            <w:r w:rsidRPr="00BB1B97">
              <w:rPr>
                <w:lang w:val="da-DK"/>
              </w:rPr>
              <w:t>Toilet / Bad</w:t>
            </w:r>
          </w:p>
          <w:p w:rsidR="00E7745C" w:rsidRPr="00BB1B97" w:rsidRDefault="00E7745C" w:rsidP="00345600">
            <w:pPr>
              <w:numPr>
                <w:ilvl w:val="0"/>
                <w:numId w:val="11"/>
              </w:numPr>
              <w:rPr>
                <w:lang w:val="da-DK"/>
              </w:rPr>
            </w:pPr>
            <w:r w:rsidRPr="00BB1B97">
              <w:rPr>
                <w:lang w:val="da-DK"/>
              </w:rPr>
              <w:t>Behandlingsområde</w:t>
            </w:r>
          </w:p>
          <w:p w:rsidR="00E7745C" w:rsidRPr="00BB1B97" w:rsidRDefault="00E7745C" w:rsidP="00720237">
            <w:pPr>
              <w:pStyle w:val="Opstilling-punkttegn"/>
              <w:rPr>
                <w:bCs w:val="0"/>
                <w:lang w:val="da-DK"/>
              </w:rPr>
            </w:pPr>
          </w:p>
        </w:tc>
        <w:tc>
          <w:tcPr>
            <w:tcW w:w="138" w:type="pct"/>
            <w:shd w:val="clear" w:color="auto" w:fill="D9D9D9"/>
            <w:vAlign w:val="center"/>
          </w:tcPr>
          <w:p w:rsidR="00E7745C" w:rsidRPr="00BB1B97" w:rsidRDefault="00E7745C" w:rsidP="008F6730">
            <w:pPr>
              <w:pStyle w:val="Brdtekst"/>
              <w:spacing w:line="360" w:lineRule="auto"/>
              <w:jc w:val="center"/>
              <w:rPr>
                <w:rFonts w:cs="Tahoma"/>
                <w:b/>
                <w:lang w:val="da-DK"/>
              </w:rPr>
            </w:pPr>
            <w:r w:rsidRPr="00BB1B97">
              <w:rPr>
                <w:rFonts w:cs="Tahoma"/>
                <w:b/>
                <w:lang w:val="da-DK"/>
              </w:rPr>
              <w:t>K</w:t>
            </w:r>
          </w:p>
        </w:tc>
        <w:tc>
          <w:tcPr>
            <w:tcW w:w="183" w:type="pct"/>
            <w:shd w:val="clear" w:color="auto" w:fill="D9D9D9"/>
            <w:vAlign w:val="center"/>
          </w:tcPr>
          <w:p w:rsidR="00E7745C" w:rsidRPr="00BB1B97" w:rsidRDefault="00E7745C" w:rsidP="008F6730">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720237" w:rsidRDefault="00E7745C" w:rsidP="008F6730">
            <w:pPr>
              <w:pStyle w:val="Brdtekst"/>
            </w:pPr>
          </w:p>
        </w:tc>
        <w:tc>
          <w:tcPr>
            <w:tcW w:w="229" w:type="pct"/>
            <w:shd w:val="clear" w:color="auto" w:fill="auto"/>
            <w:vAlign w:val="center"/>
          </w:tcPr>
          <w:p w:rsidR="00E7745C" w:rsidRPr="00720237" w:rsidRDefault="00E7745C" w:rsidP="00720237">
            <w:pPr>
              <w:pStyle w:val="Brdtekst"/>
              <w:jc w:val="center"/>
            </w:pPr>
          </w:p>
        </w:tc>
        <w:tc>
          <w:tcPr>
            <w:tcW w:w="1284" w:type="pct"/>
          </w:tcPr>
          <w:p w:rsidR="00E7745C" w:rsidRPr="00720237" w:rsidRDefault="00E7745C" w:rsidP="001A146B">
            <w:pPr>
              <w:pStyle w:val="Brdtekst"/>
              <w:rPr>
                <w:color w:val="00B0F0"/>
              </w:rPr>
            </w:pPr>
          </w:p>
        </w:tc>
      </w:tr>
      <w:tr w:rsidR="002B32EE" w:rsidRPr="00443988"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Pr="00720237" w:rsidRDefault="00E7745C" w:rsidP="00720237">
            <w:r w:rsidRPr="00720237">
              <w:t xml:space="preserve">MGS </w:t>
            </w:r>
            <w:r>
              <w:rPr>
                <w:b/>
                <w:lang w:val="da-DK"/>
              </w:rPr>
              <w:t>581 001 – Ferskvandssystem</w:t>
            </w:r>
          </w:p>
          <w:p w:rsidR="00E7745C" w:rsidRPr="00720237" w:rsidRDefault="00E7745C" w:rsidP="00720237"/>
          <w:p w:rsidR="00E7745C" w:rsidRDefault="00E7745C" w:rsidP="00720237">
            <w:pPr>
              <w:pStyle w:val="Brdtekst"/>
              <w:rPr>
                <w:rFonts w:cs="Tahoma"/>
                <w:bCs w:val="0"/>
                <w:lang w:val="da-DK"/>
              </w:rPr>
            </w:pPr>
            <w:r>
              <w:rPr>
                <w:rFonts w:cs="Tahoma"/>
                <w:lang w:val="da-DK"/>
              </w:rPr>
              <w:t>Der skal være forsyning af ferskvand af drikkevandskvalitet til følgende forbrugere</w:t>
            </w:r>
            <w:r>
              <w:rPr>
                <w:rFonts w:cs="Tahoma"/>
                <w:lang w:val="da-DK"/>
              </w:rPr>
              <w:t>:</w:t>
            </w:r>
          </w:p>
          <w:p w:rsidR="00E7745C" w:rsidRPr="00BB1B97" w:rsidRDefault="00E7745C" w:rsidP="00526F9A">
            <w:pPr>
              <w:rPr>
                <w:lang w:val="da-DK"/>
              </w:rPr>
            </w:pPr>
          </w:p>
          <w:p w:rsidR="00E7745C" w:rsidRPr="00BB1B97" w:rsidRDefault="00E7745C" w:rsidP="00345600">
            <w:pPr>
              <w:numPr>
                <w:ilvl w:val="0"/>
                <w:numId w:val="9"/>
              </w:numPr>
              <w:rPr>
                <w:lang w:val="da-DK"/>
              </w:rPr>
            </w:pPr>
            <w:r w:rsidRPr="00BB1B97">
              <w:rPr>
                <w:lang w:val="da-DK"/>
              </w:rPr>
              <w:t>Varmtvand</w:t>
            </w:r>
            <w:r>
              <w:rPr>
                <w:lang w:val="da-DK"/>
              </w:rPr>
              <w:t>s</w:t>
            </w:r>
            <w:r w:rsidRPr="00BB1B97">
              <w:rPr>
                <w:lang w:val="da-DK"/>
              </w:rPr>
              <w:t>beholder</w:t>
            </w:r>
          </w:p>
          <w:p w:rsidR="00E7745C" w:rsidRPr="00BB1B97" w:rsidRDefault="00E7745C" w:rsidP="00345600">
            <w:pPr>
              <w:numPr>
                <w:ilvl w:val="0"/>
                <w:numId w:val="9"/>
              </w:numPr>
              <w:rPr>
                <w:lang w:val="da-DK"/>
              </w:rPr>
            </w:pPr>
            <w:r w:rsidRPr="00BB1B97">
              <w:rPr>
                <w:lang w:val="da-DK"/>
              </w:rPr>
              <w:t>Toilet</w:t>
            </w:r>
          </w:p>
          <w:p w:rsidR="00E7745C" w:rsidRPr="00BB1B97" w:rsidRDefault="00E7745C" w:rsidP="00345600">
            <w:pPr>
              <w:numPr>
                <w:ilvl w:val="0"/>
                <w:numId w:val="9"/>
              </w:numPr>
              <w:rPr>
                <w:lang w:val="da-DK"/>
              </w:rPr>
            </w:pPr>
            <w:r w:rsidRPr="00BB1B97">
              <w:rPr>
                <w:lang w:val="da-DK"/>
              </w:rPr>
              <w:t>Håndvask på toilet og vask i pantry</w:t>
            </w:r>
          </w:p>
          <w:p w:rsidR="00E7745C" w:rsidRPr="00BB1B97" w:rsidRDefault="00E7745C" w:rsidP="00345600">
            <w:pPr>
              <w:numPr>
                <w:ilvl w:val="0"/>
                <w:numId w:val="9"/>
              </w:numPr>
              <w:rPr>
                <w:lang w:val="da-DK"/>
              </w:rPr>
            </w:pPr>
            <w:r w:rsidRPr="00BB1B97">
              <w:rPr>
                <w:lang w:val="da-DK"/>
              </w:rPr>
              <w:t>Badekabine</w:t>
            </w:r>
          </w:p>
          <w:p w:rsidR="00E7745C" w:rsidRPr="00BB1B97" w:rsidRDefault="00E7745C" w:rsidP="00345600">
            <w:pPr>
              <w:numPr>
                <w:ilvl w:val="0"/>
                <w:numId w:val="9"/>
              </w:numPr>
              <w:rPr>
                <w:lang w:val="da-DK"/>
              </w:rPr>
            </w:pPr>
            <w:r w:rsidRPr="00BB1B97">
              <w:rPr>
                <w:lang w:val="da-DK"/>
              </w:rPr>
              <w:t>Afgang på dæk (agterdæk)</w:t>
            </w:r>
          </w:p>
          <w:p w:rsidR="00E7745C" w:rsidRPr="00BB1B97" w:rsidRDefault="00E7745C" w:rsidP="00345600">
            <w:pPr>
              <w:numPr>
                <w:ilvl w:val="0"/>
                <w:numId w:val="9"/>
              </w:numPr>
              <w:rPr>
                <w:lang w:val="da-DK"/>
              </w:rPr>
            </w:pPr>
            <w:r w:rsidRPr="00BB1B97">
              <w:rPr>
                <w:lang w:val="da-DK"/>
              </w:rPr>
              <w:t>Maskinrum</w:t>
            </w:r>
          </w:p>
          <w:p w:rsidR="00E7745C" w:rsidRPr="00BB1B97" w:rsidRDefault="00E7745C" w:rsidP="00345600">
            <w:pPr>
              <w:numPr>
                <w:ilvl w:val="0"/>
                <w:numId w:val="9"/>
              </w:numPr>
              <w:rPr>
                <w:lang w:val="da-DK"/>
              </w:rPr>
            </w:pPr>
            <w:r w:rsidRPr="00BB1B97">
              <w:rPr>
                <w:lang w:val="da-DK"/>
              </w:rPr>
              <w:t>Sprinklersystem til vinduer</w:t>
            </w:r>
          </w:p>
          <w:p w:rsidR="00E7745C" w:rsidRPr="00FD54DE" w:rsidRDefault="00E7745C" w:rsidP="00345600">
            <w:pPr>
              <w:numPr>
                <w:ilvl w:val="0"/>
                <w:numId w:val="9"/>
              </w:numPr>
              <w:rPr>
                <w:lang w:val="da-DK"/>
              </w:rPr>
            </w:pPr>
            <w:r w:rsidRPr="00BB1B97">
              <w:rPr>
                <w:lang w:val="da-DK"/>
              </w:rPr>
              <w:t>Behandlingsområde</w:t>
            </w:r>
          </w:p>
          <w:p w:rsidR="00E7745C" w:rsidRPr="00BB1B97" w:rsidRDefault="00E7745C" w:rsidP="00D768F2">
            <w:pPr>
              <w:rPr>
                <w:lang w:val="da-DK"/>
              </w:rPr>
            </w:pPr>
          </w:p>
        </w:tc>
        <w:tc>
          <w:tcPr>
            <w:tcW w:w="138" w:type="pct"/>
            <w:shd w:val="clear" w:color="auto" w:fill="D9D9D9"/>
            <w:vAlign w:val="center"/>
          </w:tcPr>
          <w:p w:rsidR="00E7745C" w:rsidRPr="00BB1B97" w:rsidRDefault="00E7745C" w:rsidP="008F6730">
            <w:pPr>
              <w:pStyle w:val="Brdtekst"/>
              <w:spacing w:line="360" w:lineRule="auto"/>
              <w:jc w:val="center"/>
              <w:rPr>
                <w:rFonts w:cs="Tahoma"/>
                <w:b/>
                <w:lang w:val="da-DK"/>
              </w:rPr>
            </w:pPr>
            <w:r w:rsidRPr="00BB1B97">
              <w:rPr>
                <w:rFonts w:cs="Tahoma"/>
                <w:b/>
                <w:lang w:val="da-DK"/>
              </w:rPr>
              <w:t>K</w:t>
            </w:r>
          </w:p>
        </w:tc>
        <w:tc>
          <w:tcPr>
            <w:tcW w:w="183" w:type="pct"/>
            <w:shd w:val="clear" w:color="auto" w:fill="D9D9D9"/>
            <w:vAlign w:val="center"/>
          </w:tcPr>
          <w:p w:rsidR="00E7745C" w:rsidRPr="00BB1B97" w:rsidRDefault="00E7745C" w:rsidP="008F6730">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720237" w:rsidRDefault="00E7745C" w:rsidP="008F6730">
            <w:pPr>
              <w:pStyle w:val="Brdtekst"/>
            </w:pPr>
          </w:p>
        </w:tc>
        <w:tc>
          <w:tcPr>
            <w:tcW w:w="229" w:type="pct"/>
            <w:shd w:val="clear" w:color="auto" w:fill="auto"/>
            <w:vAlign w:val="center"/>
          </w:tcPr>
          <w:p w:rsidR="00E7745C" w:rsidRPr="00720237" w:rsidRDefault="00E7745C" w:rsidP="00720237">
            <w:pPr>
              <w:pStyle w:val="Brdtekst"/>
              <w:jc w:val="center"/>
            </w:pPr>
          </w:p>
        </w:tc>
        <w:tc>
          <w:tcPr>
            <w:tcW w:w="1284" w:type="pct"/>
          </w:tcPr>
          <w:p w:rsidR="00E7745C" w:rsidRPr="00720237" w:rsidRDefault="00E7745C" w:rsidP="008F6730">
            <w:pPr>
              <w:pStyle w:val="Brdtekst"/>
              <w:rPr>
                <w:rFonts w:cs="Tahoma"/>
                <w:color w:val="FF0000"/>
                <w:lang w:val="da-DK"/>
              </w:rPr>
            </w:pPr>
          </w:p>
        </w:tc>
      </w:tr>
      <w:tr w:rsidR="002B32EE" w:rsidRPr="00BB1B97"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Pr="00BB1B97" w:rsidRDefault="00E7745C" w:rsidP="00526F9A">
            <w:pPr>
              <w:rPr>
                <w:b/>
                <w:lang w:val="da-DK"/>
              </w:rPr>
            </w:pPr>
            <w:r w:rsidRPr="00BB1B97">
              <w:rPr>
                <w:b/>
                <w:lang w:val="da-DK"/>
              </w:rPr>
              <w:t>MGS 5</w:t>
            </w:r>
            <w:r>
              <w:rPr>
                <w:b/>
                <w:lang w:val="da-DK"/>
              </w:rPr>
              <w:t>81 034 – Varmt brugsvandssystem</w:t>
            </w:r>
          </w:p>
          <w:p w:rsidR="00E7745C" w:rsidRPr="00BB1B97" w:rsidRDefault="00E7745C" w:rsidP="00526F9A">
            <w:pPr>
              <w:rPr>
                <w:lang w:val="da-DK"/>
              </w:rPr>
            </w:pPr>
          </w:p>
          <w:p w:rsidR="00E7745C" w:rsidRPr="00BB1B97" w:rsidRDefault="00E7745C" w:rsidP="00526F9A">
            <w:pPr>
              <w:rPr>
                <w:lang w:val="da-DK"/>
              </w:rPr>
            </w:pPr>
            <w:r w:rsidRPr="00BB1B97">
              <w:rPr>
                <w:lang w:val="da-DK"/>
              </w:rPr>
              <w:t xml:space="preserve">Der skal installeres et varmtvandscirkulationssystem, </w:t>
            </w:r>
            <w:r>
              <w:rPr>
                <w:lang w:val="da-DK"/>
              </w:rPr>
              <w:t xml:space="preserve">der kan </w:t>
            </w:r>
            <w:r w:rsidRPr="00BB1B97">
              <w:rPr>
                <w:lang w:val="da-DK"/>
              </w:rPr>
              <w:t xml:space="preserve">forsyne: </w:t>
            </w:r>
          </w:p>
          <w:p w:rsidR="00E7745C" w:rsidRPr="00BB1B97" w:rsidRDefault="00E7745C" w:rsidP="00526F9A">
            <w:pPr>
              <w:rPr>
                <w:lang w:val="da-DK"/>
              </w:rPr>
            </w:pPr>
          </w:p>
          <w:p w:rsidR="00E7745C" w:rsidRPr="00BB1B97" w:rsidRDefault="00E7745C" w:rsidP="00720237">
            <w:pPr>
              <w:numPr>
                <w:ilvl w:val="0"/>
                <w:numId w:val="9"/>
              </w:numPr>
              <w:rPr>
                <w:lang w:val="da-DK"/>
              </w:rPr>
            </w:pPr>
            <w:r w:rsidRPr="00BB1B97">
              <w:rPr>
                <w:lang w:val="da-DK"/>
              </w:rPr>
              <w:t>Håndvask på toilet</w:t>
            </w:r>
            <w:r w:rsidRPr="00BB1B97">
              <w:rPr>
                <w:lang w:val="da-DK"/>
              </w:rPr>
              <w:t xml:space="preserve"> og vask i pantry</w:t>
            </w:r>
          </w:p>
          <w:p w:rsidR="00E7745C" w:rsidRPr="00BB1B97" w:rsidRDefault="00E7745C" w:rsidP="00345600">
            <w:pPr>
              <w:numPr>
                <w:ilvl w:val="0"/>
                <w:numId w:val="10"/>
              </w:numPr>
              <w:rPr>
                <w:lang w:val="da-DK"/>
              </w:rPr>
            </w:pPr>
            <w:r w:rsidRPr="00BB1B97">
              <w:rPr>
                <w:lang w:val="da-DK"/>
              </w:rPr>
              <w:t>Badekabine</w:t>
            </w:r>
          </w:p>
          <w:p w:rsidR="00E7745C" w:rsidRDefault="00E7745C" w:rsidP="00345600">
            <w:pPr>
              <w:numPr>
                <w:ilvl w:val="0"/>
                <w:numId w:val="9"/>
              </w:numPr>
              <w:rPr>
                <w:lang w:val="da-DK"/>
              </w:rPr>
            </w:pPr>
            <w:r w:rsidRPr="00BB1B97">
              <w:rPr>
                <w:lang w:val="da-DK"/>
              </w:rPr>
              <w:t xml:space="preserve">Behandlingsområde </w:t>
            </w:r>
          </w:p>
          <w:p w:rsidR="00E7745C" w:rsidRPr="00BB1B97" w:rsidRDefault="00E7745C" w:rsidP="004E005B">
            <w:pPr>
              <w:rPr>
                <w:lang w:val="da-DK"/>
              </w:rPr>
            </w:pPr>
          </w:p>
        </w:tc>
        <w:tc>
          <w:tcPr>
            <w:tcW w:w="138" w:type="pct"/>
            <w:shd w:val="clear" w:color="auto" w:fill="D9D9D9"/>
            <w:vAlign w:val="center"/>
          </w:tcPr>
          <w:p w:rsidR="00E7745C" w:rsidRPr="00BB1B97" w:rsidRDefault="00E7745C" w:rsidP="008F6730">
            <w:pPr>
              <w:pStyle w:val="Brdtekst"/>
              <w:spacing w:line="360" w:lineRule="auto"/>
              <w:jc w:val="center"/>
              <w:rPr>
                <w:rFonts w:cs="Tahoma"/>
                <w:b/>
                <w:lang w:val="da-DK"/>
              </w:rPr>
            </w:pPr>
            <w:r w:rsidRPr="00BB1B97">
              <w:rPr>
                <w:rFonts w:cs="Tahoma"/>
                <w:b/>
                <w:lang w:val="da-DK"/>
              </w:rPr>
              <w:t>K</w:t>
            </w:r>
          </w:p>
        </w:tc>
        <w:tc>
          <w:tcPr>
            <w:tcW w:w="183" w:type="pct"/>
            <w:shd w:val="clear" w:color="auto" w:fill="D9D9D9"/>
            <w:vAlign w:val="center"/>
          </w:tcPr>
          <w:p w:rsidR="00E7745C" w:rsidRPr="00BB1B97" w:rsidRDefault="00E7745C" w:rsidP="008F6730">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720237" w:rsidRDefault="00E7745C" w:rsidP="008F6730">
            <w:pPr>
              <w:pStyle w:val="Brdtekst"/>
            </w:pPr>
          </w:p>
        </w:tc>
        <w:tc>
          <w:tcPr>
            <w:tcW w:w="229" w:type="pct"/>
            <w:shd w:val="clear" w:color="auto" w:fill="auto"/>
            <w:vAlign w:val="center"/>
          </w:tcPr>
          <w:p w:rsidR="00E7745C" w:rsidRPr="00720237" w:rsidRDefault="00E7745C" w:rsidP="00720237">
            <w:pPr>
              <w:pStyle w:val="Brdtekst"/>
              <w:jc w:val="center"/>
            </w:pPr>
          </w:p>
        </w:tc>
        <w:tc>
          <w:tcPr>
            <w:tcW w:w="1284" w:type="pct"/>
          </w:tcPr>
          <w:p w:rsidR="00E7745C" w:rsidRPr="00720237" w:rsidRDefault="00E7745C" w:rsidP="008F6730">
            <w:pPr>
              <w:pStyle w:val="Brdtekst"/>
              <w:rPr>
                <w:color w:val="FF0000"/>
              </w:rPr>
            </w:pPr>
          </w:p>
        </w:tc>
      </w:tr>
      <w:tr w:rsidR="002B32EE" w:rsidRPr="00B67504"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Pr="00720237" w:rsidRDefault="00E7745C" w:rsidP="00526F9A">
            <w:pPr>
              <w:rPr>
                <w:b/>
                <w:color w:val="FF0000"/>
                <w:lang w:val="da-DK"/>
              </w:rPr>
            </w:pPr>
            <w:r w:rsidRPr="00BB1B97">
              <w:rPr>
                <w:b/>
                <w:lang w:val="da-DK"/>
              </w:rPr>
              <w:t>MGS 582 000 – Sanitetssystem:</w:t>
            </w:r>
          </w:p>
          <w:p w:rsidR="00E7745C" w:rsidRPr="00720237" w:rsidRDefault="00E7745C" w:rsidP="00526F9A">
            <w:pPr>
              <w:rPr>
                <w:lang w:val="da-DK"/>
              </w:rPr>
            </w:pPr>
          </w:p>
          <w:p w:rsidR="00E7745C" w:rsidRPr="00BB1B97" w:rsidRDefault="00E7745C" w:rsidP="00526F9A">
            <w:pPr>
              <w:rPr>
                <w:lang w:val="da-DK"/>
              </w:rPr>
            </w:pPr>
            <w:r w:rsidRPr="00BB1B97">
              <w:rPr>
                <w:lang w:val="da-DK"/>
              </w:rPr>
              <w:t>Det skal være muligt fra land at tømme følgende tanke via rørledninger</w:t>
            </w:r>
            <w:r>
              <w:rPr>
                <w:lang w:val="da-DK"/>
              </w:rPr>
              <w:t xml:space="preserve"> med en MARPOL standard international landtilslutning ved bunkerstationen på agterdækket</w:t>
            </w:r>
            <w:r w:rsidRPr="00BB1B97">
              <w:rPr>
                <w:lang w:val="da-DK"/>
              </w:rPr>
              <w:t>:</w:t>
            </w:r>
          </w:p>
          <w:p w:rsidR="00E7745C" w:rsidRPr="00BB1B97" w:rsidRDefault="00E7745C" w:rsidP="00526F9A">
            <w:pPr>
              <w:rPr>
                <w:lang w:val="da-DK"/>
              </w:rPr>
            </w:pPr>
          </w:p>
          <w:p w:rsidR="00E7745C" w:rsidRPr="00BB1B97" w:rsidRDefault="00E7745C" w:rsidP="00345600">
            <w:pPr>
              <w:numPr>
                <w:ilvl w:val="0"/>
                <w:numId w:val="9"/>
              </w:numPr>
              <w:rPr>
                <w:lang w:val="da-DK"/>
              </w:rPr>
            </w:pPr>
            <w:r w:rsidRPr="00BB1B97">
              <w:rPr>
                <w:lang w:val="da-DK"/>
              </w:rPr>
              <w:t>Gråvandstanke</w:t>
            </w:r>
          </w:p>
          <w:p w:rsidR="00E7745C" w:rsidRPr="00BB1B97" w:rsidRDefault="00E7745C" w:rsidP="00345600">
            <w:pPr>
              <w:numPr>
                <w:ilvl w:val="0"/>
                <w:numId w:val="9"/>
              </w:numPr>
              <w:rPr>
                <w:lang w:val="da-DK"/>
              </w:rPr>
            </w:pPr>
            <w:r w:rsidRPr="00BB1B97">
              <w:rPr>
                <w:lang w:val="da-DK"/>
              </w:rPr>
              <w:t>Sortvandstanke</w:t>
            </w:r>
          </w:p>
          <w:p w:rsidR="00E7745C" w:rsidRPr="00BB1B97" w:rsidRDefault="00E7745C" w:rsidP="00345600">
            <w:pPr>
              <w:numPr>
                <w:ilvl w:val="0"/>
                <w:numId w:val="9"/>
              </w:numPr>
              <w:rPr>
                <w:lang w:val="da-DK"/>
              </w:rPr>
            </w:pPr>
            <w:r w:rsidRPr="00BB1B97">
              <w:rPr>
                <w:lang w:val="da-DK"/>
              </w:rPr>
              <w:t>Spildolietanke</w:t>
            </w:r>
          </w:p>
          <w:p w:rsidR="00E7745C" w:rsidRPr="00BB1B97" w:rsidRDefault="00E7745C" w:rsidP="00526F9A">
            <w:pPr>
              <w:rPr>
                <w:lang w:val="da-DK"/>
              </w:rPr>
            </w:pPr>
          </w:p>
          <w:p w:rsidR="00E7745C" w:rsidRPr="00BB1B97" w:rsidRDefault="00E7745C" w:rsidP="00526F9A">
            <w:pPr>
              <w:rPr>
                <w:lang w:val="da-DK"/>
              </w:rPr>
            </w:pPr>
            <w:r w:rsidRPr="00BB1B97">
              <w:rPr>
                <w:lang w:val="da-DK"/>
              </w:rPr>
              <w:t>Alle rørledninger til ovennævnte tanke skal designes, så returløb fra tankene ikke kan finde sted</w:t>
            </w:r>
            <w:r>
              <w:rPr>
                <w:lang w:val="da-DK"/>
              </w:rPr>
              <w:t>, selv ved en 360</w:t>
            </w:r>
            <w:r>
              <w:sym w:font="Symbol" w:char="F0B0"/>
            </w:r>
            <w:r>
              <w:rPr>
                <w:lang w:val="da-DK"/>
              </w:rPr>
              <w:t xml:space="preserve"> rulning</w:t>
            </w:r>
            <w:r w:rsidRPr="00BB1B97">
              <w:rPr>
                <w:lang w:val="da-DK"/>
              </w:rPr>
              <w:t>.</w:t>
            </w:r>
          </w:p>
          <w:p w:rsidR="00E7745C" w:rsidRPr="00BB1B97" w:rsidRDefault="00E7745C" w:rsidP="00720237">
            <w:pPr>
              <w:rPr>
                <w:bCs w:val="0"/>
                <w:lang w:val="da-DK"/>
              </w:rPr>
            </w:pPr>
          </w:p>
        </w:tc>
        <w:tc>
          <w:tcPr>
            <w:tcW w:w="138" w:type="pct"/>
            <w:shd w:val="clear" w:color="auto" w:fill="D9D9D9"/>
            <w:vAlign w:val="center"/>
          </w:tcPr>
          <w:p w:rsidR="00E7745C" w:rsidRPr="00BB1B97" w:rsidRDefault="00E7745C" w:rsidP="008F6730">
            <w:pPr>
              <w:pStyle w:val="Brdtekst"/>
              <w:spacing w:line="360" w:lineRule="auto"/>
              <w:jc w:val="center"/>
              <w:rPr>
                <w:rFonts w:cs="Tahoma"/>
                <w:b/>
                <w:lang w:val="da-DK"/>
              </w:rPr>
            </w:pPr>
            <w:r w:rsidRPr="00BB1B97">
              <w:rPr>
                <w:rFonts w:cs="Tahoma"/>
                <w:b/>
                <w:lang w:val="da-DK"/>
              </w:rPr>
              <w:t>K</w:t>
            </w:r>
          </w:p>
        </w:tc>
        <w:tc>
          <w:tcPr>
            <w:tcW w:w="183" w:type="pct"/>
            <w:shd w:val="clear" w:color="auto" w:fill="D9D9D9"/>
            <w:vAlign w:val="center"/>
          </w:tcPr>
          <w:p w:rsidR="00E7745C" w:rsidRPr="00BB1B97" w:rsidRDefault="00E7745C" w:rsidP="008F6730">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720237" w:rsidRDefault="00E7745C" w:rsidP="00720237">
            <w:pPr>
              <w:pStyle w:val="Brdtekst"/>
              <w:rPr>
                <w:rStyle w:val="Kommentarhenvisning"/>
                <w:lang w:val="da-DK"/>
              </w:rPr>
            </w:pPr>
          </w:p>
        </w:tc>
        <w:tc>
          <w:tcPr>
            <w:tcW w:w="229" w:type="pct"/>
            <w:shd w:val="clear" w:color="auto" w:fill="auto"/>
            <w:vAlign w:val="center"/>
          </w:tcPr>
          <w:p w:rsidR="00E7745C" w:rsidRPr="00720237" w:rsidRDefault="00E7745C" w:rsidP="00720237">
            <w:pPr>
              <w:pStyle w:val="Brdtekst"/>
              <w:jc w:val="center"/>
              <w:rPr>
                <w:rStyle w:val="Kommentarhenvisning"/>
                <w:lang w:val="da-DK"/>
              </w:rPr>
            </w:pPr>
          </w:p>
        </w:tc>
        <w:tc>
          <w:tcPr>
            <w:tcW w:w="1284" w:type="pct"/>
          </w:tcPr>
          <w:p w:rsidR="00E7745C" w:rsidRPr="00720237" w:rsidRDefault="00E7745C" w:rsidP="00720237">
            <w:pPr>
              <w:pStyle w:val="Brdtekst"/>
              <w:rPr>
                <w:rStyle w:val="Kommentarhenvisning"/>
                <w:color w:val="00B0F0"/>
                <w:lang w:val="da-DK"/>
              </w:rPr>
            </w:pPr>
          </w:p>
        </w:tc>
      </w:tr>
      <w:tr w:rsidR="002B32EE" w:rsidRPr="00BB1B97"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Pr="00720237" w:rsidRDefault="00E7745C" w:rsidP="00720237">
            <w:pPr>
              <w:pStyle w:val="Brdtekst"/>
              <w:rPr>
                <w:rStyle w:val="Kommentarhenvisning"/>
                <w:sz w:val="20"/>
              </w:rPr>
            </w:pPr>
            <w:r w:rsidRPr="00720237">
              <w:rPr>
                <w:rStyle w:val="Kommentarhenvisning"/>
                <w:sz w:val="20"/>
              </w:rPr>
              <w:t xml:space="preserve">MGS </w:t>
            </w:r>
            <w:r w:rsidRPr="00BB1B97">
              <w:rPr>
                <w:rStyle w:val="Kommentarhenvisning"/>
                <w:b/>
                <w:sz w:val="20"/>
                <w:lang w:val="da-DK"/>
              </w:rPr>
              <w:t>601</w:t>
            </w:r>
            <w:r w:rsidRPr="00720237">
              <w:rPr>
                <w:rStyle w:val="Kommentarhenvisning"/>
                <w:sz w:val="20"/>
              </w:rPr>
              <w:t xml:space="preserve"> 000 </w:t>
            </w:r>
            <w:r w:rsidRPr="00BB1B97">
              <w:rPr>
                <w:rStyle w:val="Kommentarhenvisning"/>
                <w:b/>
                <w:sz w:val="20"/>
                <w:lang w:val="da-DK"/>
              </w:rPr>
              <w:t>– Hovedmaskineri</w:t>
            </w:r>
          </w:p>
          <w:p w:rsidR="00E7745C" w:rsidRPr="00720237" w:rsidRDefault="00E7745C" w:rsidP="00720237">
            <w:pPr>
              <w:pStyle w:val="Brdtekst"/>
              <w:rPr>
                <w:rStyle w:val="Kommentarhenvisning"/>
                <w:b/>
                <w:sz w:val="20"/>
              </w:rPr>
            </w:pPr>
          </w:p>
          <w:p w:rsidR="00E7745C" w:rsidRPr="00BB1B97" w:rsidRDefault="00E7745C" w:rsidP="00526F9A">
            <w:pPr>
              <w:pStyle w:val="Brdtekst"/>
              <w:rPr>
                <w:rStyle w:val="Kommentarhenvisning"/>
                <w:sz w:val="20"/>
                <w:lang w:val="da-DK"/>
              </w:rPr>
            </w:pPr>
            <w:r w:rsidRPr="00BB1B97">
              <w:rPr>
                <w:rStyle w:val="Kommentarhenvisning"/>
                <w:sz w:val="20"/>
                <w:lang w:val="da-DK"/>
              </w:rPr>
              <w:t xml:space="preserve">Til fremdrivning skal der installeres to individuelt kontrollerbare dieselmotorer med en </w:t>
            </w:r>
            <w:r>
              <w:rPr>
                <w:rStyle w:val="Kommentarhenvisning"/>
                <w:sz w:val="20"/>
                <w:lang w:val="da-DK"/>
              </w:rPr>
              <w:t xml:space="preserve">maksimal </w:t>
            </w:r>
            <w:r w:rsidRPr="00BB1B97">
              <w:rPr>
                <w:rStyle w:val="Kommentarhenvisning"/>
                <w:sz w:val="20"/>
                <w:lang w:val="da-DK"/>
              </w:rPr>
              <w:t>total effekt på 3000 kW.</w:t>
            </w:r>
          </w:p>
          <w:p w:rsidR="00E7745C" w:rsidRPr="00BB1B97" w:rsidRDefault="00E7745C" w:rsidP="00526F9A">
            <w:pPr>
              <w:pStyle w:val="Brdtekst"/>
              <w:rPr>
                <w:rStyle w:val="Kommentarhenvisning"/>
                <w:sz w:val="20"/>
                <w:lang w:val="da-DK"/>
              </w:rPr>
            </w:pPr>
          </w:p>
          <w:p w:rsidR="00E7745C" w:rsidRPr="00BB1B97" w:rsidRDefault="00E7745C" w:rsidP="00526F9A">
            <w:pPr>
              <w:pStyle w:val="Brdtekst"/>
              <w:rPr>
                <w:rStyle w:val="Kommentarhenvisning"/>
                <w:sz w:val="20"/>
                <w:lang w:val="da-DK"/>
              </w:rPr>
            </w:pPr>
            <w:r w:rsidRPr="00BB1B97">
              <w:rPr>
                <w:rStyle w:val="Kommentarhenvisning"/>
                <w:sz w:val="20"/>
                <w:lang w:val="da-DK"/>
              </w:rPr>
              <w:t>Motorerne</w:t>
            </w:r>
            <w:r>
              <w:rPr>
                <w:rStyle w:val="Kommentarhenvisning"/>
                <w:sz w:val="20"/>
                <w:lang w:val="da-DK"/>
              </w:rPr>
              <w:t xml:space="preserve"> skal kunne</w:t>
            </w:r>
            <w:r w:rsidRPr="00BB1B97">
              <w:rPr>
                <w:rStyle w:val="Kommentarhenvisning"/>
                <w:sz w:val="20"/>
                <w:lang w:val="da-DK"/>
              </w:rPr>
              <w:t xml:space="preserve"> </w:t>
            </w:r>
            <w:r>
              <w:rPr>
                <w:rStyle w:val="Kommentarhenvisning"/>
                <w:sz w:val="20"/>
                <w:lang w:val="da-DK"/>
              </w:rPr>
              <w:t xml:space="preserve">anvendes </w:t>
            </w:r>
            <w:r w:rsidRPr="00BB1B97">
              <w:rPr>
                <w:rStyle w:val="Kommentarhenvisning"/>
                <w:sz w:val="20"/>
                <w:lang w:val="da-DK"/>
              </w:rPr>
              <w:t xml:space="preserve">500 timer pr. </w:t>
            </w:r>
            <w:r w:rsidRPr="00BB1B97">
              <w:rPr>
                <w:rStyle w:val="Kommentarhenvisning"/>
                <w:sz w:val="20"/>
                <w:lang w:val="da-DK"/>
              </w:rPr>
              <w:t>år med følgende belastningsprofil:</w:t>
            </w:r>
          </w:p>
          <w:p w:rsidR="00E7745C" w:rsidRPr="00BB1B97" w:rsidRDefault="00E7745C" w:rsidP="00345600">
            <w:pPr>
              <w:pStyle w:val="Brdtekst"/>
              <w:numPr>
                <w:ilvl w:val="0"/>
                <w:numId w:val="8"/>
              </w:numPr>
              <w:rPr>
                <w:rStyle w:val="Kommentarhenvisning"/>
                <w:sz w:val="20"/>
                <w:lang w:val="da-DK"/>
              </w:rPr>
            </w:pPr>
            <w:r w:rsidRPr="00BB1B97">
              <w:rPr>
                <w:rStyle w:val="Kommentarhenvisning"/>
                <w:sz w:val="20"/>
                <w:lang w:val="da-DK"/>
              </w:rPr>
              <w:t>100</w:t>
            </w:r>
            <w:r>
              <w:rPr>
                <w:rStyle w:val="Kommentarhenvisning"/>
                <w:sz w:val="20"/>
                <w:lang w:val="da-DK"/>
              </w:rPr>
              <w:t xml:space="preserve"> </w:t>
            </w:r>
            <w:r w:rsidRPr="00BB1B97">
              <w:rPr>
                <w:rStyle w:val="Kommentarhenvisning"/>
                <w:sz w:val="20"/>
                <w:lang w:val="da-DK"/>
              </w:rPr>
              <w:t xml:space="preserve">% MCR </w:t>
            </w:r>
            <w:r>
              <w:rPr>
                <w:rStyle w:val="Kommentarhenvisning"/>
                <w:sz w:val="20"/>
                <w:lang w:val="da-DK"/>
              </w:rPr>
              <w:t xml:space="preserve">i </w:t>
            </w:r>
            <w:r w:rsidRPr="00BB1B97">
              <w:rPr>
                <w:rStyle w:val="Kommentarhenvisning"/>
                <w:sz w:val="20"/>
                <w:lang w:val="da-DK"/>
              </w:rPr>
              <w:t>10 % af drift</w:t>
            </w:r>
            <w:r>
              <w:rPr>
                <w:rStyle w:val="Kommentarhenvisning"/>
                <w:sz w:val="20"/>
                <w:lang w:val="da-DK"/>
              </w:rPr>
              <w:t>s</w:t>
            </w:r>
            <w:r w:rsidRPr="00BB1B97">
              <w:rPr>
                <w:rStyle w:val="Kommentarhenvisning"/>
                <w:sz w:val="20"/>
                <w:lang w:val="da-DK"/>
              </w:rPr>
              <w:t>tiden</w:t>
            </w:r>
          </w:p>
          <w:p w:rsidR="00E7745C" w:rsidRDefault="00E7745C" w:rsidP="00345600">
            <w:pPr>
              <w:pStyle w:val="Brdtekst"/>
              <w:numPr>
                <w:ilvl w:val="0"/>
                <w:numId w:val="8"/>
              </w:numPr>
              <w:rPr>
                <w:rStyle w:val="Kommentarhenvisning"/>
                <w:sz w:val="20"/>
                <w:lang w:val="da-DK"/>
              </w:rPr>
            </w:pPr>
            <w:r w:rsidRPr="00BB1B97">
              <w:rPr>
                <w:rStyle w:val="Kommentarhenvisning"/>
                <w:sz w:val="20"/>
                <w:lang w:val="da-DK"/>
              </w:rPr>
              <w:t>80</w:t>
            </w:r>
            <w:r>
              <w:rPr>
                <w:rStyle w:val="Kommentarhenvisning"/>
                <w:sz w:val="20"/>
                <w:lang w:val="da-DK"/>
              </w:rPr>
              <w:t xml:space="preserve"> </w:t>
            </w:r>
            <w:r w:rsidRPr="00BB1B97">
              <w:rPr>
                <w:rStyle w:val="Kommentarhenvisning"/>
                <w:sz w:val="20"/>
                <w:lang w:val="da-DK"/>
              </w:rPr>
              <w:t xml:space="preserve">% MCR </w:t>
            </w:r>
            <w:r>
              <w:rPr>
                <w:rStyle w:val="Kommentarhenvisning"/>
                <w:sz w:val="20"/>
                <w:lang w:val="da-DK"/>
              </w:rPr>
              <w:t xml:space="preserve">i </w:t>
            </w:r>
            <w:r w:rsidRPr="00BB1B97">
              <w:rPr>
                <w:rStyle w:val="Kommentarhenvisning"/>
                <w:sz w:val="20"/>
                <w:lang w:val="da-DK"/>
              </w:rPr>
              <w:t xml:space="preserve">90 % af </w:t>
            </w:r>
            <w:r w:rsidRPr="00A22208">
              <w:rPr>
                <w:rStyle w:val="Kommentarhenvisning"/>
                <w:sz w:val="20"/>
                <w:lang w:val="da-DK"/>
              </w:rPr>
              <w:t>drift</w:t>
            </w:r>
            <w:r w:rsidRPr="00BB1B97">
              <w:rPr>
                <w:rStyle w:val="Kommentarhenvisning"/>
                <w:sz w:val="20"/>
                <w:lang w:val="da-DK"/>
              </w:rPr>
              <w:t>stiden</w:t>
            </w:r>
          </w:p>
          <w:p w:rsidR="00E7745C" w:rsidRPr="00BB1B97" w:rsidRDefault="00E7745C" w:rsidP="00FD54DE">
            <w:pPr>
              <w:pStyle w:val="Brdtekst"/>
              <w:ind w:left="720"/>
              <w:rPr>
                <w:rStyle w:val="Kommentarhenvisning"/>
                <w:sz w:val="20"/>
                <w:lang w:val="da-DK"/>
              </w:rPr>
            </w:pPr>
          </w:p>
          <w:p w:rsidR="00E7745C" w:rsidRPr="00BB1B97" w:rsidRDefault="00E7745C" w:rsidP="00526F9A">
            <w:pPr>
              <w:pStyle w:val="Brdtekst"/>
              <w:rPr>
                <w:rStyle w:val="Kommentarhenvisning"/>
                <w:sz w:val="20"/>
                <w:lang w:val="da-DK"/>
              </w:rPr>
            </w:pPr>
            <w:r w:rsidRPr="00BB1B97">
              <w:rPr>
                <w:rStyle w:val="Kommentarhenvisning"/>
                <w:sz w:val="20"/>
                <w:lang w:val="da-DK"/>
              </w:rPr>
              <w:t xml:space="preserve">Motorerne skal </w:t>
            </w:r>
            <w:r>
              <w:rPr>
                <w:rStyle w:val="Kommentarhenvisning"/>
                <w:sz w:val="20"/>
                <w:lang w:val="da-DK"/>
              </w:rPr>
              <w:t xml:space="preserve">kunne </w:t>
            </w:r>
            <w:r w:rsidRPr="00BB1B97">
              <w:rPr>
                <w:rStyle w:val="Kommentarhenvisning"/>
                <w:sz w:val="20"/>
                <w:lang w:val="da-DK"/>
              </w:rPr>
              <w:t>forvarmes iht.</w:t>
            </w:r>
            <w:r w:rsidRPr="00BB1B97">
              <w:rPr>
                <w:rStyle w:val="Kommentarhenvisning"/>
                <w:sz w:val="20"/>
                <w:lang w:val="da-DK"/>
              </w:rPr>
              <w:t xml:space="preserve"> producentens forskrifter, så de kan yde fuld kraft direkte efter opstart.</w:t>
            </w:r>
          </w:p>
          <w:p w:rsidR="00E7745C" w:rsidRPr="00BB1B97" w:rsidRDefault="00E7745C" w:rsidP="00526F9A">
            <w:pPr>
              <w:pStyle w:val="Brdtekst"/>
              <w:rPr>
                <w:rStyle w:val="Kommentarhenvisning"/>
                <w:sz w:val="20"/>
                <w:lang w:val="da-DK"/>
              </w:rPr>
            </w:pPr>
          </w:p>
          <w:p w:rsidR="00E7745C" w:rsidRPr="00BB1B97" w:rsidRDefault="00E7745C" w:rsidP="00526F9A">
            <w:pPr>
              <w:pStyle w:val="Brdtekst"/>
              <w:rPr>
                <w:rStyle w:val="Kommentarhenvisning"/>
                <w:sz w:val="20"/>
                <w:lang w:val="da-DK"/>
              </w:rPr>
            </w:pPr>
            <w:r w:rsidRPr="00BB1B97">
              <w:rPr>
                <w:rStyle w:val="Kommentarhenvisning"/>
                <w:sz w:val="20"/>
                <w:lang w:val="da-DK"/>
              </w:rPr>
              <w:t>Alle motorer skal kunne køre på dieselolie med lavt svovlindhold / F-75 MGO.</w:t>
            </w:r>
          </w:p>
          <w:p w:rsidR="00E7745C" w:rsidRPr="00BB1B97" w:rsidRDefault="00E7745C" w:rsidP="00526F9A">
            <w:pPr>
              <w:pStyle w:val="Brdtekst"/>
              <w:rPr>
                <w:rStyle w:val="Kommentarhenvisning"/>
                <w:sz w:val="20"/>
                <w:lang w:val="da-DK"/>
              </w:rPr>
            </w:pPr>
          </w:p>
          <w:p w:rsidR="00E7745C" w:rsidRDefault="00E7745C">
            <w:pPr>
              <w:rPr>
                <w:rStyle w:val="Kommentarhenvisning"/>
                <w:sz w:val="20"/>
                <w:lang w:val="da-DK"/>
              </w:rPr>
            </w:pPr>
            <w:r w:rsidRPr="00BB1B97">
              <w:rPr>
                <w:rStyle w:val="Kommentarhenvisning"/>
                <w:sz w:val="20"/>
                <w:lang w:val="da-DK"/>
              </w:rPr>
              <w:t>Det</w:t>
            </w:r>
            <w:r w:rsidRPr="00BB1B97">
              <w:rPr>
                <w:rStyle w:val="Kommentarhenvisning"/>
                <w:sz w:val="24"/>
                <w:lang w:val="da-DK"/>
              </w:rPr>
              <w:t xml:space="preserve"> </w:t>
            </w:r>
            <w:r w:rsidRPr="00BB1B97">
              <w:rPr>
                <w:rStyle w:val="Kommentarhenvisning"/>
                <w:sz w:val="20"/>
                <w:lang w:val="da-DK"/>
              </w:rPr>
              <w:t xml:space="preserve">skal være muligt at annullere shut-down på hovedmaskinerne, på nær over-speed, i nødstilfælde. </w:t>
            </w:r>
          </w:p>
          <w:p w:rsidR="00E7745C" w:rsidRDefault="00E7745C">
            <w:pPr>
              <w:rPr>
                <w:rStyle w:val="Kommentarhenvisning"/>
                <w:sz w:val="20"/>
                <w:lang w:val="da-DK"/>
              </w:rPr>
            </w:pPr>
          </w:p>
          <w:p w:rsidR="00E7745C" w:rsidRPr="00720237" w:rsidRDefault="00E7745C">
            <w:pPr>
              <w:rPr>
                <w:rStyle w:val="Kommentarhenvisning"/>
                <w:sz w:val="20"/>
                <w:lang w:val="da-DK"/>
              </w:rPr>
            </w:pPr>
            <w:r w:rsidRPr="00720237">
              <w:rPr>
                <w:rStyle w:val="Kommentarhenvisning"/>
                <w:sz w:val="20"/>
                <w:lang w:val="da-DK"/>
              </w:rPr>
              <w:t xml:space="preserve">Det skal være muligt at </w:t>
            </w:r>
            <w:r w:rsidRPr="00BB1B97">
              <w:rPr>
                <w:rStyle w:val="Kommentarhenvisning"/>
                <w:sz w:val="20"/>
                <w:lang w:val="da-DK"/>
              </w:rPr>
              <w:t>annullere slow-down / belastningsreduktion på hovedmaskinerne</w:t>
            </w:r>
            <w:r w:rsidRPr="00720237">
              <w:rPr>
                <w:rStyle w:val="Kommentarhenvisning"/>
                <w:sz w:val="20"/>
                <w:lang w:val="da-DK"/>
              </w:rPr>
              <w:t>.</w:t>
            </w:r>
          </w:p>
          <w:p w:rsidR="00E7745C" w:rsidRPr="00720237" w:rsidRDefault="00E7745C">
            <w:pPr>
              <w:rPr>
                <w:lang w:val="da-DK"/>
              </w:rPr>
            </w:pPr>
          </w:p>
        </w:tc>
        <w:tc>
          <w:tcPr>
            <w:tcW w:w="138" w:type="pct"/>
            <w:shd w:val="clear" w:color="auto" w:fill="D9D9D9"/>
            <w:vAlign w:val="center"/>
          </w:tcPr>
          <w:p w:rsidR="00E7745C" w:rsidRPr="00BB1B97" w:rsidRDefault="00E7745C" w:rsidP="008F6730">
            <w:pPr>
              <w:pStyle w:val="Brdtekst"/>
              <w:spacing w:line="360" w:lineRule="auto"/>
              <w:jc w:val="center"/>
              <w:rPr>
                <w:rFonts w:cs="Tahoma"/>
                <w:b/>
                <w:lang w:val="da-DK"/>
              </w:rPr>
            </w:pPr>
            <w:r w:rsidRPr="00BB1B97">
              <w:rPr>
                <w:rFonts w:cs="Tahoma"/>
                <w:b/>
                <w:lang w:val="da-DK"/>
              </w:rPr>
              <w:t>K</w:t>
            </w:r>
          </w:p>
        </w:tc>
        <w:tc>
          <w:tcPr>
            <w:tcW w:w="183" w:type="pct"/>
            <w:shd w:val="clear" w:color="auto" w:fill="D9D9D9"/>
            <w:vAlign w:val="center"/>
          </w:tcPr>
          <w:p w:rsidR="00E7745C" w:rsidRPr="00BB1B97" w:rsidRDefault="00E7745C" w:rsidP="008F6730">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720237" w:rsidRDefault="00E7745C" w:rsidP="008F6730">
            <w:pPr>
              <w:pStyle w:val="Brdtekst"/>
              <w:rPr>
                <w:rStyle w:val="Kommentarhenvisning"/>
                <w:sz w:val="24"/>
              </w:rPr>
            </w:pPr>
          </w:p>
        </w:tc>
        <w:tc>
          <w:tcPr>
            <w:tcW w:w="229" w:type="pct"/>
            <w:shd w:val="clear" w:color="auto" w:fill="auto"/>
            <w:vAlign w:val="center"/>
          </w:tcPr>
          <w:p w:rsidR="00E7745C" w:rsidRPr="00720237" w:rsidRDefault="00E7745C" w:rsidP="00720237">
            <w:pPr>
              <w:pStyle w:val="Brdtekst"/>
              <w:jc w:val="center"/>
              <w:rPr>
                <w:rStyle w:val="Kommentarhenvisning"/>
                <w:sz w:val="24"/>
              </w:rPr>
            </w:pPr>
          </w:p>
        </w:tc>
        <w:tc>
          <w:tcPr>
            <w:tcW w:w="1284" w:type="pct"/>
          </w:tcPr>
          <w:p w:rsidR="00E7745C" w:rsidRPr="00720237" w:rsidRDefault="00E7745C" w:rsidP="008F6730">
            <w:pPr>
              <w:pStyle w:val="Brdtekst"/>
              <w:rPr>
                <w:rStyle w:val="Kommentarhenvisning"/>
                <w:color w:val="FF0000"/>
                <w:sz w:val="24"/>
              </w:rPr>
            </w:pPr>
          </w:p>
        </w:tc>
      </w:tr>
      <w:tr w:rsidR="002B32EE" w:rsidRPr="002926CC"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Pr="00BB1B97" w:rsidRDefault="00E7745C" w:rsidP="00526F9A">
            <w:pPr>
              <w:rPr>
                <w:b/>
                <w:lang w:val="da-DK"/>
              </w:rPr>
            </w:pPr>
            <w:r w:rsidRPr="00BB1B97">
              <w:rPr>
                <w:b/>
                <w:lang w:val="da-DK"/>
              </w:rPr>
              <w:t>M</w:t>
            </w:r>
            <w:r>
              <w:rPr>
                <w:b/>
                <w:lang w:val="da-DK"/>
              </w:rPr>
              <w:t>GS 634 000 – Stilbare propeller</w:t>
            </w:r>
          </w:p>
          <w:p w:rsidR="00E7745C" w:rsidRPr="00720237" w:rsidRDefault="00E7745C" w:rsidP="00526F9A">
            <w:pPr>
              <w:rPr>
                <w:b/>
                <w:lang w:val="da-DK"/>
              </w:rPr>
            </w:pPr>
          </w:p>
          <w:p w:rsidR="00E7745C" w:rsidRPr="00BB1B97" w:rsidRDefault="00E7745C" w:rsidP="00526F9A">
            <w:pPr>
              <w:rPr>
                <w:lang w:val="da-DK"/>
              </w:rPr>
            </w:pPr>
            <w:r w:rsidRPr="00BB1B97">
              <w:rPr>
                <w:lang w:val="da-DK"/>
              </w:rPr>
              <w:t>Der skal installeres to komplette, individuelle anlæg med propeller med kontrollerbar stigning (CPP). Anlæg skal kunne betjenes både individuelt og i ”</w:t>
            </w:r>
            <w:r w:rsidRPr="00A22208">
              <w:rPr>
                <w:lang w:val="da-DK"/>
              </w:rPr>
              <w:t>kombinator mode</w:t>
            </w:r>
            <w:r w:rsidRPr="00BB1B97">
              <w:rPr>
                <w:lang w:val="da-DK"/>
              </w:rPr>
              <w:t>”</w:t>
            </w:r>
          </w:p>
          <w:p w:rsidR="00E7745C" w:rsidRPr="00BB1B97" w:rsidRDefault="00E7745C" w:rsidP="00526F9A">
            <w:pPr>
              <w:rPr>
                <w:lang w:val="da-DK"/>
              </w:rPr>
            </w:pPr>
          </w:p>
          <w:p w:rsidR="00E7745C" w:rsidRPr="00BB1B97" w:rsidRDefault="00E7745C" w:rsidP="00526F9A">
            <w:pPr>
              <w:rPr>
                <w:lang w:val="da-DK"/>
              </w:rPr>
            </w:pPr>
            <w:r w:rsidRPr="00BB1B97">
              <w:rPr>
                <w:lang w:val="da-DK"/>
              </w:rPr>
              <w:t xml:space="preserve">Propelleranlæggene skal kunne nødbetjenes.  </w:t>
            </w:r>
          </w:p>
          <w:p w:rsidR="00E7745C" w:rsidRPr="00BB1B97" w:rsidRDefault="00E7745C" w:rsidP="00526F9A">
            <w:pPr>
              <w:rPr>
                <w:lang w:val="da-DK"/>
              </w:rPr>
            </w:pPr>
          </w:p>
          <w:p w:rsidR="00E7745C" w:rsidRPr="00BB1B97" w:rsidRDefault="00E7745C" w:rsidP="00526F9A">
            <w:pPr>
              <w:rPr>
                <w:lang w:val="da-DK"/>
              </w:rPr>
            </w:pPr>
            <w:r w:rsidRPr="00BB1B97">
              <w:rPr>
                <w:lang w:val="da-DK"/>
              </w:rPr>
              <w:t xml:space="preserve">De udvendige akselpakdåser skal beskyttes, ved hjælp af skærme og </w:t>
            </w:r>
            <w:r>
              <w:rPr>
                <w:lang w:val="da-DK"/>
              </w:rPr>
              <w:t>knive.</w:t>
            </w:r>
          </w:p>
          <w:p w:rsidR="00E7745C" w:rsidRPr="00BB1B97" w:rsidRDefault="00E7745C" w:rsidP="00526F9A">
            <w:pPr>
              <w:rPr>
                <w:lang w:val="da-DK"/>
              </w:rPr>
            </w:pPr>
          </w:p>
          <w:p w:rsidR="00E7745C" w:rsidRPr="00BB1B97" w:rsidRDefault="00E7745C" w:rsidP="00526F9A">
            <w:pPr>
              <w:rPr>
                <w:lang w:val="da-DK"/>
              </w:rPr>
            </w:pPr>
            <w:r w:rsidRPr="00BB1B97">
              <w:rPr>
                <w:lang w:val="da-DK"/>
              </w:rPr>
              <w:t xml:space="preserve">Propellerne skal </w:t>
            </w:r>
            <w:r w:rsidRPr="00A22208">
              <w:rPr>
                <w:lang w:val="da-DK"/>
              </w:rPr>
              <w:t>være kontra-roterende</w:t>
            </w:r>
            <w:r w:rsidRPr="00BB1B97">
              <w:rPr>
                <w:lang w:val="da-DK"/>
              </w:rPr>
              <w:t xml:space="preserve">. </w:t>
            </w:r>
          </w:p>
          <w:p w:rsidR="00E7745C" w:rsidRPr="00BB1B97" w:rsidRDefault="00E7745C" w:rsidP="00720237">
            <w:pPr>
              <w:rPr>
                <w:bCs w:val="0"/>
                <w:lang w:val="da-DK"/>
              </w:rPr>
            </w:pPr>
          </w:p>
        </w:tc>
        <w:tc>
          <w:tcPr>
            <w:tcW w:w="138" w:type="pct"/>
            <w:shd w:val="clear" w:color="auto" w:fill="D9D9D9"/>
            <w:vAlign w:val="center"/>
          </w:tcPr>
          <w:p w:rsidR="00E7745C" w:rsidRPr="00BB1B97" w:rsidRDefault="00E7745C" w:rsidP="008F6730">
            <w:pPr>
              <w:pStyle w:val="Brdtekst"/>
              <w:spacing w:line="360" w:lineRule="auto"/>
              <w:jc w:val="center"/>
              <w:rPr>
                <w:rFonts w:cs="Tahoma"/>
                <w:b/>
                <w:lang w:val="da-DK"/>
              </w:rPr>
            </w:pPr>
            <w:r w:rsidRPr="00BB1B97">
              <w:rPr>
                <w:rFonts w:cs="Tahoma"/>
                <w:b/>
                <w:lang w:val="da-DK"/>
              </w:rPr>
              <w:t>K</w:t>
            </w:r>
          </w:p>
        </w:tc>
        <w:tc>
          <w:tcPr>
            <w:tcW w:w="183" w:type="pct"/>
            <w:shd w:val="clear" w:color="auto" w:fill="D9D9D9"/>
            <w:vAlign w:val="center"/>
          </w:tcPr>
          <w:p w:rsidR="00E7745C" w:rsidRPr="00BB1B97" w:rsidRDefault="00E7745C" w:rsidP="008F6730">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rsidP="00720237">
            <w:pPr>
              <w:pStyle w:val="Brdtekst"/>
              <w:rPr>
                <w:rStyle w:val="Kommentarhenvisning"/>
                <w:sz w:val="24"/>
                <w:szCs w:val="24"/>
                <w:lang w:val="da-DK"/>
              </w:rPr>
            </w:pPr>
          </w:p>
        </w:tc>
        <w:tc>
          <w:tcPr>
            <w:tcW w:w="229" w:type="pct"/>
            <w:shd w:val="clear" w:color="auto" w:fill="auto"/>
            <w:vAlign w:val="center"/>
          </w:tcPr>
          <w:p w:rsidR="00E7745C" w:rsidRPr="00A26FB5" w:rsidRDefault="00E7745C" w:rsidP="00720237">
            <w:pPr>
              <w:pStyle w:val="Brdtekst"/>
              <w:jc w:val="center"/>
              <w:rPr>
                <w:rStyle w:val="Kommentarhenvisning"/>
                <w:sz w:val="24"/>
                <w:szCs w:val="24"/>
                <w:lang w:val="da-DK"/>
              </w:rPr>
            </w:pPr>
          </w:p>
        </w:tc>
        <w:tc>
          <w:tcPr>
            <w:tcW w:w="1284" w:type="pct"/>
          </w:tcPr>
          <w:p w:rsidR="00E7745C" w:rsidRPr="00BB1B97" w:rsidRDefault="00E7745C" w:rsidP="00720237">
            <w:pPr>
              <w:pStyle w:val="Brdtekst"/>
              <w:rPr>
                <w:rStyle w:val="Kommentarhenvisning"/>
                <w:sz w:val="24"/>
                <w:szCs w:val="24"/>
                <w:lang w:val="da-DK"/>
              </w:rPr>
            </w:pPr>
          </w:p>
        </w:tc>
      </w:tr>
      <w:tr w:rsidR="002B32EE" w:rsidRPr="00720237" w:rsidTr="00A26FB5">
        <w:trPr>
          <w:cantSplit/>
        </w:trPr>
        <w:tc>
          <w:tcPr>
            <w:tcW w:w="275" w:type="pct"/>
            <w:shd w:val="clear" w:color="auto" w:fill="D9D9D9" w:themeFill="background1" w:themeFillShade="D9"/>
            <w:vAlign w:val="center"/>
          </w:tcPr>
          <w:p w:rsidR="00E7745C" w:rsidRPr="00345600"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Pr="00720237" w:rsidRDefault="00E7745C" w:rsidP="00526F9A">
            <w:pPr>
              <w:rPr>
                <w:lang w:val="da-DK"/>
              </w:rPr>
            </w:pPr>
            <w:r>
              <w:rPr>
                <w:b/>
                <w:lang w:val="da-DK"/>
              </w:rPr>
              <w:t>MGS 634 000 – Propeller og ror</w:t>
            </w:r>
          </w:p>
          <w:p w:rsidR="00E7745C" w:rsidRDefault="00E7745C" w:rsidP="00526F9A">
            <w:pPr>
              <w:rPr>
                <w:lang w:val="da-DK"/>
              </w:rPr>
            </w:pPr>
          </w:p>
          <w:p w:rsidR="00E7745C" w:rsidRDefault="00E7745C" w:rsidP="007C475E">
            <w:pPr>
              <w:rPr>
                <w:lang w:val="da-DK"/>
              </w:rPr>
            </w:pPr>
            <w:r>
              <w:rPr>
                <w:lang w:val="da-DK"/>
              </w:rPr>
              <w:t xml:space="preserve">Propellerne og ror skal beskyttes imod skader fra en grundstødning. </w:t>
            </w:r>
          </w:p>
          <w:p w:rsidR="00E7745C" w:rsidRPr="007C475E" w:rsidRDefault="00E7745C" w:rsidP="007C475E">
            <w:pPr>
              <w:rPr>
                <w:lang w:val="da-DK"/>
              </w:rPr>
            </w:pPr>
          </w:p>
        </w:tc>
        <w:tc>
          <w:tcPr>
            <w:tcW w:w="138" w:type="pct"/>
            <w:shd w:val="clear" w:color="auto" w:fill="D9D9D9"/>
            <w:vAlign w:val="center"/>
          </w:tcPr>
          <w:p w:rsidR="00E7745C" w:rsidRPr="00BB1B97" w:rsidRDefault="00E7745C" w:rsidP="008F6730">
            <w:pPr>
              <w:pStyle w:val="Brdtekst"/>
              <w:spacing w:line="360" w:lineRule="auto"/>
              <w:jc w:val="center"/>
              <w:rPr>
                <w:rFonts w:cs="Tahoma"/>
                <w:b/>
                <w:lang w:val="da-DK"/>
              </w:rPr>
            </w:pPr>
            <w:r>
              <w:rPr>
                <w:rFonts w:cs="Tahoma"/>
                <w:b/>
                <w:lang w:val="da-DK"/>
              </w:rPr>
              <w:t>K</w:t>
            </w:r>
          </w:p>
        </w:tc>
        <w:tc>
          <w:tcPr>
            <w:tcW w:w="183" w:type="pct"/>
            <w:shd w:val="clear" w:color="auto" w:fill="D9D9D9"/>
            <w:vAlign w:val="center"/>
          </w:tcPr>
          <w:p w:rsidR="00E7745C" w:rsidRDefault="00E7745C" w:rsidP="008F6730">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rsidP="007C475E">
            <w:pPr>
              <w:rPr>
                <w:lang w:val="da-DK"/>
              </w:rPr>
            </w:pPr>
            <w:r w:rsidRPr="00A26FB5">
              <w:rPr>
                <w:lang w:val="da-DK"/>
              </w:rPr>
              <w:t xml:space="preserve">Beskyttelsen kan eventuelt opnås ved en dybere og/eller længere køl. </w:t>
            </w:r>
          </w:p>
          <w:p w:rsidR="00E7745C" w:rsidRPr="00A26FB5" w:rsidRDefault="00E7745C" w:rsidP="007C475E">
            <w:pPr>
              <w:rPr>
                <w:lang w:val="da-DK"/>
              </w:rPr>
            </w:pPr>
          </w:p>
          <w:p w:rsidR="00E7745C" w:rsidRPr="00720237" w:rsidRDefault="00E7745C" w:rsidP="00720237">
            <w:pPr>
              <w:rPr>
                <w:rStyle w:val="Kommentarhenvisning"/>
                <w:sz w:val="24"/>
                <w:lang w:val="da-DK"/>
              </w:rPr>
            </w:pPr>
            <w:r w:rsidRPr="00A26FB5">
              <w:rPr>
                <w:lang w:val="da-DK"/>
              </w:rPr>
              <w:t>Beskyttelsen skal alene være virkningsfuld i vanddybder der er ”sejlbare” ved skibets egen fremdrivning, dvs. hvor skibet ikke sidder ubehjælpeligt fast på kølen.</w:t>
            </w:r>
          </w:p>
        </w:tc>
        <w:tc>
          <w:tcPr>
            <w:tcW w:w="229" w:type="pct"/>
            <w:shd w:val="clear" w:color="auto" w:fill="auto"/>
            <w:vAlign w:val="center"/>
          </w:tcPr>
          <w:p w:rsidR="00E7745C" w:rsidRPr="00720237" w:rsidRDefault="00E7745C" w:rsidP="00720237">
            <w:pPr>
              <w:pStyle w:val="Brdtekst"/>
              <w:jc w:val="center"/>
              <w:rPr>
                <w:rStyle w:val="Kommentarhenvisning"/>
                <w:sz w:val="24"/>
                <w:lang w:val="da-DK"/>
              </w:rPr>
            </w:pPr>
          </w:p>
        </w:tc>
        <w:tc>
          <w:tcPr>
            <w:tcW w:w="1284" w:type="pct"/>
            <w:shd w:val="clear" w:color="auto" w:fill="auto"/>
          </w:tcPr>
          <w:p w:rsidR="00E7745C" w:rsidRPr="00720237" w:rsidRDefault="00E7745C" w:rsidP="008F6730">
            <w:pPr>
              <w:pStyle w:val="Brdtekst"/>
              <w:rPr>
                <w:color w:val="00B050"/>
                <w:lang w:val="da-DK"/>
              </w:rPr>
            </w:pPr>
          </w:p>
        </w:tc>
      </w:tr>
      <w:tr w:rsidR="002B32EE" w:rsidRPr="005E798E"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Pr="00BB1B97" w:rsidRDefault="00E7745C" w:rsidP="00526F9A">
            <w:pPr>
              <w:jc w:val="both"/>
              <w:rPr>
                <w:b/>
                <w:lang w:val="da-DK"/>
              </w:rPr>
            </w:pPr>
            <w:r>
              <w:rPr>
                <w:b/>
                <w:lang w:val="da-DK"/>
              </w:rPr>
              <w:t xml:space="preserve">MGS 703 000 </w:t>
            </w:r>
            <w:r w:rsidR="008E5327">
              <w:rPr>
                <w:b/>
                <w:lang w:val="da-DK"/>
              </w:rPr>
              <w:t>–</w:t>
            </w:r>
            <w:r>
              <w:rPr>
                <w:b/>
                <w:lang w:val="da-DK"/>
              </w:rPr>
              <w:t xml:space="preserve"> Brændstofsystem</w:t>
            </w:r>
          </w:p>
          <w:p w:rsidR="00E7745C" w:rsidRDefault="00E7745C">
            <w:pPr>
              <w:rPr>
                <w:lang w:val="da-DK"/>
              </w:rPr>
            </w:pPr>
          </w:p>
          <w:p w:rsidR="00E7745C" w:rsidRDefault="00E7745C" w:rsidP="00D24501">
            <w:pPr>
              <w:rPr>
                <w:lang w:val="da-DK"/>
              </w:rPr>
            </w:pPr>
            <w:r>
              <w:rPr>
                <w:lang w:val="da-DK"/>
              </w:rPr>
              <w:t>Inden tilgang til motoren skal der være et brændstoffilter med vandudskiller, som opfylder motorfabrikantens krav.</w:t>
            </w:r>
          </w:p>
          <w:p w:rsidR="00E7745C" w:rsidRDefault="00E7745C" w:rsidP="00340A50">
            <w:pPr>
              <w:spacing w:line="276" w:lineRule="auto"/>
              <w:rPr>
                <w:lang w:val="da-DK"/>
              </w:rPr>
            </w:pPr>
          </w:p>
          <w:p w:rsidR="00E7745C" w:rsidRDefault="00E7745C" w:rsidP="00015D1C">
            <w:pPr>
              <w:rPr>
                <w:lang w:val="da-DK"/>
              </w:rPr>
            </w:pPr>
            <w:r>
              <w:rPr>
                <w:lang w:val="da-DK"/>
              </w:rPr>
              <w:t>Der skal forefindes et arrangement til hindring af luftdannelse i brændstofsystemet og brændstofsystemets pumper skal være selvansugende.</w:t>
            </w:r>
          </w:p>
          <w:p w:rsidR="00E7745C" w:rsidRDefault="00E7745C" w:rsidP="00340A50">
            <w:pPr>
              <w:spacing w:line="276" w:lineRule="auto"/>
              <w:rPr>
                <w:lang w:val="da-DK"/>
              </w:rPr>
            </w:pPr>
            <w:r w:rsidRPr="00015D1C">
              <w:rPr>
                <w:lang w:val="da-DK"/>
              </w:rPr>
              <w:t xml:space="preserve"> </w:t>
            </w:r>
          </w:p>
          <w:p w:rsidR="00E7745C" w:rsidRPr="00015D1C" w:rsidRDefault="00E7745C" w:rsidP="003F1F13">
            <w:pPr>
              <w:rPr>
                <w:lang w:val="da-DK"/>
              </w:rPr>
            </w:pPr>
            <w:r>
              <w:rPr>
                <w:lang w:val="da-DK"/>
              </w:rPr>
              <w:t xml:space="preserve">Der skal installeres en </w:t>
            </w:r>
            <w:r w:rsidRPr="00015D1C">
              <w:rPr>
                <w:lang w:val="da-DK"/>
              </w:rPr>
              <w:t>elektrisk drevet pumpe til brug for pumpning af brændstof fra et fremdrivningsanlæg til et andet. Transfer skal kunne ske begge veje, og pumpen må kun kunne startes vha. en motorstarter uden holdefunktion, samt være udstyret med kontraventil på tryksiden.</w:t>
            </w:r>
          </w:p>
          <w:p w:rsidR="00E7745C" w:rsidRDefault="00E7745C" w:rsidP="00D24501">
            <w:pPr>
              <w:rPr>
                <w:lang w:val="da-DK"/>
              </w:rPr>
            </w:pPr>
          </w:p>
          <w:p w:rsidR="00E7745C" w:rsidRDefault="00E7745C" w:rsidP="00D24501">
            <w:pPr>
              <w:rPr>
                <w:lang w:val="da-DK"/>
              </w:rPr>
            </w:pPr>
            <w:r>
              <w:rPr>
                <w:lang w:val="da-DK"/>
              </w:rPr>
              <w:t>Der skal installeres en pumpe som gør det muligt at pumpe brændstof til et eksternt fartøj/RHIB/FRB via en tilslutning på dæk.</w:t>
            </w:r>
          </w:p>
          <w:p w:rsidR="00E7745C" w:rsidRPr="00720237" w:rsidRDefault="00E7745C">
            <w:pPr>
              <w:rPr>
                <w:rFonts w:ascii="Arial" w:hAnsi="Arial"/>
                <w:lang w:val="da-DK"/>
              </w:rPr>
            </w:pPr>
          </w:p>
        </w:tc>
        <w:tc>
          <w:tcPr>
            <w:tcW w:w="138" w:type="pct"/>
            <w:shd w:val="clear" w:color="auto" w:fill="D9D9D9"/>
            <w:vAlign w:val="center"/>
          </w:tcPr>
          <w:p w:rsidR="00E7745C" w:rsidRPr="00BB1B97" w:rsidRDefault="00E7745C" w:rsidP="0062292D">
            <w:pPr>
              <w:pStyle w:val="Brdtekst"/>
              <w:spacing w:line="360" w:lineRule="auto"/>
              <w:jc w:val="center"/>
              <w:rPr>
                <w:rFonts w:cs="Tahoma"/>
                <w:b/>
                <w:lang w:val="da-DK"/>
              </w:rPr>
            </w:pPr>
            <w:r w:rsidRPr="00BB1B97">
              <w:rPr>
                <w:rFonts w:cs="Tahoma"/>
                <w:b/>
                <w:lang w:val="da-DK"/>
              </w:rPr>
              <w:t>K</w:t>
            </w:r>
          </w:p>
        </w:tc>
        <w:tc>
          <w:tcPr>
            <w:tcW w:w="183" w:type="pct"/>
            <w:shd w:val="clear" w:color="auto" w:fill="D9D9D9"/>
            <w:vAlign w:val="center"/>
          </w:tcPr>
          <w:p w:rsidR="00E7745C" w:rsidRPr="00BB1B97" w:rsidRDefault="00E7745C" w:rsidP="0062292D">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rsidP="00720237">
            <w:pPr>
              <w:pStyle w:val="Brdtekst"/>
              <w:rPr>
                <w:rFonts w:cs="Arial"/>
                <w:bCs w:val="0"/>
                <w:szCs w:val="24"/>
                <w:lang w:val="da-DK"/>
              </w:rPr>
            </w:pPr>
          </w:p>
        </w:tc>
        <w:tc>
          <w:tcPr>
            <w:tcW w:w="229" w:type="pct"/>
            <w:shd w:val="clear" w:color="auto" w:fill="auto"/>
            <w:vAlign w:val="center"/>
          </w:tcPr>
          <w:p w:rsidR="00E7745C" w:rsidRPr="00A26FB5" w:rsidRDefault="00E7745C" w:rsidP="00720237">
            <w:pPr>
              <w:jc w:val="center"/>
              <w:rPr>
                <w:bCs w:val="0"/>
                <w:lang w:val="da-DK"/>
              </w:rPr>
            </w:pPr>
          </w:p>
        </w:tc>
        <w:tc>
          <w:tcPr>
            <w:tcW w:w="1284" w:type="pct"/>
          </w:tcPr>
          <w:p w:rsidR="00E7745C" w:rsidRPr="00720237" w:rsidRDefault="00E7745C" w:rsidP="00720237">
            <w:pPr>
              <w:pStyle w:val="Brdtekst"/>
              <w:rPr>
                <w:highlight w:val="magenta"/>
                <w:lang w:val="da-DK"/>
              </w:rPr>
            </w:pPr>
          </w:p>
        </w:tc>
      </w:tr>
      <w:tr w:rsidR="002B32EE" w:rsidRPr="00D02461"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Pr="00BB1B97" w:rsidRDefault="00E7745C" w:rsidP="00341277">
            <w:pPr>
              <w:rPr>
                <w:b/>
                <w:lang w:val="da-DK"/>
              </w:rPr>
            </w:pPr>
            <w:r>
              <w:rPr>
                <w:b/>
                <w:lang w:val="da-DK"/>
              </w:rPr>
              <w:t>MGS 720 000 – Kølevandssystem</w:t>
            </w:r>
          </w:p>
          <w:p w:rsidR="00E7745C" w:rsidRPr="00720237" w:rsidRDefault="00E7745C" w:rsidP="00341277">
            <w:pPr>
              <w:rPr>
                <w:lang w:val="da-DK"/>
              </w:rPr>
            </w:pPr>
          </w:p>
          <w:p w:rsidR="00E7745C" w:rsidRDefault="00E7745C" w:rsidP="00341277">
            <w:pPr>
              <w:rPr>
                <w:lang w:val="da-DK"/>
              </w:rPr>
            </w:pPr>
            <w:r>
              <w:rPr>
                <w:lang w:val="da-DK"/>
              </w:rPr>
              <w:t>Der skal etableres søvandskølesystem i henhold til kravene i DNVGL RP(3,50).</w:t>
            </w:r>
          </w:p>
          <w:p w:rsidR="00E7745C" w:rsidRPr="00720237" w:rsidRDefault="00E7745C" w:rsidP="00341277">
            <w:pPr>
              <w:rPr>
                <w:lang w:val="da-DK"/>
              </w:rPr>
            </w:pPr>
          </w:p>
          <w:p w:rsidR="00E7745C" w:rsidRDefault="00E7745C" w:rsidP="00341277">
            <w:pPr>
              <w:rPr>
                <w:lang w:val="da-DK"/>
              </w:rPr>
            </w:pPr>
            <w:r>
              <w:rPr>
                <w:lang w:val="da-DK"/>
              </w:rPr>
              <w:t>Der</w:t>
            </w:r>
            <w:r>
              <w:rPr>
                <w:lang w:val="da-DK"/>
              </w:rPr>
              <w:t xml:space="preserve"> skal etableres cross-over forbindelse mellem de to separate søvandskølesystemer.</w:t>
            </w:r>
          </w:p>
          <w:p w:rsidR="00E7745C" w:rsidRDefault="00E7745C" w:rsidP="00341277">
            <w:pPr>
              <w:rPr>
                <w:lang w:val="da-DK"/>
              </w:rPr>
            </w:pPr>
          </w:p>
          <w:p w:rsidR="00E7745C" w:rsidRDefault="00E7745C" w:rsidP="00341277">
            <w:pPr>
              <w:rPr>
                <w:lang w:val="da-DK"/>
              </w:rPr>
            </w:pPr>
            <w:r>
              <w:rPr>
                <w:lang w:val="da-DK"/>
              </w:rPr>
              <w:t xml:space="preserve">Søvandskølesystemet skal have automatisk skift af sugningside (BB vs. SB) ved trykfald på tilførslen. </w:t>
            </w:r>
          </w:p>
          <w:p w:rsidR="00E7745C" w:rsidRDefault="00E7745C" w:rsidP="00341277">
            <w:pPr>
              <w:rPr>
                <w:lang w:val="da-DK"/>
              </w:rPr>
            </w:pPr>
            <w:r>
              <w:rPr>
                <w:lang w:val="da-DK"/>
              </w:rPr>
              <w:t>Der</w:t>
            </w:r>
            <w:r w:rsidR="0056792C">
              <w:rPr>
                <w:lang w:val="da-DK"/>
              </w:rPr>
              <w:t xml:space="preserve"> </w:t>
            </w:r>
            <w:r>
              <w:rPr>
                <w:lang w:val="da-DK"/>
              </w:rPr>
              <w:t>skal også være mulighed for manuelt at skifte sugningsside (BB vs. SB).</w:t>
            </w:r>
          </w:p>
          <w:p w:rsidR="00E7745C" w:rsidRPr="00BB1B97" w:rsidRDefault="00E7745C" w:rsidP="00341277">
            <w:pPr>
              <w:rPr>
                <w:lang w:val="da-DK"/>
              </w:rPr>
            </w:pPr>
          </w:p>
          <w:p w:rsidR="00E7745C" w:rsidRDefault="00E7745C" w:rsidP="00486AA2">
            <w:pPr>
              <w:rPr>
                <w:lang w:val="da-DK"/>
              </w:rPr>
            </w:pPr>
            <w:r>
              <w:rPr>
                <w:lang w:val="da-DK"/>
              </w:rPr>
              <w:t>Søsugning, inkl. søvandsfiltre, skal i hver side etableres og være dimensioneret til 200 % af hver fremdrivningslinjes maksimale kølevandsbehov.</w:t>
            </w:r>
          </w:p>
          <w:p w:rsidR="00E7745C" w:rsidRDefault="00E7745C" w:rsidP="00486AA2">
            <w:pPr>
              <w:rPr>
                <w:lang w:val="da-DK"/>
              </w:rPr>
            </w:pPr>
          </w:p>
          <w:p w:rsidR="00E7745C" w:rsidRDefault="00E7745C" w:rsidP="00486AA2">
            <w:pPr>
              <w:rPr>
                <w:lang w:val="da-DK"/>
              </w:rPr>
            </w:pPr>
            <w:r>
              <w:rPr>
                <w:lang w:val="da-DK"/>
              </w:rPr>
              <w:t>Søvandssystemet skal være sikret ift. isdannelse.</w:t>
            </w:r>
          </w:p>
          <w:p w:rsidR="00E7745C" w:rsidRDefault="00E7745C" w:rsidP="00486AA2">
            <w:pPr>
              <w:rPr>
                <w:lang w:val="da-DK"/>
              </w:rPr>
            </w:pPr>
          </w:p>
          <w:p w:rsidR="00E7745C" w:rsidRDefault="00E7745C" w:rsidP="00486AA2">
            <w:pPr>
              <w:rPr>
                <w:lang w:val="da-DK"/>
              </w:rPr>
            </w:pPr>
            <w:r>
              <w:rPr>
                <w:lang w:val="da-DK"/>
              </w:rPr>
              <w:t>Der skal etableres anti-fouling i hvert søvandskølesystem.</w:t>
            </w:r>
          </w:p>
          <w:p w:rsidR="00E7745C" w:rsidRDefault="00E7745C" w:rsidP="00486AA2">
            <w:pPr>
              <w:rPr>
                <w:lang w:val="da-DK"/>
              </w:rPr>
            </w:pPr>
          </w:p>
          <w:p w:rsidR="00E7745C" w:rsidRDefault="00E7745C" w:rsidP="00486AA2">
            <w:pPr>
              <w:rPr>
                <w:lang w:val="da-DK"/>
              </w:rPr>
            </w:pPr>
            <w:r>
              <w:rPr>
                <w:lang w:val="da-DK"/>
              </w:rPr>
              <w:t>Kølevandspumper skal være selvansugende og kølevandssystemet skal være med automatisk udluftning.</w:t>
            </w:r>
          </w:p>
          <w:p w:rsidR="00E7745C" w:rsidRPr="00BB1B97" w:rsidRDefault="00E7745C" w:rsidP="00720237">
            <w:pPr>
              <w:jc w:val="both"/>
              <w:rPr>
                <w:bCs w:val="0"/>
                <w:lang w:val="da-DK"/>
              </w:rPr>
            </w:pPr>
          </w:p>
        </w:tc>
        <w:tc>
          <w:tcPr>
            <w:tcW w:w="138" w:type="pct"/>
            <w:shd w:val="clear" w:color="auto" w:fill="D9D9D9"/>
            <w:vAlign w:val="center"/>
          </w:tcPr>
          <w:p w:rsidR="00E7745C" w:rsidRPr="00BB1B97" w:rsidRDefault="00E7745C" w:rsidP="0062292D">
            <w:pPr>
              <w:pStyle w:val="Brdtekst"/>
              <w:spacing w:line="360" w:lineRule="auto"/>
              <w:jc w:val="center"/>
              <w:rPr>
                <w:rFonts w:cs="Tahoma"/>
                <w:b/>
                <w:lang w:val="da-DK"/>
              </w:rPr>
            </w:pPr>
            <w:r w:rsidRPr="00BB1B97">
              <w:rPr>
                <w:rFonts w:cs="Tahoma"/>
                <w:b/>
                <w:lang w:val="da-DK"/>
              </w:rPr>
              <w:t>K</w:t>
            </w:r>
          </w:p>
        </w:tc>
        <w:tc>
          <w:tcPr>
            <w:tcW w:w="183" w:type="pct"/>
            <w:shd w:val="clear" w:color="auto" w:fill="D9D9D9"/>
            <w:vAlign w:val="center"/>
          </w:tcPr>
          <w:p w:rsidR="00E7745C" w:rsidRPr="00BB1B97" w:rsidRDefault="00E7745C" w:rsidP="0062292D">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rsidP="00015D1C">
            <w:pPr>
              <w:pStyle w:val="Brdtekst"/>
              <w:rPr>
                <w:rStyle w:val="Kommentarhenvisning"/>
                <w:sz w:val="20"/>
                <w:szCs w:val="24"/>
                <w:lang w:val="da-DK"/>
              </w:rPr>
            </w:pPr>
          </w:p>
          <w:p w:rsidR="00E7745C" w:rsidRPr="00A26FB5" w:rsidRDefault="00E7745C" w:rsidP="00B476D3">
            <w:pPr>
              <w:pStyle w:val="Brdtekst"/>
              <w:rPr>
                <w:rStyle w:val="Kommentarhenvisning"/>
                <w:sz w:val="20"/>
                <w:szCs w:val="24"/>
                <w:lang w:val="da-DK"/>
              </w:rPr>
            </w:pPr>
          </w:p>
          <w:p w:rsidR="00E7745C" w:rsidRPr="00A26FB5" w:rsidRDefault="00E7745C" w:rsidP="00B476D3">
            <w:pPr>
              <w:pStyle w:val="Brdtekst"/>
              <w:rPr>
                <w:rStyle w:val="Kommentarhenvisning"/>
                <w:sz w:val="20"/>
                <w:szCs w:val="24"/>
                <w:lang w:val="da-DK"/>
              </w:rPr>
            </w:pPr>
          </w:p>
          <w:p w:rsidR="00E7745C" w:rsidRPr="00A26FB5" w:rsidRDefault="00E7745C" w:rsidP="00B476D3">
            <w:pPr>
              <w:pStyle w:val="Brdtekst"/>
              <w:rPr>
                <w:lang w:val="da-DK"/>
              </w:rPr>
            </w:pPr>
          </w:p>
          <w:p w:rsidR="00E7745C" w:rsidRPr="00720237" w:rsidRDefault="00E7745C" w:rsidP="00720237">
            <w:pPr>
              <w:pStyle w:val="Brdtekst"/>
              <w:rPr>
                <w:rStyle w:val="Kommentarhenvisning"/>
                <w:sz w:val="24"/>
              </w:rPr>
            </w:pPr>
          </w:p>
        </w:tc>
        <w:tc>
          <w:tcPr>
            <w:tcW w:w="229" w:type="pct"/>
            <w:shd w:val="clear" w:color="auto" w:fill="auto"/>
            <w:vAlign w:val="center"/>
          </w:tcPr>
          <w:p w:rsidR="00E7745C" w:rsidRPr="00720237" w:rsidRDefault="00E7745C" w:rsidP="00720237">
            <w:pPr>
              <w:jc w:val="center"/>
            </w:pPr>
          </w:p>
        </w:tc>
        <w:tc>
          <w:tcPr>
            <w:tcW w:w="1284" w:type="pct"/>
            <w:shd w:val="clear" w:color="auto" w:fill="auto"/>
          </w:tcPr>
          <w:p w:rsidR="00E7745C" w:rsidRPr="00CD73F0" w:rsidRDefault="00E7745C" w:rsidP="00720237">
            <w:pPr>
              <w:rPr>
                <w:lang w:val="da-DK"/>
              </w:rPr>
            </w:pPr>
          </w:p>
        </w:tc>
      </w:tr>
      <w:tr w:rsidR="002B32EE" w:rsidRPr="00D02461" w:rsidTr="00A26FB5">
        <w:trPr>
          <w:cantSplit/>
        </w:trPr>
        <w:tc>
          <w:tcPr>
            <w:tcW w:w="275" w:type="pct"/>
            <w:shd w:val="clear" w:color="auto" w:fill="D9D9D9" w:themeFill="background1" w:themeFillShade="D9"/>
            <w:vAlign w:val="center"/>
          </w:tcPr>
          <w:p w:rsidR="00E7745C" w:rsidRPr="00BB1B97"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Pr="00BB1B97" w:rsidRDefault="00E7745C" w:rsidP="00D03726">
            <w:pPr>
              <w:rPr>
                <w:b/>
                <w:lang w:val="da-DK"/>
              </w:rPr>
            </w:pPr>
            <w:r>
              <w:rPr>
                <w:b/>
                <w:lang w:val="da-DK"/>
              </w:rPr>
              <w:t>MGS 720 000 – Kølevandssystem</w:t>
            </w:r>
          </w:p>
          <w:p w:rsidR="00E7745C" w:rsidRDefault="00E7745C" w:rsidP="00720237">
            <w:pPr>
              <w:rPr>
                <w:bCs w:val="0"/>
                <w:lang w:val="da-DK"/>
              </w:rPr>
            </w:pPr>
          </w:p>
          <w:p w:rsidR="00E7745C" w:rsidRDefault="00E7745C" w:rsidP="00D03726">
            <w:pPr>
              <w:rPr>
                <w:lang w:val="da-DK"/>
              </w:rPr>
            </w:pPr>
            <w:r>
              <w:rPr>
                <w:lang w:val="da-DK"/>
              </w:rPr>
              <w:t>Ferskvandskølesystemet skal være udstyret med automatisk udluftning.</w:t>
            </w:r>
          </w:p>
          <w:p w:rsidR="00E7745C" w:rsidRDefault="00E7745C" w:rsidP="00D03726">
            <w:pPr>
              <w:rPr>
                <w:lang w:val="da-DK"/>
              </w:rPr>
            </w:pPr>
          </w:p>
          <w:p w:rsidR="00E7745C" w:rsidRPr="00D03726" w:rsidRDefault="00E7745C" w:rsidP="00D03726">
            <w:pPr>
              <w:rPr>
                <w:lang w:val="da-DK"/>
              </w:rPr>
            </w:pPr>
            <w:r>
              <w:rPr>
                <w:lang w:val="da-DK"/>
              </w:rPr>
              <w:t xml:space="preserve">Ferskvandskølesystemet skal være forsynet med passende antifrostudstyr. </w:t>
            </w:r>
          </w:p>
          <w:p w:rsidR="00E7745C" w:rsidRPr="00720237" w:rsidRDefault="00E7745C" w:rsidP="00CD73F0">
            <w:pPr>
              <w:rPr>
                <w:b/>
                <w:lang w:val="da-DK"/>
              </w:rPr>
            </w:pPr>
          </w:p>
        </w:tc>
        <w:tc>
          <w:tcPr>
            <w:tcW w:w="138" w:type="pct"/>
            <w:shd w:val="clear" w:color="auto" w:fill="D9D9D9"/>
            <w:vAlign w:val="center"/>
          </w:tcPr>
          <w:p w:rsidR="00E7745C" w:rsidRPr="00BB1B97" w:rsidRDefault="00E7745C" w:rsidP="0062292D">
            <w:pPr>
              <w:pStyle w:val="Brdtekst"/>
              <w:spacing w:line="360" w:lineRule="auto"/>
              <w:jc w:val="center"/>
              <w:rPr>
                <w:rFonts w:cs="Tahoma"/>
                <w:b/>
                <w:lang w:val="da-DK"/>
              </w:rPr>
            </w:pPr>
            <w:r>
              <w:rPr>
                <w:rFonts w:cs="Tahoma"/>
                <w:b/>
                <w:lang w:val="da-DK"/>
              </w:rPr>
              <w:t>K</w:t>
            </w:r>
          </w:p>
        </w:tc>
        <w:tc>
          <w:tcPr>
            <w:tcW w:w="183" w:type="pct"/>
            <w:shd w:val="clear" w:color="auto" w:fill="D9D9D9"/>
            <w:vAlign w:val="center"/>
          </w:tcPr>
          <w:p w:rsidR="00E7745C" w:rsidRDefault="00E7745C" w:rsidP="0062292D">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720237" w:rsidRDefault="00E7745C" w:rsidP="00720237">
            <w:pPr>
              <w:pStyle w:val="Brdtekst"/>
              <w:rPr>
                <w:rStyle w:val="Kommentarhenvisning"/>
                <w:sz w:val="24"/>
              </w:rPr>
            </w:pPr>
          </w:p>
        </w:tc>
        <w:tc>
          <w:tcPr>
            <w:tcW w:w="229" w:type="pct"/>
            <w:shd w:val="clear" w:color="auto" w:fill="auto"/>
            <w:vAlign w:val="center"/>
          </w:tcPr>
          <w:p w:rsidR="00E7745C" w:rsidRPr="00720237" w:rsidRDefault="00E7745C" w:rsidP="00720237">
            <w:pPr>
              <w:pStyle w:val="Brdtekst"/>
              <w:spacing w:line="360" w:lineRule="auto"/>
              <w:jc w:val="center"/>
              <w:rPr>
                <w:rStyle w:val="Kommentarhenvisning"/>
                <w:sz w:val="24"/>
              </w:rPr>
            </w:pPr>
          </w:p>
        </w:tc>
        <w:tc>
          <w:tcPr>
            <w:tcW w:w="1284" w:type="pct"/>
            <w:shd w:val="clear" w:color="auto" w:fill="auto"/>
          </w:tcPr>
          <w:p w:rsidR="00E7745C" w:rsidRPr="00720237" w:rsidRDefault="00E7745C" w:rsidP="00720237">
            <w:pPr>
              <w:pStyle w:val="Brdtekst"/>
              <w:spacing w:line="276" w:lineRule="auto"/>
              <w:rPr>
                <w:color w:val="00B0F0"/>
                <w:lang w:val="da-DK"/>
              </w:rPr>
            </w:pPr>
          </w:p>
        </w:tc>
      </w:tr>
      <w:tr w:rsidR="002B32EE" w:rsidRPr="00B67504" w:rsidTr="00A26FB5">
        <w:trPr>
          <w:cantSplit/>
        </w:trPr>
        <w:tc>
          <w:tcPr>
            <w:tcW w:w="275" w:type="pct"/>
            <w:shd w:val="clear" w:color="auto" w:fill="D9D9D9"/>
            <w:vAlign w:val="center"/>
          </w:tcPr>
          <w:p w:rsidR="00E7745C" w:rsidRPr="00345600"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Pr="00BB1B97" w:rsidRDefault="00E7745C" w:rsidP="00341277">
            <w:pPr>
              <w:rPr>
                <w:b/>
                <w:lang w:val="da-DK"/>
              </w:rPr>
            </w:pPr>
            <w:r w:rsidRPr="00BB1B97">
              <w:rPr>
                <w:b/>
                <w:lang w:val="da-DK"/>
              </w:rPr>
              <w:t>MGS 743 000 – Udstødssystem generelt</w:t>
            </w:r>
          </w:p>
          <w:p w:rsidR="00E7745C" w:rsidRPr="00720237" w:rsidRDefault="00E7745C" w:rsidP="00341277">
            <w:pPr>
              <w:rPr>
                <w:lang w:val="da-DK"/>
              </w:rPr>
            </w:pPr>
          </w:p>
          <w:p w:rsidR="00E7745C" w:rsidRPr="00720237" w:rsidRDefault="00E7745C" w:rsidP="00720237">
            <w:pPr>
              <w:rPr>
                <w:color w:val="000000" w:themeColor="text1"/>
                <w:lang w:val="da-DK"/>
              </w:rPr>
            </w:pPr>
            <w:r w:rsidRPr="00BB1B97">
              <w:rPr>
                <w:color w:val="000000" w:themeColor="text1"/>
                <w:lang w:val="da-DK"/>
              </w:rPr>
              <w:t>Alle udstødssystemer</w:t>
            </w:r>
            <w:r w:rsidRPr="00720237">
              <w:rPr>
                <w:color w:val="000000" w:themeColor="text1"/>
                <w:lang w:val="da-DK"/>
              </w:rPr>
              <w:t xml:space="preserve"> skal </w:t>
            </w:r>
            <w:r w:rsidRPr="00BB1B97">
              <w:rPr>
                <w:color w:val="000000" w:themeColor="text1"/>
                <w:lang w:val="da-DK"/>
              </w:rPr>
              <w:t>bygges</w:t>
            </w:r>
            <w:r w:rsidRPr="00720237">
              <w:rPr>
                <w:color w:val="000000" w:themeColor="text1"/>
                <w:lang w:val="da-DK"/>
              </w:rPr>
              <w:t xml:space="preserve"> med </w:t>
            </w:r>
            <w:r w:rsidRPr="00BB1B97">
              <w:rPr>
                <w:color w:val="000000" w:themeColor="text1"/>
                <w:lang w:val="da-DK"/>
              </w:rPr>
              <w:t>udstødning i agterstævn</w:t>
            </w:r>
            <w:r>
              <w:rPr>
                <w:color w:val="000000" w:themeColor="text1"/>
                <w:lang w:val="da-DK"/>
              </w:rPr>
              <w:t xml:space="preserve"> eller i skibssiden agten</w:t>
            </w:r>
            <w:r w:rsidRPr="00720237">
              <w:rPr>
                <w:color w:val="000000" w:themeColor="text1"/>
                <w:lang w:val="da-DK"/>
              </w:rPr>
              <w:t xml:space="preserve"> for </w:t>
            </w:r>
            <w:r>
              <w:rPr>
                <w:color w:val="000000" w:themeColor="text1"/>
                <w:lang w:val="da-DK"/>
              </w:rPr>
              <w:t>redningszonerne</w:t>
            </w:r>
            <w:r w:rsidRPr="00BB1B97">
              <w:rPr>
                <w:color w:val="000000" w:themeColor="text1"/>
                <w:lang w:val="da-DK"/>
              </w:rPr>
              <w:t>.</w:t>
            </w:r>
          </w:p>
          <w:p w:rsidR="00E7745C" w:rsidRPr="00BB1B97" w:rsidRDefault="00E7745C" w:rsidP="00341277">
            <w:pPr>
              <w:pStyle w:val="Brdtekst"/>
              <w:rPr>
                <w:rFonts w:cs="Arial"/>
                <w:szCs w:val="24"/>
                <w:lang w:val="da-DK"/>
              </w:rPr>
            </w:pPr>
          </w:p>
          <w:p w:rsidR="00E7745C" w:rsidRPr="00BB1B97" w:rsidRDefault="00E7745C" w:rsidP="00341277">
            <w:pPr>
              <w:pStyle w:val="Brdtekst"/>
              <w:rPr>
                <w:rFonts w:cs="Arial"/>
                <w:szCs w:val="24"/>
                <w:lang w:val="da-DK"/>
              </w:rPr>
            </w:pPr>
            <w:r w:rsidRPr="00BB1B97">
              <w:rPr>
                <w:rFonts w:cs="Arial"/>
                <w:szCs w:val="24"/>
                <w:lang w:val="da-DK"/>
              </w:rPr>
              <w:t>Udstødssystem(er) skal udføres, så oversvømning af maskinrum ikke kan forekomme.</w:t>
            </w:r>
          </w:p>
          <w:p w:rsidR="00E7745C" w:rsidRPr="00BB1B97" w:rsidRDefault="00E7745C" w:rsidP="00341277">
            <w:pPr>
              <w:pStyle w:val="Brdtekst"/>
              <w:rPr>
                <w:rFonts w:cs="Arial"/>
                <w:szCs w:val="24"/>
                <w:lang w:val="da-DK"/>
              </w:rPr>
            </w:pPr>
          </w:p>
          <w:p w:rsidR="00E7745C" w:rsidRDefault="00E7745C" w:rsidP="00341277">
            <w:pPr>
              <w:rPr>
                <w:rFonts w:cs="Arial"/>
                <w:szCs w:val="24"/>
                <w:lang w:val="da-DK"/>
              </w:rPr>
            </w:pPr>
            <w:r w:rsidRPr="00BB1B97">
              <w:rPr>
                <w:rFonts w:cs="Arial"/>
                <w:szCs w:val="24"/>
                <w:lang w:val="da-DK"/>
              </w:rPr>
              <w:t xml:space="preserve">Udstødningssystem skal monteres med spjæld der kan styres af den automatiske shut-downfunktion.  </w:t>
            </w:r>
          </w:p>
          <w:p w:rsidR="00E7745C" w:rsidRPr="00BB1B97" w:rsidRDefault="00E7745C" w:rsidP="00720237">
            <w:pPr>
              <w:rPr>
                <w:bCs w:val="0"/>
                <w:lang w:val="da-DK"/>
              </w:rPr>
            </w:pPr>
          </w:p>
        </w:tc>
        <w:tc>
          <w:tcPr>
            <w:tcW w:w="138" w:type="pct"/>
            <w:shd w:val="clear" w:color="auto" w:fill="D9D9D9"/>
            <w:vAlign w:val="center"/>
          </w:tcPr>
          <w:p w:rsidR="00E7745C" w:rsidRPr="00BB1B97" w:rsidRDefault="00E7745C" w:rsidP="0062292D">
            <w:pPr>
              <w:pStyle w:val="Brdtekst"/>
              <w:spacing w:line="360" w:lineRule="auto"/>
              <w:jc w:val="center"/>
              <w:rPr>
                <w:rFonts w:cs="Tahoma"/>
                <w:b/>
                <w:lang w:val="da-DK"/>
              </w:rPr>
            </w:pPr>
            <w:r w:rsidRPr="00BB1B97">
              <w:rPr>
                <w:rFonts w:cs="Tahoma"/>
                <w:b/>
                <w:lang w:val="da-DK"/>
              </w:rPr>
              <w:t>K</w:t>
            </w:r>
          </w:p>
        </w:tc>
        <w:tc>
          <w:tcPr>
            <w:tcW w:w="183" w:type="pct"/>
            <w:shd w:val="clear" w:color="auto" w:fill="D9D9D9"/>
            <w:vAlign w:val="center"/>
          </w:tcPr>
          <w:p w:rsidR="00E7745C" w:rsidRPr="00BB1B97" w:rsidRDefault="00E7745C" w:rsidP="0062292D">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rsidP="00720237">
            <w:pPr>
              <w:rPr>
                <w:lang w:val="da-DK"/>
              </w:rPr>
            </w:pPr>
            <w:r w:rsidRPr="00A26FB5">
              <w:rPr>
                <w:lang w:val="da-DK"/>
              </w:rPr>
              <w:t>FMI gør opmærksom på at udstødningen ikke må være til gene i nærheden af redningszonerne.</w:t>
            </w:r>
          </w:p>
        </w:tc>
        <w:tc>
          <w:tcPr>
            <w:tcW w:w="229" w:type="pct"/>
            <w:shd w:val="clear" w:color="auto" w:fill="auto"/>
            <w:vAlign w:val="center"/>
          </w:tcPr>
          <w:p w:rsidR="00E7745C" w:rsidRPr="00A26FB5" w:rsidRDefault="00E7745C" w:rsidP="00720237">
            <w:pPr>
              <w:jc w:val="center"/>
              <w:rPr>
                <w:bCs w:val="0"/>
                <w:lang w:val="da-DK"/>
              </w:rPr>
            </w:pPr>
          </w:p>
        </w:tc>
        <w:tc>
          <w:tcPr>
            <w:tcW w:w="1284" w:type="pct"/>
          </w:tcPr>
          <w:p w:rsidR="00E7745C" w:rsidRPr="00720237" w:rsidRDefault="00E7745C" w:rsidP="00720237">
            <w:pPr>
              <w:rPr>
                <w:color w:val="00B0F0"/>
                <w:lang w:val="da-DK"/>
              </w:rPr>
            </w:pPr>
          </w:p>
        </w:tc>
      </w:tr>
      <w:tr w:rsidR="002B32EE" w:rsidRPr="00BB1B97" w:rsidTr="00A26FB5">
        <w:trPr>
          <w:cantSplit/>
        </w:trPr>
        <w:tc>
          <w:tcPr>
            <w:tcW w:w="275" w:type="pct"/>
            <w:shd w:val="clear" w:color="auto" w:fill="D9D9D9"/>
            <w:vAlign w:val="center"/>
          </w:tcPr>
          <w:p w:rsidR="00E7745C" w:rsidRPr="00345600" w:rsidRDefault="00E7745C" w:rsidP="00720237">
            <w:pPr>
              <w:pStyle w:val="Opstilling-talellerbogst"/>
              <w:numPr>
                <w:ilvl w:val="0"/>
                <w:numId w:val="21"/>
              </w:numPr>
              <w:ind w:hanging="493"/>
              <w:rPr>
                <w:rFonts w:cs="Tahoma"/>
                <w:bCs w:val="0"/>
                <w:lang w:val="da-DK"/>
              </w:rPr>
            </w:pPr>
          </w:p>
        </w:tc>
        <w:tc>
          <w:tcPr>
            <w:tcW w:w="1789" w:type="pct"/>
            <w:shd w:val="clear" w:color="auto" w:fill="D9D9D9"/>
          </w:tcPr>
          <w:p w:rsidR="00E7745C" w:rsidRPr="00BB1B97" w:rsidRDefault="00E7745C" w:rsidP="00341277">
            <w:pPr>
              <w:rPr>
                <w:b/>
                <w:lang w:val="da-DK"/>
              </w:rPr>
            </w:pPr>
            <w:r w:rsidRPr="00BB1B97">
              <w:rPr>
                <w:b/>
                <w:lang w:val="da-DK"/>
              </w:rPr>
              <w:t>MGS 743 1</w:t>
            </w:r>
            <w:r>
              <w:rPr>
                <w:b/>
                <w:lang w:val="da-DK"/>
              </w:rPr>
              <w:t>00 – Udstødning, Hovedmaskineri</w:t>
            </w:r>
          </w:p>
          <w:p w:rsidR="00E7745C" w:rsidRPr="00BB1B97" w:rsidRDefault="00E7745C" w:rsidP="00341277">
            <w:pPr>
              <w:rPr>
                <w:lang w:val="da-DK"/>
              </w:rPr>
            </w:pPr>
          </w:p>
          <w:p w:rsidR="00E7745C" w:rsidRPr="00BB1B97" w:rsidRDefault="00E7745C" w:rsidP="00341277">
            <w:pPr>
              <w:rPr>
                <w:lang w:val="da-DK"/>
              </w:rPr>
            </w:pPr>
            <w:r w:rsidRPr="00BB1B97">
              <w:rPr>
                <w:lang w:val="da-DK"/>
              </w:rPr>
              <w:t>Hovedmaskineri og udstødningsinstallationer skal overholde emissionsgrænser for IMO Tier III.</w:t>
            </w:r>
          </w:p>
          <w:p w:rsidR="00E7745C" w:rsidRPr="00BB1B97" w:rsidRDefault="00E7745C" w:rsidP="00720237">
            <w:pPr>
              <w:rPr>
                <w:bCs w:val="0"/>
                <w:lang w:val="da-DK"/>
              </w:rPr>
            </w:pPr>
          </w:p>
        </w:tc>
        <w:tc>
          <w:tcPr>
            <w:tcW w:w="138" w:type="pct"/>
            <w:shd w:val="clear" w:color="auto" w:fill="D9D9D9"/>
            <w:vAlign w:val="center"/>
          </w:tcPr>
          <w:p w:rsidR="00E7745C" w:rsidRPr="00BB1B97" w:rsidRDefault="00E7745C" w:rsidP="0062292D">
            <w:pPr>
              <w:pStyle w:val="Brdtekst"/>
              <w:spacing w:line="360" w:lineRule="auto"/>
              <w:jc w:val="center"/>
              <w:rPr>
                <w:rFonts w:cs="Tahoma"/>
                <w:b/>
                <w:lang w:val="da-DK"/>
              </w:rPr>
            </w:pPr>
            <w:r w:rsidRPr="00BB1B97">
              <w:rPr>
                <w:rFonts w:cs="Tahoma"/>
                <w:b/>
                <w:lang w:val="da-DK"/>
              </w:rPr>
              <w:t>K</w:t>
            </w:r>
          </w:p>
        </w:tc>
        <w:tc>
          <w:tcPr>
            <w:tcW w:w="183" w:type="pct"/>
            <w:shd w:val="clear" w:color="auto" w:fill="D9D9D9"/>
            <w:vAlign w:val="center"/>
          </w:tcPr>
          <w:p w:rsidR="00E7745C" w:rsidRPr="00BB1B97" w:rsidRDefault="00E7745C" w:rsidP="0062292D">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rsidP="00720237">
            <w:pPr>
              <w:rPr>
                <w:bCs w:val="0"/>
                <w:lang w:val="da-DK"/>
              </w:rPr>
            </w:pPr>
          </w:p>
        </w:tc>
        <w:tc>
          <w:tcPr>
            <w:tcW w:w="229" w:type="pct"/>
            <w:shd w:val="clear" w:color="auto" w:fill="auto"/>
            <w:vAlign w:val="center"/>
          </w:tcPr>
          <w:p w:rsidR="00E7745C" w:rsidRPr="00A26FB5" w:rsidRDefault="00E7745C" w:rsidP="00720237">
            <w:pPr>
              <w:jc w:val="center"/>
              <w:rPr>
                <w:bCs w:val="0"/>
                <w:lang w:val="da-DK"/>
              </w:rPr>
            </w:pPr>
          </w:p>
        </w:tc>
        <w:tc>
          <w:tcPr>
            <w:tcW w:w="1284" w:type="pct"/>
          </w:tcPr>
          <w:p w:rsidR="00E7745C" w:rsidRPr="00BB1B97" w:rsidRDefault="00E7745C" w:rsidP="00720237">
            <w:pPr>
              <w:rPr>
                <w:lang w:val="da-DK"/>
              </w:rPr>
            </w:pPr>
          </w:p>
        </w:tc>
      </w:tr>
      <w:tr w:rsidR="002B32EE" w:rsidRPr="00B67504" w:rsidTr="00A26FB5">
        <w:trPr>
          <w:cantSplit/>
          <w:trHeight w:val="4364"/>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Arial"/>
                <w:bCs w:val="0"/>
                <w:szCs w:val="24"/>
                <w:lang w:val="da-DK"/>
              </w:rPr>
            </w:pPr>
          </w:p>
        </w:tc>
        <w:tc>
          <w:tcPr>
            <w:tcW w:w="1789" w:type="pct"/>
            <w:shd w:val="clear" w:color="auto" w:fill="D9D9D9"/>
          </w:tcPr>
          <w:p w:rsidR="00E7745C" w:rsidRPr="00C669E0" w:rsidRDefault="00E7745C" w:rsidP="0022185A">
            <w:pPr>
              <w:rPr>
                <w:b/>
                <w:lang w:val="da-DK"/>
              </w:rPr>
            </w:pPr>
            <w:r w:rsidRPr="00C669E0">
              <w:rPr>
                <w:b/>
                <w:lang w:val="da-DK"/>
              </w:rPr>
              <w:t>MGS 790 000 - Automationssystemer for skib og maskineri generelt</w:t>
            </w:r>
          </w:p>
          <w:p w:rsidR="00E7745C" w:rsidRPr="00282E77" w:rsidRDefault="00E7745C" w:rsidP="0022185A">
            <w:pPr>
              <w:rPr>
                <w:lang w:val="da-DK"/>
              </w:rPr>
            </w:pPr>
          </w:p>
          <w:p w:rsidR="00E7745C" w:rsidRPr="00BB1B97" w:rsidRDefault="00E7745C" w:rsidP="0022185A">
            <w:pPr>
              <w:rPr>
                <w:lang w:val="da-DK"/>
              </w:rPr>
            </w:pPr>
            <w:r w:rsidRPr="00BB1B97">
              <w:rPr>
                <w:lang w:val="da-DK"/>
              </w:rPr>
              <w:t>MRB skal udstyres med en automatisk shut</w:t>
            </w:r>
            <w:r>
              <w:rPr>
                <w:lang w:val="da-DK"/>
              </w:rPr>
              <w:t>-</w:t>
            </w:r>
            <w:r w:rsidRPr="00BB1B97">
              <w:rPr>
                <w:lang w:val="da-DK"/>
              </w:rPr>
              <w:t>down funktion som ved krængning på mere end 70</w:t>
            </w:r>
            <w:r w:rsidR="003E0AB1">
              <w:rPr>
                <w:lang w:val="da-DK"/>
              </w:rPr>
              <w:sym w:font="Symbol" w:char="F0B0"/>
            </w:r>
            <w:r w:rsidRPr="00BB1B97">
              <w:rPr>
                <w:lang w:val="da-DK"/>
              </w:rPr>
              <w:t>:</w:t>
            </w:r>
          </w:p>
          <w:p w:rsidR="00E7745C" w:rsidRPr="00BB1B97" w:rsidRDefault="00E7745C" w:rsidP="0022185A">
            <w:pPr>
              <w:rPr>
                <w:lang w:val="da-DK"/>
              </w:rPr>
            </w:pPr>
          </w:p>
          <w:p w:rsidR="00E7745C" w:rsidRPr="00BB1B97" w:rsidRDefault="00E7745C" w:rsidP="0022185A">
            <w:pPr>
              <w:pStyle w:val="Opstilling-punkttegn"/>
              <w:numPr>
                <w:ilvl w:val="0"/>
                <w:numId w:val="1"/>
              </w:numPr>
              <w:ind w:left="720"/>
              <w:rPr>
                <w:lang w:val="da-DK"/>
              </w:rPr>
            </w:pPr>
            <w:r w:rsidRPr="00BB1B97">
              <w:rPr>
                <w:lang w:val="da-DK"/>
              </w:rPr>
              <w:t>Lukker alle luftindtag og udblæsninger.</w:t>
            </w:r>
          </w:p>
          <w:p w:rsidR="00E7745C" w:rsidRPr="00BB1B97" w:rsidRDefault="00E7745C" w:rsidP="0022185A">
            <w:pPr>
              <w:pStyle w:val="Opstilling-punkttegn"/>
              <w:numPr>
                <w:ilvl w:val="0"/>
                <w:numId w:val="1"/>
              </w:numPr>
              <w:ind w:left="720"/>
              <w:rPr>
                <w:lang w:val="da-DK"/>
              </w:rPr>
            </w:pPr>
            <w:r w:rsidRPr="00BB1B97">
              <w:rPr>
                <w:lang w:val="da-DK"/>
              </w:rPr>
              <w:t>Lukker alle brandspjæld.</w:t>
            </w:r>
          </w:p>
          <w:p w:rsidR="00E7745C" w:rsidRPr="00BB1B97" w:rsidRDefault="00E7745C" w:rsidP="0022185A">
            <w:pPr>
              <w:pStyle w:val="Opstilling-punkttegn"/>
              <w:numPr>
                <w:ilvl w:val="0"/>
                <w:numId w:val="1"/>
              </w:numPr>
              <w:ind w:left="720"/>
              <w:rPr>
                <w:lang w:val="da-DK"/>
              </w:rPr>
            </w:pPr>
            <w:r w:rsidRPr="00BB1B97">
              <w:rPr>
                <w:lang w:val="da-DK"/>
              </w:rPr>
              <w:t>Lukker alle udstød</w:t>
            </w:r>
            <w:r>
              <w:rPr>
                <w:lang w:val="da-DK"/>
              </w:rPr>
              <w:t>nings</w:t>
            </w:r>
            <w:r w:rsidRPr="00BB1B97">
              <w:rPr>
                <w:lang w:val="da-DK"/>
              </w:rPr>
              <w:t>systemer.</w:t>
            </w:r>
          </w:p>
          <w:p w:rsidR="00E7745C" w:rsidRPr="00BB1B97" w:rsidRDefault="00E7745C" w:rsidP="0022185A">
            <w:pPr>
              <w:pStyle w:val="Opstilling-punkttegn"/>
              <w:numPr>
                <w:ilvl w:val="0"/>
                <w:numId w:val="1"/>
              </w:numPr>
              <w:ind w:left="720"/>
              <w:rPr>
                <w:lang w:val="da-DK"/>
              </w:rPr>
            </w:pPr>
            <w:r w:rsidRPr="00BB1B97">
              <w:rPr>
                <w:lang w:val="da-DK"/>
              </w:rPr>
              <w:t>Lukker alle udluftningsrør for brændstoftanke og ballasttanke.</w:t>
            </w:r>
          </w:p>
          <w:p w:rsidR="00E7745C" w:rsidRPr="00BB1B97" w:rsidRDefault="00E7745C" w:rsidP="0022185A">
            <w:pPr>
              <w:pStyle w:val="Opstilling-punkttegn"/>
              <w:numPr>
                <w:ilvl w:val="0"/>
                <w:numId w:val="1"/>
              </w:numPr>
              <w:ind w:left="720"/>
              <w:rPr>
                <w:lang w:val="da-DK"/>
              </w:rPr>
            </w:pPr>
            <w:r w:rsidRPr="00BB1B97">
              <w:rPr>
                <w:lang w:val="da-DK"/>
              </w:rPr>
              <w:t>Udkobler og stopper alle hovedmotorer.</w:t>
            </w:r>
          </w:p>
          <w:p w:rsidR="00E7745C" w:rsidRPr="00BB1B97" w:rsidRDefault="00E7745C" w:rsidP="0022185A">
            <w:pPr>
              <w:pStyle w:val="Opstilling-punkttegn"/>
              <w:numPr>
                <w:ilvl w:val="0"/>
                <w:numId w:val="1"/>
              </w:numPr>
              <w:ind w:left="720"/>
              <w:rPr>
                <w:lang w:val="da-DK"/>
              </w:rPr>
            </w:pPr>
            <w:r w:rsidRPr="00BB1B97">
              <w:rPr>
                <w:lang w:val="da-DK"/>
              </w:rPr>
              <w:t>Stopper alle generatorer.</w:t>
            </w:r>
          </w:p>
          <w:p w:rsidR="00E7745C" w:rsidRPr="00BB1B97" w:rsidRDefault="00E7745C" w:rsidP="0022185A">
            <w:pPr>
              <w:pStyle w:val="Opstilling-punkttegn"/>
              <w:numPr>
                <w:ilvl w:val="0"/>
                <w:numId w:val="1"/>
              </w:numPr>
              <w:ind w:left="720"/>
              <w:rPr>
                <w:lang w:val="da-DK"/>
              </w:rPr>
            </w:pPr>
            <w:r w:rsidRPr="00BB1B97">
              <w:rPr>
                <w:lang w:val="da-DK"/>
              </w:rPr>
              <w:t>Aktiverer akselbremser når hovedmotor er koblet ud.</w:t>
            </w:r>
          </w:p>
          <w:p w:rsidR="00E7745C" w:rsidRPr="00BB1B97" w:rsidRDefault="00E7745C" w:rsidP="0022185A">
            <w:pPr>
              <w:pStyle w:val="Opstilling-punkttegn"/>
              <w:numPr>
                <w:ilvl w:val="0"/>
                <w:numId w:val="1"/>
              </w:numPr>
              <w:ind w:left="720"/>
              <w:rPr>
                <w:lang w:val="da-DK"/>
              </w:rPr>
            </w:pPr>
            <w:r w:rsidRPr="00BB1B97">
              <w:rPr>
                <w:lang w:val="da-DK"/>
              </w:rPr>
              <w:t>Nulstille propellerstigning.</w:t>
            </w:r>
          </w:p>
          <w:p w:rsidR="00E7745C" w:rsidRPr="00BB1B97" w:rsidRDefault="00E7745C" w:rsidP="0022185A">
            <w:pPr>
              <w:rPr>
                <w:lang w:val="da-DK"/>
              </w:rPr>
            </w:pPr>
          </w:p>
          <w:p w:rsidR="00E7745C" w:rsidRDefault="00E7745C" w:rsidP="0062292D">
            <w:pPr>
              <w:rPr>
                <w:lang w:val="da-DK"/>
              </w:rPr>
            </w:pPr>
            <w:r>
              <w:rPr>
                <w:lang w:val="da-DK"/>
              </w:rPr>
              <w:t>A</w:t>
            </w:r>
            <w:r w:rsidRPr="00282E77">
              <w:rPr>
                <w:lang w:val="da-DK"/>
              </w:rPr>
              <w:t>lle funktioner skal individuelt kunne aktiveres manuelt</w:t>
            </w:r>
            <w:r>
              <w:rPr>
                <w:lang w:val="da-DK"/>
              </w:rPr>
              <w:t>.</w:t>
            </w:r>
          </w:p>
          <w:p w:rsidR="00E7745C" w:rsidRPr="00282E77" w:rsidRDefault="00E7745C" w:rsidP="00720237">
            <w:pPr>
              <w:rPr>
                <w:bCs w:val="0"/>
                <w:lang w:val="da-DK"/>
              </w:rPr>
            </w:pPr>
          </w:p>
        </w:tc>
        <w:tc>
          <w:tcPr>
            <w:tcW w:w="138" w:type="pct"/>
            <w:shd w:val="clear" w:color="auto" w:fill="D9D9D9"/>
            <w:vAlign w:val="center"/>
          </w:tcPr>
          <w:p w:rsidR="00E7745C" w:rsidRPr="00BB1B97" w:rsidRDefault="00E7745C" w:rsidP="004E005B">
            <w:pPr>
              <w:pStyle w:val="Brdtekst"/>
              <w:spacing w:line="360" w:lineRule="auto"/>
              <w:jc w:val="center"/>
              <w:rPr>
                <w:rFonts w:cs="Tahoma"/>
                <w:b/>
                <w:lang w:val="da-DK"/>
              </w:rPr>
            </w:pPr>
            <w:r>
              <w:rPr>
                <w:rFonts w:cs="Tahoma"/>
                <w:b/>
                <w:lang w:val="da-DK"/>
              </w:rPr>
              <w:t>K</w:t>
            </w:r>
          </w:p>
        </w:tc>
        <w:tc>
          <w:tcPr>
            <w:tcW w:w="183" w:type="pct"/>
            <w:shd w:val="clear" w:color="auto" w:fill="D9D9D9"/>
            <w:vAlign w:val="center"/>
          </w:tcPr>
          <w:p w:rsidR="00E7745C" w:rsidRPr="00BB1B97" w:rsidRDefault="00E7745C" w:rsidP="0062292D">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rsidP="00720237">
            <w:pPr>
              <w:rPr>
                <w:bCs w:val="0"/>
                <w:lang w:val="da-DK"/>
              </w:rPr>
            </w:pPr>
          </w:p>
        </w:tc>
        <w:tc>
          <w:tcPr>
            <w:tcW w:w="229" w:type="pct"/>
            <w:shd w:val="clear" w:color="auto" w:fill="auto"/>
            <w:vAlign w:val="center"/>
          </w:tcPr>
          <w:p w:rsidR="00E7745C" w:rsidRPr="00A26FB5" w:rsidRDefault="00E7745C" w:rsidP="00720237">
            <w:pPr>
              <w:jc w:val="center"/>
              <w:rPr>
                <w:bCs w:val="0"/>
                <w:lang w:val="da-DK"/>
              </w:rPr>
            </w:pPr>
          </w:p>
        </w:tc>
        <w:tc>
          <w:tcPr>
            <w:tcW w:w="1284" w:type="pct"/>
          </w:tcPr>
          <w:p w:rsidR="00E7745C" w:rsidRPr="00720237" w:rsidRDefault="00E7745C" w:rsidP="00720237">
            <w:pPr>
              <w:rPr>
                <w:color w:val="00B0F0"/>
                <w:lang w:val="da-DK"/>
              </w:rPr>
            </w:pPr>
          </w:p>
        </w:tc>
      </w:tr>
      <w:tr w:rsidR="002B32EE" w:rsidRPr="00D02461" w:rsidTr="00A26FB5">
        <w:trPr>
          <w:cantSplit/>
          <w:trHeight w:val="3304"/>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Arial"/>
                <w:bCs w:val="0"/>
                <w:szCs w:val="24"/>
                <w:lang w:val="da-DK"/>
              </w:rPr>
            </w:pPr>
          </w:p>
        </w:tc>
        <w:tc>
          <w:tcPr>
            <w:tcW w:w="1789" w:type="pct"/>
            <w:shd w:val="clear" w:color="auto" w:fill="D9D9D9"/>
          </w:tcPr>
          <w:p w:rsidR="00E7745C" w:rsidRPr="00BB1B97" w:rsidRDefault="00E7745C" w:rsidP="0022185A">
            <w:pPr>
              <w:rPr>
                <w:b/>
                <w:lang w:val="da-DK"/>
              </w:rPr>
            </w:pPr>
            <w:r w:rsidRPr="00BB1B97">
              <w:rPr>
                <w:b/>
                <w:lang w:val="da-DK"/>
              </w:rPr>
              <w:t>MGS 790 000 - Automationssystemer</w:t>
            </w:r>
            <w:r>
              <w:rPr>
                <w:b/>
                <w:lang w:val="da-DK"/>
              </w:rPr>
              <w:t xml:space="preserve"> for skib og maskineri generelt</w:t>
            </w:r>
          </w:p>
          <w:p w:rsidR="00E7745C" w:rsidRPr="00BB1B97" w:rsidRDefault="00E7745C" w:rsidP="0022185A">
            <w:pPr>
              <w:pStyle w:val="Opstilling-punkttegn"/>
              <w:rPr>
                <w:lang w:val="da-DK"/>
              </w:rPr>
            </w:pPr>
          </w:p>
          <w:p w:rsidR="00E7745C" w:rsidRPr="00BB1B97" w:rsidRDefault="00E7745C" w:rsidP="0062292D">
            <w:pPr>
              <w:rPr>
                <w:lang w:val="da-DK"/>
              </w:rPr>
            </w:pPr>
            <w:r w:rsidRPr="00BB1B97">
              <w:rPr>
                <w:lang w:val="da-DK"/>
              </w:rPr>
              <w:t>Shut</w:t>
            </w:r>
            <w:r>
              <w:rPr>
                <w:lang w:val="da-DK"/>
              </w:rPr>
              <w:t>-</w:t>
            </w:r>
            <w:r w:rsidRPr="00BB1B97">
              <w:rPr>
                <w:lang w:val="da-DK"/>
              </w:rPr>
              <w:t>down funktionen skal automatisk deaktiveres når MRB krængning kommer under 70</w:t>
            </w:r>
            <w:r w:rsidRPr="00BB1B97">
              <w:rPr>
                <w:vertAlign w:val="superscript"/>
                <w:lang w:val="da-DK"/>
              </w:rPr>
              <w:t>o</w:t>
            </w:r>
            <w:r w:rsidRPr="00BB1B97">
              <w:rPr>
                <w:lang w:val="da-DK"/>
              </w:rPr>
              <w:t>, og efterfølgende:</w:t>
            </w:r>
          </w:p>
          <w:p w:rsidR="00E7745C" w:rsidRPr="00BB1B97" w:rsidRDefault="00E7745C" w:rsidP="0062292D">
            <w:pPr>
              <w:rPr>
                <w:lang w:val="da-DK"/>
              </w:rPr>
            </w:pPr>
          </w:p>
          <w:p w:rsidR="00E7745C" w:rsidRPr="00BB1B97" w:rsidRDefault="00E7745C" w:rsidP="00B0044D">
            <w:pPr>
              <w:pStyle w:val="Opstilling-punkttegn"/>
              <w:numPr>
                <w:ilvl w:val="0"/>
                <w:numId w:val="1"/>
              </w:numPr>
              <w:ind w:left="720"/>
              <w:rPr>
                <w:lang w:val="da-DK"/>
              </w:rPr>
            </w:pPr>
            <w:r w:rsidRPr="00BB1B97">
              <w:rPr>
                <w:lang w:val="da-DK"/>
              </w:rPr>
              <w:t>Åbne alle luftindtag og udblæsninger.</w:t>
            </w:r>
          </w:p>
          <w:p w:rsidR="00E7745C" w:rsidRPr="00BB1B97" w:rsidRDefault="00E7745C" w:rsidP="00B0044D">
            <w:pPr>
              <w:pStyle w:val="Opstilling-punkttegn"/>
              <w:numPr>
                <w:ilvl w:val="0"/>
                <w:numId w:val="1"/>
              </w:numPr>
              <w:ind w:left="720"/>
              <w:rPr>
                <w:lang w:val="da-DK"/>
              </w:rPr>
            </w:pPr>
            <w:r w:rsidRPr="00BB1B97">
              <w:rPr>
                <w:lang w:val="da-DK"/>
              </w:rPr>
              <w:t>Åbne alle brandspjæld.</w:t>
            </w:r>
          </w:p>
          <w:p w:rsidR="00E7745C" w:rsidRPr="00BB1B97" w:rsidRDefault="00E7745C" w:rsidP="00B0044D">
            <w:pPr>
              <w:pStyle w:val="Opstilling-punkttegn"/>
              <w:numPr>
                <w:ilvl w:val="0"/>
                <w:numId w:val="1"/>
              </w:numPr>
              <w:ind w:left="720"/>
              <w:rPr>
                <w:lang w:val="da-DK"/>
              </w:rPr>
            </w:pPr>
            <w:r w:rsidRPr="00BB1B97">
              <w:rPr>
                <w:lang w:val="da-DK"/>
              </w:rPr>
              <w:t>Åbne alle udluftningsrør for brændstof og ballasttanke.</w:t>
            </w:r>
          </w:p>
          <w:p w:rsidR="00E7745C" w:rsidRPr="00BB1B97" w:rsidRDefault="00E7745C" w:rsidP="00B0044D">
            <w:pPr>
              <w:pStyle w:val="Opstilling-punkttegn"/>
              <w:numPr>
                <w:ilvl w:val="0"/>
                <w:numId w:val="1"/>
              </w:numPr>
              <w:ind w:left="720"/>
              <w:rPr>
                <w:lang w:val="da-DK"/>
              </w:rPr>
            </w:pPr>
            <w:r w:rsidRPr="00BB1B97">
              <w:rPr>
                <w:lang w:val="da-DK"/>
              </w:rPr>
              <w:t>Åbne for udstødssystemer.</w:t>
            </w:r>
          </w:p>
          <w:p w:rsidR="00E7745C" w:rsidRPr="00BB1B97" w:rsidRDefault="00E7745C" w:rsidP="0062292D">
            <w:pPr>
              <w:pStyle w:val="Opstilling-punkttegn"/>
              <w:rPr>
                <w:lang w:val="da-DK"/>
              </w:rPr>
            </w:pPr>
          </w:p>
          <w:p w:rsidR="00E7745C" w:rsidRDefault="00E7745C" w:rsidP="00282E77">
            <w:pPr>
              <w:rPr>
                <w:lang w:val="da-DK"/>
              </w:rPr>
            </w:pPr>
            <w:r>
              <w:rPr>
                <w:lang w:val="da-DK"/>
              </w:rPr>
              <w:t>A</w:t>
            </w:r>
            <w:r w:rsidRPr="00282E77">
              <w:rPr>
                <w:lang w:val="da-DK"/>
              </w:rPr>
              <w:t>lle funktioner skal individuelt kunne aktiveres manuelt</w:t>
            </w:r>
            <w:r>
              <w:rPr>
                <w:lang w:val="da-DK"/>
              </w:rPr>
              <w:t>.</w:t>
            </w:r>
          </w:p>
          <w:p w:rsidR="00E7745C" w:rsidRPr="00BB1B97" w:rsidRDefault="00E7745C" w:rsidP="00720237">
            <w:pPr>
              <w:rPr>
                <w:bCs w:val="0"/>
                <w:lang w:val="da-DK"/>
              </w:rPr>
            </w:pPr>
          </w:p>
        </w:tc>
        <w:tc>
          <w:tcPr>
            <w:tcW w:w="138" w:type="pct"/>
            <w:shd w:val="clear" w:color="auto" w:fill="D9D9D9"/>
            <w:vAlign w:val="center"/>
          </w:tcPr>
          <w:p w:rsidR="00E7745C" w:rsidRPr="00BB1B97" w:rsidRDefault="00E7745C" w:rsidP="0099450D">
            <w:pPr>
              <w:pStyle w:val="Brdtekst"/>
              <w:spacing w:line="360" w:lineRule="auto"/>
              <w:jc w:val="center"/>
              <w:rPr>
                <w:rFonts w:cs="Tahoma"/>
                <w:b/>
                <w:lang w:val="da-DK"/>
              </w:rPr>
            </w:pPr>
            <w:r>
              <w:rPr>
                <w:rFonts w:cs="Tahoma"/>
                <w:b/>
                <w:lang w:val="da-DK"/>
              </w:rPr>
              <w:t>K</w:t>
            </w:r>
          </w:p>
        </w:tc>
        <w:tc>
          <w:tcPr>
            <w:tcW w:w="183" w:type="pct"/>
            <w:shd w:val="clear" w:color="auto" w:fill="D9D9D9"/>
            <w:vAlign w:val="center"/>
          </w:tcPr>
          <w:p w:rsidR="00E7745C" w:rsidRPr="00BB1B97" w:rsidRDefault="00E7745C" w:rsidP="0062292D">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rsidP="00720237">
            <w:pPr>
              <w:rPr>
                <w:bCs w:val="0"/>
                <w:lang w:val="da-DK"/>
              </w:rPr>
            </w:pPr>
          </w:p>
        </w:tc>
        <w:tc>
          <w:tcPr>
            <w:tcW w:w="229" w:type="pct"/>
            <w:shd w:val="clear" w:color="auto" w:fill="auto"/>
            <w:vAlign w:val="center"/>
          </w:tcPr>
          <w:p w:rsidR="00E7745C" w:rsidRPr="00720237" w:rsidRDefault="00E7745C" w:rsidP="00720237">
            <w:pPr>
              <w:jc w:val="center"/>
              <w:rPr>
                <w:b/>
                <w:lang w:val="da-DK"/>
              </w:rPr>
            </w:pPr>
          </w:p>
        </w:tc>
        <w:tc>
          <w:tcPr>
            <w:tcW w:w="1284" w:type="pct"/>
            <w:shd w:val="clear" w:color="auto" w:fill="auto"/>
          </w:tcPr>
          <w:p w:rsidR="00E7745C" w:rsidRPr="00720237" w:rsidRDefault="00E7745C" w:rsidP="00720237">
            <w:pPr>
              <w:rPr>
                <w:color w:val="00B0F0"/>
                <w:lang w:val="da-DK"/>
              </w:rPr>
            </w:pPr>
          </w:p>
        </w:tc>
      </w:tr>
      <w:tr w:rsidR="002B32EE" w:rsidRPr="00D02461"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Arial"/>
                <w:bCs w:val="0"/>
                <w:szCs w:val="24"/>
                <w:lang w:val="da-DK"/>
              </w:rPr>
            </w:pPr>
          </w:p>
        </w:tc>
        <w:tc>
          <w:tcPr>
            <w:tcW w:w="1789" w:type="pct"/>
            <w:shd w:val="clear" w:color="auto" w:fill="D9D9D9"/>
          </w:tcPr>
          <w:p w:rsidR="00E7745C" w:rsidRDefault="00E7745C">
            <w:pPr>
              <w:rPr>
                <w:b/>
                <w:lang w:val="da-DK"/>
              </w:rPr>
            </w:pPr>
            <w:r w:rsidRPr="00BB1B97">
              <w:rPr>
                <w:b/>
                <w:lang w:val="da-DK"/>
              </w:rPr>
              <w:t>MGS 792 000 – Skibs- og maskinteknisk kontrol</w:t>
            </w:r>
            <w:r>
              <w:rPr>
                <w:b/>
                <w:lang w:val="da-DK"/>
              </w:rPr>
              <w:t>system</w:t>
            </w:r>
          </w:p>
          <w:p w:rsidR="00E7745C" w:rsidRDefault="00E7745C">
            <w:pPr>
              <w:rPr>
                <w:b/>
                <w:lang w:val="da-DK"/>
              </w:rPr>
            </w:pPr>
          </w:p>
          <w:p w:rsidR="00E7745C" w:rsidRDefault="00E7745C">
            <w:pPr>
              <w:rPr>
                <w:lang w:val="da-DK"/>
              </w:rPr>
            </w:pPr>
            <w:r w:rsidRPr="00BB1B97">
              <w:rPr>
                <w:lang w:val="da-DK"/>
              </w:rPr>
              <w:t>MRB skal udstyres med et overvågnings- og kontrolsystem (IPMS) der som minimum viser:</w:t>
            </w:r>
          </w:p>
          <w:p w:rsidR="00E7745C" w:rsidRPr="00720237" w:rsidRDefault="00E7745C" w:rsidP="00720237">
            <w:pPr>
              <w:jc w:val="both"/>
              <w:rPr>
                <w:b/>
                <w:lang w:val="da-DK"/>
              </w:rPr>
            </w:pPr>
          </w:p>
          <w:p w:rsidR="00E7745C" w:rsidRPr="00BB1B97" w:rsidRDefault="00E7745C">
            <w:pPr>
              <w:pStyle w:val="Opstilling-punkttegn"/>
              <w:numPr>
                <w:ilvl w:val="0"/>
                <w:numId w:val="1"/>
              </w:numPr>
              <w:ind w:left="720"/>
              <w:rPr>
                <w:lang w:val="da-DK"/>
              </w:rPr>
            </w:pPr>
            <w:r w:rsidRPr="00A22208">
              <w:rPr>
                <w:lang w:val="da-DK"/>
              </w:rPr>
              <w:t>Alarmer og værdier, herunder E0 krav</w:t>
            </w:r>
          </w:p>
          <w:p w:rsidR="00E7745C" w:rsidRPr="00BB1B97" w:rsidRDefault="00E7745C">
            <w:pPr>
              <w:pStyle w:val="Opstilling-punkttegn"/>
              <w:numPr>
                <w:ilvl w:val="0"/>
                <w:numId w:val="1"/>
              </w:numPr>
              <w:ind w:left="720"/>
              <w:rPr>
                <w:lang w:val="da-DK"/>
              </w:rPr>
            </w:pPr>
            <w:r w:rsidRPr="00A22208">
              <w:rPr>
                <w:lang w:val="da-DK"/>
              </w:rPr>
              <w:t>Tankniveauer</w:t>
            </w:r>
          </w:p>
          <w:p w:rsidR="00E7745C" w:rsidRPr="00BB1B97" w:rsidRDefault="00E7745C" w:rsidP="00B0044D">
            <w:pPr>
              <w:pStyle w:val="Opstilling-punkttegn"/>
              <w:numPr>
                <w:ilvl w:val="0"/>
                <w:numId w:val="1"/>
              </w:numPr>
              <w:ind w:left="720"/>
              <w:rPr>
                <w:lang w:val="da-DK"/>
              </w:rPr>
            </w:pPr>
            <w:r w:rsidRPr="00A22208">
              <w:rPr>
                <w:lang w:val="da-DK"/>
              </w:rPr>
              <w:t>Alarm for vandindtrængning</w:t>
            </w:r>
          </w:p>
          <w:p w:rsidR="00E7745C" w:rsidRPr="00BB1B97" w:rsidRDefault="00E7745C" w:rsidP="00B0044D">
            <w:pPr>
              <w:pStyle w:val="Opstilling-punkttegn"/>
              <w:numPr>
                <w:ilvl w:val="0"/>
                <w:numId w:val="1"/>
              </w:numPr>
              <w:ind w:left="720"/>
              <w:rPr>
                <w:lang w:val="da-DK"/>
              </w:rPr>
            </w:pPr>
            <w:r w:rsidRPr="00A22208">
              <w:rPr>
                <w:lang w:val="da-DK"/>
              </w:rPr>
              <w:t>Overv</w:t>
            </w:r>
            <w:r w:rsidRPr="00BB1B97">
              <w:rPr>
                <w:lang w:val="da-DK"/>
              </w:rPr>
              <w:t xml:space="preserve">ågning af styre- og fremdrivningsanlæg. </w:t>
            </w:r>
          </w:p>
          <w:p w:rsidR="00E7745C" w:rsidRDefault="00E7745C" w:rsidP="00B0044D">
            <w:pPr>
              <w:pStyle w:val="Opstilling-punkttegn"/>
              <w:numPr>
                <w:ilvl w:val="0"/>
                <w:numId w:val="1"/>
              </w:numPr>
              <w:ind w:left="720"/>
              <w:rPr>
                <w:lang w:val="da-DK"/>
              </w:rPr>
            </w:pPr>
            <w:r w:rsidRPr="00BB1B97">
              <w:rPr>
                <w:lang w:val="da-DK"/>
              </w:rPr>
              <w:t>Strømforsyning og generatorer.</w:t>
            </w:r>
          </w:p>
          <w:p w:rsidR="00E7745C" w:rsidRPr="009139A2" w:rsidRDefault="00E7745C" w:rsidP="00B0044D">
            <w:pPr>
              <w:pStyle w:val="Opstilling-punkttegn"/>
              <w:numPr>
                <w:ilvl w:val="0"/>
                <w:numId w:val="1"/>
              </w:numPr>
              <w:ind w:left="720"/>
              <w:rPr>
                <w:lang w:val="da-DK"/>
              </w:rPr>
            </w:pPr>
            <w:r w:rsidRPr="009139A2">
              <w:rPr>
                <w:lang w:val="da-DK"/>
              </w:rPr>
              <w:t>Timetællere for motorer over 4 kW.</w:t>
            </w:r>
          </w:p>
          <w:p w:rsidR="00E7745C" w:rsidRPr="00BB1B97" w:rsidRDefault="00E7745C" w:rsidP="00720237">
            <w:pPr>
              <w:pStyle w:val="Opstilling-punkttegn"/>
              <w:rPr>
                <w:bCs w:val="0"/>
                <w:lang w:val="da-DK"/>
              </w:rPr>
            </w:pPr>
          </w:p>
        </w:tc>
        <w:tc>
          <w:tcPr>
            <w:tcW w:w="138" w:type="pct"/>
            <w:shd w:val="clear" w:color="auto" w:fill="D9D9D9"/>
            <w:vAlign w:val="center"/>
          </w:tcPr>
          <w:p w:rsidR="00E7745C" w:rsidRPr="00BB1B97" w:rsidRDefault="00E7745C" w:rsidP="004E0E6C">
            <w:pPr>
              <w:pStyle w:val="Brdtekst"/>
              <w:spacing w:line="360" w:lineRule="auto"/>
              <w:jc w:val="center"/>
              <w:rPr>
                <w:rFonts w:cs="Tahoma"/>
                <w:b/>
                <w:lang w:val="da-DK"/>
              </w:rPr>
            </w:pPr>
            <w:r w:rsidRPr="00BB1B97">
              <w:rPr>
                <w:rFonts w:cs="Tahoma"/>
                <w:b/>
                <w:lang w:val="da-DK"/>
              </w:rPr>
              <w:t>K</w:t>
            </w:r>
          </w:p>
        </w:tc>
        <w:tc>
          <w:tcPr>
            <w:tcW w:w="183" w:type="pct"/>
            <w:shd w:val="clear" w:color="auto" w:fill="D9D9D9"/>
            <w:vAlign w:val="center"/>
          </w:tcPr>
          <w:p w:rsidR="00E7745C" w:rsidRPr="00BB1B97" w:rsidRDefault="00E7745C" w:rsidP="004E0E6C">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720237" w:rsidRDefault="00E7745C" w:rsidP="00720237">
            <w:pPr>
              <w:rPr>
                <w:lang w:val="da-DK"/>
              </w:rPr>
            </w:pPr>
          </w:p>
        </w:tc>
        <w:tc>
          <w:tcPr>
            <w:tcW w:w="229" w:type="pct"/>
            <w:shd w:val="clear" w:color="auto" w:fill="auto"/>
            <w:vAlign w:val="center"/>
          </w:tcPr>
          <w:p w:rsidR="00E7745C" w:rsidRPr="00720237" w:rsidRDefault="00E7745C" w:rsidP="00720237">
            <w:pPr>
              <w:jc w:val="center"/>
              <w:rPr>
                <w:lang w:val="da-DK"/>
              </w:rPr>
            </w:pPr>
          </w:p>
        </w:tc>
        <w:tc>
          <w:tcPr>
            <w:tcW w:w="1284" w:type="pct"/>
          </w:tcPr>
          <w:p w:rsidR="00E7745C" w:rsidRPr="00720237" w:rsidRDefault="00E7745C" w:rsidP="00720237">
            <w:pPr>
              <w:rPr>
                <w:lang w:val="da-DK"/>
              </w:rPr>
            </w:pPr>
          </w:p>
        </w:tc>
      </w:tr>
      <w:tr w:rsidR="002B32EE" w:rsidRPr="00BB1B97"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Arial"/>
                <w:bCs w:val="0"/>
                <w:szCs w:val="24"/>
                <w:lang w:val="da-DK"/>
              </w:rPr>
            </w:pPr>
          </w:p>
        </w:tc>
        <w:tc>
          <w:tcPr>
            <w:tcW w:w="1789" w:type="pct"/>
            <w:shd w:val="clear" w:color="auto" w:fill="D9D9D9"/>
          </w:tcPr>
          <w:p w:rsidR="00E7745C" w:rsidRPr="00BB1B97" w:rsidRDefault="00E7745C" w:rsidP="004E0E6C">
            <w:pPr>
              <w:jc w:val="both"/>
              <w:rPr>
                <w:b/>
                <w:lang w:val="da-DK"/>
              </w:rPr>
            </w:pPr>
            <w:r w:rsidRPr="00BB1B97">
              <w:rPr>
                <w:b/>
                <w:lang w:val="da-DK"/>
              </w:rPr>
              <w:t>MGS 792 060 - Alarm til land. (ATL)</w:t>
            </w:r>
          </w:p>
          <w:p w:rsidR="00E7745C" w:rsidRPr="00BB1B97" w:rsidRDefault="00E7745C" w:rsidP="004E0E6C">
            <w:pPr>
              <w:jc w:val="both"/>
              <w:rPr>
                <w:b/>
                <w:lang w:val="da-DK"/>
              </w:rPr>
            </w:pPr>
          </w:p>
          <w:p w:rsidR="00E7745C" w:rsidRPr="009139A2" w:rsidRDefault="00E7745C" w:rsidP="004E0E6C">
            <w:pPr>
              <w:jc w:val="both"/>
              <w:rPr>
                <w:lang w:val="da-DK"/>
              </w:rPr>
            </w:pPr>
            <w:r w:rsidRPr="00BB1B97">
              <w:rPr>
                <w:lang w:val="da-DK"/>
              </w:rPr>
              <w:t>MRB</w:t>
            </w:r>
            <w:r w:rsidRPr="00BB1B97">
              <w:rPr>
                <w:lang w:val="da-DK"/>
              </w:rPr>
              <w:t>skal udstyres med e</w:t>
            </w:r>
            <w:r>
              <w:rPr>
                <w:lang w:val="da-DK"/>
              </w:rPr>
              <w:t>n</w:t>
            </w:r>
            <w:r w:rsidRPr="00BB1B97">
              <w:rPr>
                <w:lang w:val="da-DK"/>
              </w:rPr>
              <w:t xml:space="preserve"> alarm til landanlæg, som skal sende besked (SMS) til et antal programmerede </w:t>
            </w:r>
            <w:r w:rsidRPr="009139A2">
              <w:rPr>
                <w:lang w:val="da-DK"/>
              </w:rPr>
              <w:t>GSM numre i tilfælde af:</w:t>
            </w:r>
          </w:p>
          <w:p w:rsidR="00E7745C" w:rsidRPr="00BB1B97" w:rsidRDefault="00E7745C" w:rsidP="004E0E6C">
            <w:pPr>
              <w:jc w:val="both"/>
              <w:rPr>
                <w:lang w:val="da-DK"/>
              </w:rPr>
            </w:pPr>
          </w:p>
          <w:p w:rsidR="00E7745C" w:rsidRPr="00BB1B97" w:rsidRDefault="00E7745C" w:rsidP="00B0044D">
            <w:pPr>
              <w:pStyle w:val="Opstilling-punkttegn"/>
              <w:numPr>
                <w:ilvl w:val="0"/>
                <w:numId w:val="1"/>
              </w:numPr>
              <w:ind w:left="720"/>
              <w:rPr>
                <w:lang w:val="da-DK"/>
              </w:rPr>
            </w:pPr>
            <w:r w:rsidRPr="00BB1B97">
              <w:rPr>
                <w:lang w:val="da-DK"/>
              </w:rPr>
              <w:t>Brand ombord.</w:t>
            </w:r>
          </w:p>
          <w:p w:rsidR="00E7745C" w:rsidRPr="00BB1B97" w:rsidRDefault="00E7745C" w:rsidP="00B0044D">
            <w:pPr>
              <w:pStyle w:val="Opstilling-punkttegn"/>
              <w:numPr>
                <w:ilvl w:val="0"/>
                <w:numId w:val="1"/>
              </w:numPr>
              <w:ind w:left="720"/>
              <w:rPr>
                <w:lang w:val="da-DK"/>
              </w:rPr>
            </w:pPr>
            <w:r w:rsidRPr="00BB1B97">
              <w:rPr>
                <w:lang w:val="da-DK"/>
              </w:rPr>
              <w:t>Aktivering af brandslukningsanlæg.</w:t>
            </w:r>
          </w:p>
          <w:p w:rsidR="00E7745C" w:rsidRPr="00BB1B97" w:rsidRDefault="00E7745C" w:rsidP="00B0044D">
            <w:pPr>
              <w:pStyle w:val="Opstilling-punkttegn"/>
              <w:numPr>
                <w:ilvl w:val="0"/>
                <w:numId w:val="1"/>
              </w:numPr>
              <w:ind w:left="720"/>
              <w:rPr>
                <w:lang w:val="da-DK"/>
              </w:rPr>
            </w:pPr>
            <w:r w:rsidRPr="00BB1B97">
              <w:rPr>
                <w:lang w:val="da-DK"/>
              </w:rPr>
              <w:t>Teknisk alarm.</w:t>
            </w:r>
          </w:p>
          <w:p w:rsidR="00E7745C" w:rsidRPr="00BB1B97" w:rsidRDefault="00E7745C" w:rsidP="00B0044D">
            <w:pPr>
              <w:pStyle w:val="Opstilling-punkttegn"/>
              <w:numPr>
                <w:ilvl w:val="0"/>
                <w:numId w:val="1"/>
              </w:numPr>
              <w:ind w:left="720"/>
              <w:rPr>
                <w:lang w:val="da-DK"/>
              </w:rPr>
            </w:pPr>
            <w:r w:rsidRPr="00BB1B97">
              <w:rPr>
                <w:lang w:val="da-DK"/>
              </w:rPr>
              <w:t>Fejl på elektrisk landforsyning.</w:t>
            </w:r>
          </w:p>
          <w:p w:rsidR="00E7745C" w:rsidRPr="00BB1B97" w:rsidRDefault="00E7745C" w:rsidP="00B0044D">
            <w:pPr>
              <w:pStyle w:val="Opstilling-punkttegn"/>
              <w:numPr>
                <w:ilvl w:val="0"/>
                <w:numId w:val="1"/>
              </w:numPr>
              <w:ind w:left="720"/>
              <w:rPr>
                <w:lang w:val="da-DK"/>
              </w:rPr>
            </w:pPr>
            <w:r w:rsidRPr="00A22208">
              <w:rPr>
                <w:lang w:val="da-DK"/>
              </w:rPr>
              <w:t xml:space="preserve">Uautoriseret </w:t>
            </w:r>
            <w:r w:rsidRPr="00BB1B97">
              <w:rPr>
                <w:lang w:val="da-DK"/>
              </w:rPr>
              <w:t>indtrængen.</w:t>
            </w:r>
          </w:p>
          <w:p w:rsidR="00E7745C" w:rsidRPr="00BB1B97" w:rsidRDefault="00E7745C" w:rsidP="00B0044D">
            <w:pPr>
              <w:pStyle w:val="Opstilling-punkttegn"/>
              <w:numPr>
                <w:ilvl w:val="0"/>
                <w:numId w:val="1"/>
              </w:numPr>
              <w:ind w:left="720"/>
              <w:rPr>
                <w:lang w:val="da-DK"/>
              </w:rPr>
            </w:pPr>
            <w:r w:rsidRPr="00BB1B97">
              <w:rPr>
                <w:lang w:val="da-DK"/>
              </w:rPr>
              <w:t>Vand indtrængning.</w:t>
            </w:r>
          </w:p>
          <w:p w:rsidR="00E7745C" w:rsidRPr="00BB1B97" w:rsidRDefault="00E7745C" w:rsidP="004E0E6C">
            <w:pPr>
              <w:jc w:val="both"/>
              <w:rPr>
                <w:lang w:val="da-DK"/>
              </w:rPr>
            </w:pPr>
          </w:p>
          <w:p w:rsidR="00E7745C" w:rsidRDefault="00E7745C" w:rsidP="00720237">
            <w:pPr>
              <w:jc w:val="both"/>
              <w:rPr>
                <w:lang w:val="da-DK"/>
              </w:rPr>
            </w:pPr>
            <w:r w:rsidRPr="00BB1B97">
              <w:rPr>
                <w:lang w:val="da-DK"/>
              </w:rPr>
              <w:t>Antennen skal placeres på masten.</w:t>
            </w:r>
          </w:p>
          <w:p w:rsidR="00E7745C" w:rsidRPr="00720237" w:rsidRDefault="00E7745C" w:rsidP="004E0E6C">
            <w:pPr>
              <w:jc w:val="both"/>
              <w:rPr>
                <w:lang w:val="da-DK"/>
              </w:rPr>
            </w:pPr>
          </w:p>
        </w:tc>
        <w:tc>
          <w:tcPr>
            <w:tcW w:w="138" w:type="pct"/>
            <w:shd w:val="clear" w:color="auto" w:fill="D9D9D9"/>
            <w:vAlign w:val="center"/>
          </w:tcPr>
          <w:p w:rsidR="00E7745C" w:rsidRPr="00BB1B97" w:rsidRDefault="00E7745C" w:rsidP="004E0E6C">
            <w:pPr>
              <w:pStyle w:val="Brdtekst"/>
              <w:spacing w:line="360" w:lineRule="auto"/>
              <w:jc w:val="center"/>
              <w:rPr>
                <w:rFonts w:cs="Tahoma"/>
                <w:b/>
                <w:lang w:val="da-DK"/>
              </w:rPr>
            </w:pPr>
            <w:r w:rsidRPr="00BB1B97">
              <w:rPr>
                <w:rFonts w:cs="Tahoma"/>
                <w:b/>
                <w:lang w:val="da-DK"/>
              </w:rPr>
              <w:t>K</w:t>
            </w:r>
          </w:p>
        </w:tc>
        <w:tc>
          <w:tcPr>
            <w:tcW w:w="183" w:type="pct"/>
            <w:shd w:val="clear" w:color="auto" w:fill="D9D9D9"/>
            <w:vAlign w:val="center"/>
          </w:tcPr>
          <w:p w:rsidR="00E7745C" w:rsidRPr="00BB1B97" w:rsidRDefault="00E7745C" w:rsidP="004E0E6C">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rsidP="00720237">
            <w:pPr>
              <w:rPr>
                <w:lang w:val="da-DK"/>
              </w:rPr>
            </w:pPr>
          </w:p>
        </w:tc>
        <w:tc>
          <w:tcPr>
            <w:tcW w:w="229" w:type="pct"/>
            <w:shd w:val="clear" w:color="auto" w:fill="auto"/>
            <w:vAlign w:val="center"/>
          </w:tcPr>
          <w:p w:rsidR="00E7745C" w:rsidRPr="00A26FB5" w:rsidRDefault="00E7745C" w:rsidP="00720237">
            <w:pPr>
              <w:jc w:val="center"/>
              <w:rPr>
                <w:rFonts w:cs="Arial"/>
                <w:bCs w:val="0"/>
                <w:szCs w:val="24"/>
                <w:lang w:val="da-DK"/>
              </w:rPr>
            </w:pPr>
          </w:p>
        </w:tc>
        <w:tc>
          <w:tcPr>
            <w:tcW w:w="1284" w:type="pct"/>
          </w:tcPr>
          <w:p w:rsidR="00E7745C" w:rsidRPr="00720237" w:rsidRDefault="00E7745C" w:rsidP="00720237">
            <w:pPr>
              <w:rPr>
                <w:color w:val="00B050"/>
                <w:lang w:val="da-DK"/>
              </w:rPr>
            </w:pPr>
          </w:p>
        </w:tc>
      </w:tr>
      <w:tr w:rsidR="002B32EE" w:rsidRPr="00BB1B97"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Arial"/>
                <w:bCs w:val="0"/>
                <w:szCs w:val="24"/>
                <w:lang w:val="da-DK"/>
              </w:rPr>
            </w:pPr>
          </w:p>
        </w:tc>
        <w:tc>
          <w:tcPr>
            <w:tcW w:w="1789" w:type="pct"/>
            <w:shd w:val="clear" w:color="auto" w:fill="D9D9D9"/>
          </w:tcPr>
          <w:p w:rsidR="00E7745C" w:rsidRPr="00BB1B97" w:rsidRDefault="00E7745C" w:rsidP="004E0E6C">
            <w:pPr>
              <w:rPr>
                <w:b/>
                <w:lang w:val="da-DK"/>
              </w:rPr>
            </w:pPr>
            <w:r w:rsidRPr="00BB1B97">
              <w:rPr>
                <w:b/>
                <w:lang w:val="da-DK"/>
              </w:rPr>
              <w:t>MGS 792 101 - CCTV – Overvågningska</w:t>
            </w:r>
            <w:r>
              <w:rPr>
                <w:b/>
                <w:lang w:val="da-DK"/>
              </w:rPr>
              <w:t>mera</w:t>
            </w:r>
          </w:p>
          <w:p w:rsidR="00E7745C" w:rsidRPr="00BB1B97" w:rsidRDefault="00E7745C" w:rsidP="004E0E6C">
            <w:pPr>
              <w:rPr>
                <w:b/>
                <w:lang w:val="da-DK"/>
              </w:rPr>
            </w:pPr>
          </w:p>
          <w:p w:rsidR="00E7745C" w:rsidRPr="00BB1B97" w:rsidRDefault="00E7745C" w:rsidP="004E0E6C">
            <w:pPr>
              <w:rPr>
                <w:lang w:val="da-DK"/>
              </w:rPr>
            </w:pPr>
            <w:r w:rsidRPr="00A22208">
              <w:rPr>
                <w:lang w:val="da-DK"/>
              </w:rPr>
              <w:t>Der skal installeres et CCTV kamera</w:t>
            </w:r>
            <w:r w:rsidRPr="00BB1B97">
              <w:rPr>
                <w:lang w:val="da-DK"/>
              </w:rPr>
              <w:t xml:space="preserve"> /</w:t>
            </w:r>
            <w:r w:rsidRPr="00A22208">
              <w:rPr>
                <w:lang w:val="da-DK"/>
              </w:rPr>
              <w:t xml:space="preserve"> </w:t>
            </w:r>
            <w:r w:rsidRPr="00BB1B97">
              <w:rPr>
                <w:lang w:val="da-DK"/>
              </w:rPr>
              <w:t xml:space="preserve"> </w:t>
            </w:r>
            <w:r w:rsidRPr="00A22208">
              <w:rPr>
                <w:lang w:val="da-DK"/>
              </w:rPr>
              <w:t>overvågningssystem</w:t>
            </w:r>
            <w:r w:rsidRPr="00BB1B97">
              <w:rPr>
                <w:lang w:val="da-DK"/>
              </w:rPr>
              <w:t>,</w:t>
            </w:r>
            <w:r w:rsidRPr="00A22208">
              <w:rPr>
                <w:lang w:val="da-DK"/>
              </w:rPr>
              <w:t xml:space="preserve"> med HD opløsning og visning </w:t>
            </w:r>
            <w:r w:rsidRPr="00BB1B97">
              <w:rPr>
                <w:lang w:val="da-DK"/>
              </w:rPr>
              <w:t>i styrehus</w:t>
            </w:r>
            <w:r w:rsidRPr="00A22208">
              <w:rPr>
                <w:lang w:val="da-DK"/>
              </w:rPr>
              <w:t>. CCTV system skal dække:</w:t>
            </w:r>
          </w:p>
          <w:p w:rsidR="00E7745C" w:rsidRPr="00BB1B97" w:rsidRDefault="00E7745C" w:rsidP="004E0E6C">
            <w:pPr>
              <w:rPr>
                <w:lang w:val="da-DK"/>
              </w:rPr>
            </w:pPr>
          </w:p>
          <w:p w:rsidR="00E7745C" w:rsidRPr="00BB1B97" w:rsidRDefault="00E7745C" w:rsidP="00B0044D">
            <w:pPr>
              <w:pStyle w:val="Opstilling-punkttegn"/>
              <w:numPr>
                <w:ilvl w:val="0"/>
                <w:numId w:val="1"/>
              </w:numPr>
              <w:ind w:left="720"/>
              <w:rPr>
                <w:lang w:val="da-DK"/>
              </w:rPr>
            </w:pPr>
            <w:r w:rsidRPr="00BB1B97">
              <w:rPr>
                <w:lang w:val="da-DK"/>
              </w:rPr>
              <w:t>Maskinrum</w:t>
            </w:r>
          </w:p>
          <w:p w:rsidR="00E7745C" w:rsidRPr="00BB1B97" w:rsidRDefault="00E7745C" w:rsidP="00B0044D">
            <w:pPr>
              <w:pStyle w:val="Opstilling-punkttegn"/>
              <w:numPr>
                <w:ilvl w:val="0"/>
                <w:numId w:val="1"/>
              </w:numPr>
              <w:ind w:left="720"/>
              <w:rPr>
                <w:lang w:val="da-DK"/>
              </w:rPr>
            </w:pPr>
            <w:r w:rsidRPr="00A22208">
              <w:rPr>
                <w:lang w:val="da-DK"/>
              </w:rPr>
              <w:t>Behandlingsområde</w:t>
            </w:r>
          </w:p>
          <w:p w:rsidR="00E7745C" w:rsidRPr="00BB1B97" w:rsidRDefault="00E7745C" w:rsidP="00B0044D">
            <w:pPr>
              <w:pStyle w:val="Opstilling-punkttegn"/>
              <w:numPr>
                <w:ilvl w:val="0"/>
                <w:numId w:val="1"/>
              </w:numPr>
              <w:ind w:left="720"/>
              <w:rPr>
                <w:lang w:val="da-DK"/>
              </w:rPr>
            </w:pPr>
            <w:r w:rsidRPr="00A22208">
              <w:rPr>
                <w:lang w:val="da-DK"/>
              </w:rPr>
              <w:t>Styremaskinerum</w:t>
            </w:r>
          </w:p>
          <w:p w:rsidR="00E7745C" w:rsidRPr="00BB1B97" w:rsidRDefault="00E7745C" w:rsidP="00B0044D">
            <w:pPr>
              <w:pStyle w:val="Opstilling-punkttegn"/>
              <w:numPr>
                <w:ilvl w:val="0"/>
                <w:numId w:val="1"/>
              </w:numPr>
              <w:ind w:left="720"/>
              <w:rPr>
                <w:lang w:val="da-DK"/>
              </w:rPr>
            </w:pPr>
            <w:r w:rsidRPr="00A22208">
              <w:rPr>
                <w:lang w:val="da-DK"/>
              </w:rPr>
              <w:t xml:space="preserve">Vejrdæk og arbejdsdæk </w:t>
            </w:r>
          </w:p>
          <w:p w:rsidR="00E7745C" w:rsidRPr="00BB1B97" w:rsidRDefault="00E7745C" w:rsidP="00720237">
            <w:pPr>
              <w:pStyle w:val="Opstilling-punkttegn"/>
              <w:rPr>
                <w:bCs w:val="0"/>
                <w:lang w:val="da-DK"/>
              </w:rPr>
            </w:pPr>
          </w:p>
        </w:tc>
        <w:tc>
          <w:tcPr>
            <w:tcW w:w="138" w:type="pct"/>
            <w:shd w:val="clear" w:color="auto" w:fill="D9D9D9"/>
            <w:vAlign w:val="center"/>
          </w:tcPr>
          <w:p w:rsidR="00E7745C" w:rsidRPr="00BB1B97" w:rsidRDefault="00E7745C" w:rsidP="004E0E6C">
            <w:pPr>
              <w:pStyle w:val="Brdtekst"/>
              <w:spacing w:line="360" w:lineRule="auto"/>
              <w:jc w:val="center"/>
              <w:rPr>
                <w:rFonts w:cs="Tahoma"/>
                <w:b/>
                <w:lang w:val="da-DK"/>
              </w:rPr>
            </w:pPr>
            <w:r w:rsidRPr="00BB1B97">
              <w:rPr>
                <w:rFonts w:cs="Tahoma"/>
                <w:b/>
                <w:lang w:val="da-DK"/>
              </w:rPr>
              <w:t>M</w:t>
            </w:r>
          </w:p>
        </w:tc>
        <w:tc>
          <w:tcPr>
            <w:tcW w:w="183" w:type="pct"/>
            <w:shd w:val="clear" w:color="auto" w:fill="D9D9D9"/>
            <w:vAlign w:val="center"/>
          </w:tcPr>
          <w:p w:rsidR="00E7745C" w:rsidRPr="00BB1B97" w:rsidRDefault="00E7745C" w:rsidP="004E0E6C">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720237" w:rsidRDefault="00E7745C" w:rsidP="00720237">
            <w:pPr>
              <w:rPr>
                <w:lang w:val="da-DK"/>
              </w:rPr>
            </w:pPr>
          </w:p>
        </w:tc>
        <w:tc>
          <w:tcPr>
            <w:tcW w:w="229" w:type="pct"/>
            <w:shd w:val="clear" w:color="auto" w:fill="auto"/>
            <w:vAlign w:val="center"/>
          </w:tcPr>
          <w:p w:rsidR="00E7745C" w:rsidRPr="00720237" w:rsidRDefault="00E7745C" w:rsidP="00720237">
            <w:pPr>
              <w:jc w:val="center"/>
              <w:rPr>
                <w:lang w:val="da-DK"/>
              </w:rPr>
            </w:pPr>
          </w:p>
        </w:tc>
        <w:tc>
          <w:tcPr>
            <w:tcW w:w="1284" w:type="pct"/>
          </w:tcPr>
          <w:p w:rsidR="00E7745C" w:rsidRPr="00720237" w:rsidRDefault="00E7745C" w:rsidP="00720237">
            <w:pPr>
              <w:rPr>
                <w:color w:val="00B050"/>
                <w:lang w:val="da-DK"/>
              </w:rPr>
            </w:pPr>
          </w:p>
        </w:tc>
      </w:tr>
      <w:tr w:rsidR="002B32EE" w:rsidRPr="00B67504"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Arial"/>
                <w:bCs w:val="0"/>
                <w:szCs w:val="24"/>
                <w:lang w:val="da-DK"/>
              </w:rPr>
            </w:pPr>
          </w:p>
        </w:tc>
        <w:tc>
          <w:tcPr>
            <w:tcW w:w="1789" w:type="pct"/>
            <w:shd w:val="clear" w:color="auto" w:fill="D9D9D9"/>
          </w:tcPr>
          <w:p w:rsidR="00E7745C" w:rsidRPr="00BB1B97" w:rsidRDefault="00E7745C" w:rsidP="00341277">
            <w:pPr>
              <w:rPr>
                <w:b/>
                <w:lang w:val="da-DK"/>
              </w:rPr>
            </w:pPr>
            <w:r w:rsidRPr="00BB1B97">
              <w:rPr>
                <w:b/>
                <w:lang w:val="da-DK"/>
              </w:rPr>
              <w:t xml:space="preserve">MGS 803 </w:t>
            </w:r>
            <w:r>
              <w:rPr>
                <w:b/>
                <w:lang w:val="da-DK"/>
              </w:rPr>
              <w:t>402 – Transportabel pumpe</w:t>
            </w:r>
          </w:p>
          <w:p w:rsidR="00E7745C" w:rsidRPr="00BB1B97" w:rsidRDefault="00E7745C" w:rsidP="00341277">
            <w:pPr>
              <w:rPr>
                <w:lang w:val="da-DK"/>
              </w:rPr>
            </w:pPr>
          </w:p>
          <w:p w:rsidR="00E7745C" w:rsidRDefault="00E7745C" w:rsidP="00282DED">
            <w:pPr>
              <w:rPr>
                <w:lang w:val="da-DK"/>
              </w:rPr>
            </w:pPr>
            <w:r>
              <w:rPr>
                <w:lang w:val="da-DK"/>
              </w:rPr>
              <w:t>Der</w:t>
            </w:r>
            <w:r>
              <w:rPr>
                <w:lang w:val="da-DK"/>
              </w:rPr>
              <w:t xml:space="preserve"> skal arrangeres frostfrit opbevaringsrum til en ekstern, transportabel pumpe. </w:t>
            </w:r>
          </w:p>
          <w:p w:rsidR="00E7745C" w:rsidRDefault="00E7745C" w:rsidP="00282DED">
            <w:pPr>
              <w:rPr>
                <w:lang w:val="da-DK"/>
              </w:rPr>
            </w:pPr>
          </w:p>
          <w:p w:rsidR="00E7745C" w:rsidRDefault="00E7745C" w:rsidP="00282DED">
            <w:pPr>
              <w:rPr>
                <w:lang w:val="da-DK"/>
              </w:rPr>
            </w:pPr>
            <w:r>
              <w:rPr>
                <w:lang w:val="da-DK"/>
              </w:rPr>
              <w:t xml:space="preserve">Rummets placering skal gøre det muligt at sætte/bjærge pumpen vha. lastkranen. </w:t>
            </w:r>
          </w:p>
          <w:p w:rsidR="00E7745C" w:rsidRDefault="00E7745C" w:rsidP="00282DED">
            <w:pPr>
              <w:rPr>
                <w:lang w:val="da-DK"/>
              </w:rPr>
            </w:pPr>
          </w:p>
          <w:p w:rsidR="00E7745C" w:rsidRDefault="00E7745C" w:rsidP="00282DED">
            <w:pPr>
              <w:rPr>
                <w:lang w:val="da-DK"/>
              </w:rPr>
            </w:pPr>
            <w:r>
              <w:rPr>
                <w:lang w:val="da-DK"/>
              </w:rPr>
              <w:t>Pumpen leveres af FMI.</w:t>
            </w:r>
          </w:p>
          <w:p w:rsidR="00E7745C" w:rsidRPr="00720237" w:rsidRDefault="00E7745C" w:rsidP="00720237">
            <w:pPr>
              <w:jc w:val="both"/>
              <w:rPr>
                <w:highlight w:val="green"/>
                <w:lang w:val="da-DK"/>
              </w:rPr>
            </w:pPr>
          </w:p>
        </w:tc>
        <w:tc>
          <w:tcPr>
            <w:tcW w:w="138" w:type="pct"/>
            <w:shd w:val="clear" w:color="auto" w:fill="D9D9D9"/>
            <w:vAlign w:val="center"/>
          </w:tcPr>
          <w:p w:rsidR="00E7745C" w:rsidRPr="00BB1B97" w:rsidRDefault="00E7745C" w:rsidP="004E0E6C">
            <w:pPr>
              <w:pStyle w:val="Brdtekst"/>
              <w:spacing w:line="360" w:lineRule="auto"/>
              <w:jc w:val="center"/>
              <w:rPr>
                <w:rFonts w:cs="Tahoma"/>
                <w:b/>
                <w:lang w:val="da-DK"/>
              </w:rPr>
            </w:pPr>
            <w:r w:rsidRPr="00BB1B97">
              <w:rPr>
                <w:rFonts w:cs="Tahoma"/>
                <w:b/>
                <w:lang w:val="da-DK"/>
              </w:rPr>
              <w:t>K</w:t>
            </w:r>
          </w:p>
        </w:tc>
        <w:tc>
          <w:tcPr>
            <w:tcW w:w="183" w:type="pct"/>
            <w:shd w:val="clear" w:color="auto" w:fill="D9D9D9"/>
            <w:vAlign w:val="center"/>
          </w:tcPr>
          <w:p w:rsidR="00E7745C" w:rsidRPr="00BB1B97" w:rsidRDefault="00E7745C" w:rsidP="004E0E6C">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rsidP="00720237">
            <w:pPr>
              <w:pStyle w:val="Brdtekst"/>
              <w:rPr>
                <w:rFonts w:cs="Arial"/>
                <w:szCs w:val="24"/>
                <w:lang w:val="da-DK"/>
              </w:rPr>
            </w:pPr>
            <w:r w:rsidRPr="00A26FB5">
              <w:rPr>
                <w:rFonts w:cs="Tahoma"/>
                <w:lang w:val="da-DK"/>
              </w:rPr>
              <w:t>Se Bilag M, der indeholder en komplet liste over FMI leverancer.</w:t>
            </w:r>
          </w:p>
        </w:tc>
        <w:tc>
          <w:tcPr>
            <w:tcW w:w="229" w:type="pct"/>
            <w:shd w:val="clear" w:color="auto" w:fill="auto"/>
            <w:vAlign w:val="center"/>
          </w:tcPr>
          <w:p w:rsidR="00E7745C" w:rsidRPr="00A26FB5" w:rsidRDefault="00E7745C" w:rsidP="00720237">
            <w:pPr>
              <w:pStyle w:val="Brdtekst"/>
              <w:jc w:val="center"/>
              <w:rPr>
                <w:rFonts w:cs="Arial"/>
                <w:bCs w:val="0"/>
                <w:szCs w:val="24"/>
                <w:lang w:val="da-DK"/>
              </w:rPr>
            </w:pPr>
          </w:p>
        </w:tc>
        <w:tc>
          <w:tcPr>
            <w:tcW w:w="1284" w:type="pct"/>
          </w:tcPr>
          <w:p w:rsidR="00E7745C" w:rsidRPr="00BB1B97" w:rsidRDefault="00E7745C" w:rsidP="00720237">
            <w:pPr>
              <w:pStyle w:val="Brdtekst"/>
              <w:rPr>
                <w:rFonts w:cs="Arial"/>
                <w:szCs w:val="24"/>
                <w:lang w:val="da-DK"/>
              </w:rPr>
            </w:pPr>
          </w:p>
        </w:tc>
      </w:tr>
      <w:tr w:rsidR="002B32EE" w:rsidRPr="00676A09"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Arial"/>
                <w:bCs w:val="0"/>
                <w:szCs w:val="24"/>
                <w:lang w:val="da-DK"/>
              </w:rPr>
            </w:pPr>
          </w:p>
        </w:tc>
        <w:tc>
          <w:tcPr>
            <w:tcW w:w="1789" w:type="pct"/>
            <w:shd w:val="clear" w:color="auto" w:fill="D9D9D9"/>
          </w:tcPr>
          <w:p w:rsidR="00E7745C" w:rsidRPr="00BB1B97" w:rsidRDefault="00E7745C" w:rsidP="004E0E6C">
            <w:pPr>
              <w:rPr>
                <w:b/>
                <w:lang w:val="da-DK"/>
              </w:rPr>
            </w:pPr>
            <w:r w:rsidRPr="00BB1B97">
              <w:rPr>
                <w:b/>
                <w:lang w:val="da-DK"/>
              </w:rPr>
              <w:t>MGS 814 005 – Vandkanon</w:t>
            </w:r>
          </w:p>
          <w:p w:rsidR="00E7745C" w:rsidRPr="00BB1B97" w:rsidRDefault="00E7745C" w:rsidP="004E0E6C">
            <w:pPr>
              <w:rPr>
                <w:b/>
                <w:lang w:val="da-DK"/>
              </w:rPr>
            </w:pPr>
          </w:p>
          <w:p w:rsidR="00E7745C" w:rsidRDefault="00E7745C" w:rsidP="004E0E6C">
            <w:pPr>
              <w:rPr>
                <w:lang w:val="da-DK"/>
              </w:rPr>
            </w:pPr>
            <w:r w:rsidRPr="00BB1B97">
              <w:rPr>
                <w:lang w:val="da-DK"/>
              </w:rPr>
              <w:t>MRB</w:t>
            </w:r>
            <w:r w:rsidRPr="00BB1B97">
              <w:rPr>
                <w:lang w:val="da-DK"/>
              </w:rPr>
              <w:t xml:space="preserve"> skal udstyres med en fjernbetjent vandkanon på fordækket</w:t>
            </w:r>
            <w:r>
              <w:rPr>
                <w:lang w:val="da-DK"/>
              </w:rPr>
              <w:t xml:space="preserve"> med</w:t>
            </w:r>
            <w:r w:rsidRPr="00BB1B97">
              <w:rPr>
                <w:lang w:val="da-DK"/>
              </w:rPr>
              <w:t xml:space="preserve"> en kapacitet på min</w:t>
            </w:r>
            <w:r>
              <w:rPr>
                <w:lang w:val="da-DK"/>
              </w:rPr>
              <w:t>imum</w:t>
            </w:r>
            <w:r w:rsidRPr="00BB1B97">
              <w:rPr>
                <w:lang w:val="da-DK"/>
              </w:rPr>
              <w:t xml:space="preserve"> 2000 l/min., </w:t>
            </w:r>
            <w:r w:rsidRPr="00BB1B97">
              <w:rPr>
                <w:lang w:val="da-DK"/>
              </w:rPr>
              <w:t xml:space="preserve">og en kastelængde på </w:t>
            </w:r>
            <w:r>
              <w:rPr>
                <w:lang w:val="da-DK"/>
              </w:rPr>
              <w:t>minimum</w:t>
            </w:r>
            <w:r w:rsidRPr="00BB1B97">
              <w:rPr>
                <w:lang w:val="da-DK"/>
              </w:rPr>
              <w:t xml:space="preserve"> 60 meter.</w:t>
            </w:r>
            <w:r w:rsidRPr="00BB1B97">
              <w:rPr>
                <w:lang w:val="da-DK"/>
              </w:rPr>
              <w:t xml:space="preserve"> </w:t>
            </w:r>
          </w:p>
          <w:p w:rsidR="00E7745C" w:rsidRDefault="00E7745C" w:rsidP="004E0E6C">
            <w:pPr>
              <w:rPr>
                <w:lang w:val="da-DK"/>
              </w:rPr>
            </w:pPr>
          </w:p>
          <w:p w:rsidR="00E7745C" w:rsidRDefault="00E7745C" w:rsidP="004E0E6C">
            <w:pPr>
              <w:rPr>
                <w:lang w:val="da-DK"/>
              </w:rPr>
            </w:pPr>
            <w:r w:rsidRPr="00BB1B97">
              <w:rPr>
                <w:lang w:val="da-DK"/>
              </w:rPr>
              <w:t>Vandkanonen skal kunne betjenes fra styrehuset</w:t>
            </w:r>
            <w:r>
              <w:rPr>
                <w:lang w:val="da-DK"/>
              </w:rPr>
              <w:t xml:space="preserve"> såvel som lokalt.</w:t>
            </w:r>
            <w:r w:rsidRPr="00BB1B97">
              <w:rPr>
                <w:lang w:val="da-DK"/>
              </w:rPr>
              <w:t xml:space="preserve"> </w:t>
            </w:r>
          </w:p>
          <w:p w:rsidR="00E7745C" w:rsidRDefault="00E7745C" w:rsidP="004E0E6C">
            <w:pPr>
              <w:rPr>
                <w:lang w:val="da-DK"/>
              </w:rPr>
            </w:pPr>
          </w:p>
          <w:p w:rsidR="00E7745C" w:rsidRPr="00BB1B97" w:rsidRDefault="00E7745C" w:rsidP="004E0E6C">
            <w:pPr>
              <w:rPr>
                <w:lang w:val="da-DK"/>
              </w:rPr>
            </w:pPr>
            <w:r>
              <w:rPr>
                <w:lang w:val="da-DK"/>
              </w:rPr>
              <w:t>Vandkanonen skal kunne fjernbetjenes i forhold til tænd/sluk, drejning (op til 95</w:t>
            </w:r>
            <w:r>
              <w:sym w:font="Symbol" w:char="F0B0"/>
            </w:r>
            <w:r>
              <w:rPr>
                <w:lang w:val="da-DK"/>
              </w:rPr>
              <w:t xml:space="preserve"> til hver side) samt op/ned.</w:t>
            </w:r>
          </w:p>
          <w:p w:rsidR="00E7745C" w:rsidRPr="00BB1B97" w:rsidRDefault="00E7745C" w:rsidP="00720237">
            <w:pPr>
              <w:rPr>
                <w:bCs w:val="0"/>
                <w:lang w:val="da-DK"/>
              </w:rPr>
            </w:pPr>
          </w:p>
        </w:tc>
        <w:tc>
          <w:tcPr>
            <w:tcW w:w="138" w:type="pct"/>
            <w:shd w:val="clear" w:color="auto" w:fill="D9D9D9"/>
            <w:vAlign w:val="center"/>
          </w:tcPr>
          <w:p w:rsidR="00E7745C" w:rsidRPr="00BB1B97" w:rsidRDefault="00E7745C" w:rsidP="004E0E6C">
            <w:pPr>
              <w:pStyle w:val="Brdtekst"/>
              <w:spacing w:line="360" w:lineRule="auto"/>
              <w:jc w:val="center"/>
              <w:rPr>
                <w:rFonts w:cs="Tahoma"/>
                <w:b/>
                <w:lang w:val="da-DK"/>
              </w:rPr>
            </w:pPr>
            <w:r w:rsidRPr="00BB1B97">
              <w:rPr>
                <w:rFonts w:cs="Tahoma"/>
                <w:b/>
                <w:lang w:val="da-DK"/>
              </w:rPr>
              <w:t>K</w:t>
            </w:r>
          </w:p>
        </w:tc>
        <w:tc>
          <w:tcPr>
            <w:tcW w:w="183" w:type="pct"/>
            <w:shd w:val="clear" w:color="auto" w:fill="D9D9D9"/>
            <w:vAlign w:val="center"/>
          </w:tcPr>
          <w:p w:rsidR="00E7745C" w:rsidRPr="00BB1B97" w:rsidRDefault="00E7745C" w:rsidP="004E0E6C">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rsidP="00E76ED3">
            <w:pPr>
              <w:pStyle w:val="Brdtekst"/>
              <w:spacing w:line="360" w:lineRule="auto"/>
              <w:rPr>
                <w:rFonts w:cs="Arial"/>
                <w:szCs w:val="24"/>
                <w:lang w:val="da-DK"/>
              </w:rPr>
            </w:pPr>
          </w:p>
        </w:tc>
        <w:tc>
          <w:tcPr>
            <w:tcW w:w="229" w:type="pct"/>
            <w:shd w:val="clear" w:color="auto" w:fill="auto"/>
            <w:vAlign w:val="center"/>
          </w:tcPr>
          <w:p w:rsidR="00E7745C" w:rsidRPr="00A26FB5" w:rsidRDefault="00E7745C" w:rsidP="00720237">
            <w:pPr>
              <w:pStyle w:val="Brdtekst"/>
              <w:spacing w:line="360" w:lineRule="auto"/>
              <w:jc w:val="center"/>
              <w:rPr>
                <w:rFonts w:cs="Arial"/>
                <w:bCs w:val="0"/>
                <w:szCs w:val="24"/>
                <w:lang w:val="da-DK"/>
              </w:rPr>
            </w:pPr>
          </w:p>
        </w:tc>
        <w:tc>
          <w:tcPr>
            <w:tcW w:w="1284" w:type="pct"/>
          </w:tcPr>
          <w:p w:rsidR="00E7745C" w:rsidRPr="00720237" w:rsidRDefault="00E7745C" w:rsidP="00015D1C">
            <w:pPr>
              <w:pStyle w:val="Brdtekst"/>
              <w:spacing w:line="360" w:lineRule="auto"/>
              <w:rPr>
                <w:color w:val="FF0000"/>
                <w:lang w:val="da-DK"/>
              </w:rPr>
            </w:pPr>
          </w:p>
        </w:tc>
      </w:tr>
      <w:tr w:rsidR="002B32EE" w:rsidRPr="00330794" w:rsidTr="00A26FB5">
        <w:trPr>
          <w:cantSplit/>
        </w:trPr>
        <w:tc>
          <w:tcPr>
            <w:tcW w:w="275" w:type="pct"/>
            <w:tcBorders>
              <w:bottom w:val="single" w:sz="4" w:space="0" w:color="auto"/>
            </w:tcBorders>
            <w:shd w:val="clear" w:color="auto" w:fill="D9D9D9"/>
            <w:vAlign w:val="center"/>
          </w:tcPr>
          <w:p w:rsidR="00E7745C" w:rsidRPr="00BB1B97" w:rsidRDefault="00E7745C" w:rsidP="00720237">
            <w:pPr>
              <w:pStyle w:val="Opstilling-talellerbogst"/>
              <w:numPr>
                <w:ilvl w:val="0"/>
                <w:numId w:val="21"/>
              </w:numPr>
              <w:ind w:hanging="493"/>
              <w:rPr>
                <w:rFonts w:cs="Arial"/>
                <w:bCs w:val="0"/>
                <w:szCs w:val="24"/>
                <w:lang w:val="da-DK"/>
              </w:rPr>
            </w:pPr>
          </w:p>
        </w:tc>
        <w:tc>
          <w:tcPr>
            <w:tcW w:w="1789" w:type="pct"/>
            <w:tcBorders>
              <w:bottom w:val="single" w:sz="4" w:space="0" w:color="auto"/>
            </w:tcBorders>
            <w:shd w:val="clear" w:color="auto" w:fill="D9D9D9"/>
          </w:tcPr>
          <w:p w:rsidR="00E7745C" w:rsidRPr="00BB1B97" w:rsidRDefault="00E7745C" w:rsidP="004E0E6C">
            <w:pPr>
              <w:rPr>
                <w:b/>
                <w:lang w:val="da-DK"/>
              </w:rPr>
            </w:pPr>
            <w:r w:rsidRPr="00BB1B97">
              <w:rPr>
                <w:b/>
                <w:lang w:val="da-DK"/>
              </w:rPr>
              <w:t>MGS 813 000 – Brandslukning</w:t>
            </w:r>
          </w:p>
          <w:p w:rsidR="00E7745C" w:rsidRPr="00720237" w:rsidRDefault="00E7745C" w:rsidP="004E0E6C">
            <w:pPr>
              <w:rPr>
                <w:lang w:val="da-DK"/>
              </w:rPr>
            </w:pPr>
          </w:p>
          <w:p w:rsidR="00E7745C" w:rsidRDefault="00E7745C" w:rsidP="004E0E6C">
            <w:pPr>
              <w:rPr>
                <w:lang w:val="da-DK"/>
              </w:rPr>
            </w:pPr>
            <w:r w:rsidRPr="00086AD7">
              <w:rPr>
                <w:lang w:val="da-DK"/>
              </w:rPr>
              <w:t xml:space="preserve">MRB fastinstallerede brandslukningsanlæg skal anvende et medie, der gør det muligt </w:t>
            </w:r>
            <w:r>
              <w:rPr>
                <w:lang w:val="da-DK"/>
              </w:rPr>
              <w:t>for</w:t>
            </w:r>
            <w:r w:rsidRPr="00086AD7">
              <w:rPr>
                <w:lang w:val="da-DK"/>
              </w:rPr>
              <w:t xml:space="preserve"> personer at opholde sig i rum hvor slukning pågår.</w:t>
            </w:r>
          </w:p>
          <w:p w:rsidR="00E7745C" w:rsidRPr="00BB1B97" w:rsidRDefault="00E7745C" w:rsidP="00086AD7">
            <w:pPr>
              <w:rPr>
                <w:lang w:val="da-DK"/>
              </w:rPr>
            </w:pPr>
          </w:p>
        </w:tc>
        <w:tc>
          <w:tcPr>
            <w:tcW w:w="138" w:type="pct"/>
            <w:tcBorders>
              <w:bottom w:val="single" w:sz="4" w:space="0" w:color="auto"/>
            </w:tcBorders>
            <w:shd w:val="clear" w:color="auto" w:fill="D9D9D9"/>
            <w:vAlign w:val="center"/>
          </w:tcPr>
          <w:p w:rsidR="00E7745C" w:rsidRPr="00BB1B97" w:rsidRDefault="00E7745C" w:rsidP="004E0E6C">
            <w:pPr>
              <w:pStyle w:val="Brdtekst"/>
              <w:spacing w:line="360" w:lineRule="auto"/>
              <w:jc w:val="center"/>
              <w:rPr>
                <w:rFonts w:cs="Tahoma"/>
                <w:b/>
                <w:lang w:val="da-DK"/>
              </w:rPr>
            </w:pPr>
            <w:r w:rsidRPr="00BB1B97">
              <w:rPr>
                <w:rFonts w:cs="Tahoma"/>
                <w:b/>
                <w:lang w:val="da-DK"/>
              </w:rPr>
              <w:t>K</w:t>
            </w:r>
          </w:p>
        </w:tc>
        <w:tc>
          <w:tcPr>
            <w:tcW w:w="183" w:type="pct"/>
            <w:tcBorders>
              <w:bottom w:val="single" w:sz="4" w:space="0" w:color="auto"/>
            </w:tcBorders>
            <w:shd w:val="clear" w:color="auto" w:fill="D9D9D9"/>
            <w:vAlign w:val="center"/>
          </w:tcPr>
          <w:p w:rsidR="00E7745C" w:rsidRPr="00BB1B97" w:rsidRDefault="00E7745C" w:rsidP="004E0E6C">
            <w:pPr>
              <w:pStyle w:val="Brdtekst"/>
              <w:spacing w:line="360" w:lineRule="auto"/>
              <w:jc w:val="center"/>
              <w:rPr>
                <w:rFonts w:cs="Tahoma"/>
                <w:lang w:val="da-DK"/>
              </w:rPr>
            </w:pPr>
            <w:r>
              <w:rPr>
                <w:rFonts w:cs="Tahoma"/>
                <w:lang w:val="da-DK"/>
              </w:rPr>
              <w:t>J/N</w:t>
            </w:r>
          </w:p>
        </w:tc>
        <w:tc>
          <w:tcPr>
            <w:tcW w:w="1101" w:type="pct"/>
            <w:tcBorders>
              <w:bottom w:val="single" w:sz="4" w:space="0" w:color="auto"/>
            </w:tcBorders>
            <w:shd w:val="clear" w:color="auto" w:fill="D9D9D9" w:themeFill="background1" w:themeFillShade="D9"/>
          </w:tcPr>
          <w:p w:rsidR="00E7745C" w:rsidRPr="00A26FB5" w:rsidRDefault="00E7745C" w:rsidP="004E0E6C">
            <w:pPr>
              <w:pStyle w:val="Brdtekst"/>
              <w:spacing w:line="360" w:lineRule="auto"/>
              <w:rPr>
                <w:rFonts w:cs="Arial"/>
                <w:szCs w:val="24"/>
                <w:lang w:val="da-DK"/>
              </w:rPr>
            </w:pPr>
          </w:p>
        </w:tc>
        <w:tc>
          <w:tcPr>
            <w:tcW w:w="229" w:type="pct"/>
            <w:tcBorders>
              <w:bottom w:val="single" w:sz="4" w:space="0" w:color="auto"/>
            </w:tcBorders>
            <w:shd w:val="clear" w:color="auto" w:fill="auto"/>
            <w:vAlign w:val="center"/>
          </w:tcPr>
          <w:p w:rsidR="00E7745C" w:rsidRPr="00A26FB5" w:rsidRDefault="00E7745C" w:rsidP="00720237">
            <w:pPr>
              <w:pStyle w:val="Brdtekst"/>
              <w:spacing w:line="360" w:lineRule="auto"/>
              <w:jc w:val="center"/>
              <w:rPr>
                <w:rFonts w:cs="Arial"/>
                <w:bCs w:val="0"/>
                <w:szCs w:val="24"/>
                <w:lang w:val="da-DK"/>
              </w:rPr>
            </w:pPr>
          </w:p>
        </w:tc>
        <w:tc>
          <w:tcPr>
            <w:tcW w:w="1284" w:type="pct"/>
            <w:tcBorders>
              <w:bottom w:val="single" w:sz="4" w:space="0" w:color="auto"/>
            </w:tcBorders>
          </w:tcPr>
          <w:p w:rsidR="00E7745C" w:rsidRPr="00BB1B97" w:rsidRDefault="00E7745C" w:rsidP="00720237">
            <w:pPr>
              <w:pStyle w:val="Brdtekst"/>
              <w:rPr>
                <w:rFonts w:cs="Arial"/>
                <w:szCs w:val="24"/>
                <w:lang w:val="da-DK"/>
              </w:rPr>
            </w:pPr>
          </w:p>
        </w:tc>
      </w:tr>
      <w:tr w:rsidR="002B32EE" w:rsidRPr="00486AA2" w:rsidTr="00A26FB5">
        <w:trPr>
          <w:cantSplit/>
        </w:trPr>
        <w:tc>
          <w:tcPr>
            <w:tcW w:w="275" w:type="pct"/>
            <w:shd w:val="clear" w:color="auto" w:fill="D9D9D9" w:themeFill="background1" w:themeFillShade="D9"/>
            <w:vAlign w:val="center"/>
          </w:tcPr>
          <w:p w:rsidR="00E7745C" w:rsidRPr="00BB1B97" w:rsidRDefault="00E7745C" w:rsidP="00720237">
            <w:pPr>
              <w:pStyle w:val="Opstilling-talellerbogst"/>
              <w:numPr>
                <w:ilvl w:val="0"/>
                <w:numId w:val="21"/>
              </w:numPr>
              <w:ind w:hanging="493"/>
              <w:rPr>
                <w:rFonts w:cs="Arial"/>
                <w:bCs w:val="0"/>
                <w:szCs w:val="24"/>
                <w:lang w:val="da-DK"/>
              </w:rPr>
            </w:pPr>
          </w:p>
        </w:tc>
        <w:tc>
          <w:tcPr>
            <w:tcW w:w="1789" w:type="pct"/>
            <w:shd w:val="clear" w:color="auto" w:fill="D9D9D9" w:themeFill="background1" w:themeFillShade="D9"/>
          </w:tcPr>
          <w:p w:rsidR="00E7745C" w:rsidRPr="00BB1B97" w:rsidRDefault="00E7745C" w:rsidP="00341277">
            <w:pPr>
              <w:rPr>
                <w:b/>
                <w:lang w:val="da-DK"/>
              </w:rPr>
            </w:pPr>
            <w:r w:rsidRPr="00BB1B97">
              <w:rPr>
                <w:b/>
                <w:lang w:val="da-DK"/>
              </w:rPr>
              <w:t xml:space="preserve">MGS 821 </w:t>
            </w:r>
            <w:r>
              <w:rPr>
                <w:b/>
                <w:lang w:val="da-DK"/>
              </w:rPr>
              <w:t>000 – Udluftning og tankpejling</w:t>
            </w:r>
          </w:p>
          <w:p w:rsidR="00E7745C" w:rsidRPr="00720237" w:rsidRDefault="00E7745C" w:rsidP="00341277">
            <w:pPr>
              <w:rPr>
                <w:lang w:val="da-DK"/>
              </w:rPr>
            </w:pPr>
          </w:p>
          <w:p w:rsidR="00E7745C" w:rsidRPr="00BB1B97" w:rsidRDefault="00E7745C" w:rsidP="00341277">
            <w:pPr>
              <w:rPr>
                <w:lang w:val="da-DK"/>
              </w:rPr>
            </w:pPr>
            <w:r w:rsidRPr="00BB1B97">
              <w:rPr>
                <w:lang w:val="da-DK"/>
              </w:rPr>
              <w:t xml:space="preserve">Alle udluftningsrør fra brændstoftanke skal udmunde ved </w:t>
            </w:r>
            <w:r w:rsidRPr="00BB1B97">
              <w:rPr>
                <w:color w:val="000000" w:themeColor="text1"/>
                <w:lang w:val="da-DK"/>
              </w:rPr>
              <w:t>bunkerstationen</w:t>
            </w:r>
            <w:r w:rsidRPr="00BB1B97">
              <w:rPr>
                <w:lang w:val="da-DK"/>
              </w:rPr>
              <w:t>.</w:t>
            </w:r>
          </w:p>
          <w:p w:rsidR="00E7745C" w:rsidRPr="00BB1B97" w:rsidRDefault="00E7745C" w:rsidP="00341277">
            <w:pPr>
              <w:rPr>
                <w:lang w:val="da-DK"/>
              </w:rPr>
            </w:pPr>
          </w:p>
          <w:p w:rsidR="00E7745C" w:rsidRPr="00BB1B97" w:rsidRDefault="00E7745C" w:rsidP="00341277">
            <w:pPr>
              <w:rPr>
                <w:lang w:val="da-DK"/>
              </w:rPr>
            </w:pPr>
            <w:r w:rsidRPr="00BB1B97">
              <w:rPr>
                <w:lang w:val="da-DK"/>
              </w:rPr>
              <w:t>Bunkertank(e) skal udstyres med sensorer til alarmer for højt niveau.</w:t>
            </w:r>
          </w:p>
          <w:p w:rsidR="00E7745C" w:rsidRPr="00BB1B97" w:rsidRDefault="00E7745C" w:rsidP="00341277">
            <w:pPr>
              <w:rPr>
                <w:lang w:val="da-DK"/>
              </w:rPr>
            </w:pPr>
          </w:p>
          <w:p w:rsidR="00E7745C" w:rsidRPr="00BB1B97" w:rsidRDefault="00E7745C" w:rsidP="00341277">
            <w:pPr>
              <w:rPr>
                <w:lang w:val="da-DK"/>
              </w:rPr>
            </w:pPr>
            <w:r w:rsidRPr="00BB1B97">
              <w:rPr>
                <w:lang w:val="da-DK"/>
              </w:rPr>
              <w:t>Ferskvandstank skal monteres med udluftningsrør, som afsluttes indvendigt i MRB.</w:t>
            </w:r>
          </w:p>
          <w:p w:rsidR="00E7745C" w:rsidRPr="00BB1B97" w:rsidRDefault="00E7745C" w:rsidP="00341277">
            <w:pPr>
              <w:rPr>
                <w:lang w:val="da-DK"/>
              </w:rPr>
            </w:pPr>
          </w:p>
          <w:p w:rsidR="00E7745C" w:rsidRPr="00BB1B97" w:rsidRDefault="00E7745C" w:rsidP="00341277">
            <w:pPr>
              <w:rPr>
                <w:lang w:val="da-DK"/>
              </w:rPr>
            </w:pPr>
            <w:r w:rsidRPr="00BB1B97">
              <w:rPr>
                <w:lang w:val="da-DK"/>
              </w:rPr>
              <w:t>Sortvandstanken skal udstyres med udluftningsrør som afsluttes udvendigt og så højt oppe som muligt.</w:t>
            </w:r>
          </w:p>
          <w:p w:rsidR="00E7745C" w:rsidRPr="00BB1B97" w:rsidRDefault="00E7745C" w:rsidP="00341277">
            <w:pPr>
              <w:rPr>
                <w:lang w:val="da-DK"/>
              </w:rPr>
            </w:pPr>
          </w:p>
          <w:p w:rsidR="00E7745C" w:rsidRPr="00BB1B97" w:rsidRDefault="00E7745C" w:rsidP="00341277">
            <w:pPr>
              <w:rPr>
                <w:lang w:val="da-DK"/>
              </w:rPr>
            </w:pPr>
            <w:r w:rsidRPr="00BB1B97">
              <w:rPr>
                <w:lang w:val="da-DK"/>
              </w:rPr>
              <w:t xml:space="preserve">Tankpejlesystemet skal udføres, så aflæsning kan foretages i maskinrum og i styrehus.  </w:t>
            </w:r>
          </w:p>
          <w:p w:rsidR="00E7745C" w:rsidRPr="00720237" w:rsidRDefault="00E7745C" w:rsidP="00720237">
            <w:pPr>
              <w:jc w:val="both"/>
              <w:rPr>
                <w:lang w:val="da-DK"/>
              </w:rPr>
            </w:pPr>
          </w:p>
        </w:tc>
        <w:tc>
          <w:tcPr>
            <w:tcW w:w="138" w:type="pct"/>
            <w:shd w:val="clear" w:color="auto" w:fill="D9D9D9" w:themeFill="background1" w:themeFillShade="D9"/>
            <w:vAlign w:val="center"/>
          </w:tcPr>
          <w:p w:rsidR="00E7745C" w:rsidRPr="00BB1B97" w:rsidRDefault="00E7745C" w:rsidP="004E0E6C">
            <w:pPr>
              <w:pStyle w:val="Brdtekst"/>
              <w:spacing w:line="360" w:lineRule="auto"/>
              <w:jc w:val="center"/>
              <w:rPr>
                <w:rFonts w:cs="Tahoma"/>
                <w:b/>
                <w:lang w:val="da-DK"/>
              </w:rPr>
            </w:pPr>
            <w:r w:rsidRPr="00BB1B97">
              <w:rPr>
                <w:rFonts w:cs="Tahoma"/>
                <w:b/>
                <w:lang w:val="da-DK"/>
              </w:rPr>
              <w:t>K</w:t>
            </w:r>
          </w:p>
        </w:tc>
        <w:tc>
          <w:tcPr>
            <w:tcW w:w="183" w:type="pct"/>
            <w:shd w:val="clear" w:color="auto" w:fill="D9D9D9" w:themeFill="background1" w:themeFillShade="D9"/>
            <w:vAlign w:val="center"/>
          </w:tcPr>
          <w:p w:rsidR="00E7745C" w:rsidRPr="00BB1B97" w:rsidRDefault="00E7745C" w:rsidP="004E0E6C">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rsidP="00720237">
            <w:pPr>
              <w:pStyle w:val="Brdtekst"/>
              <w:spacing w:before="0" w:after="0"/>
              <w:rPr>
                <w:rFonts w:cs="Arial"/>
                <w:bCs w:val="0"/>
                <w:szCs w:val="24"/>
                <w:lang w:val="da-DK"/>
              </w:rPr>
            </w:pPr>
          </w:p>
        </w:tc>
        <w:tc>
          <w:tcPr>
            <w:tcW w:w="229" w:type="pct"/>
            <w:shd w:val="clear" w:color="auto" w:fill="auto"/>
            <w:vAlign w:val="center"/>
          </w:tcPr>
          <w:p w:rsidR="00E7745C" w:rsidRPr="00A26FB5" w:rsidRDefault="00E7745C" w:rsidP="00720237">
            <w:pPr>
              <w:pStyle w:val="Brdtekst"/>
              <w:spacing w:line="360" w:lineRule="auto"/>
              <w:jc w:val="center"/>
              <w:rPr>
                <w:rFonts w:cs="Arial"/>
                <w:bCs w:val="0"/>
                <w:szCs w:val="24"/>
                <w:lang w:val="da-DK"/>
              </w:rPr>
            </w:pPr>
          </w:p>
        </w:tc>
        <w:tc>
          <w:tcPr>
            <w:tcW w:w="1284" w:type="pct"/>
            <w:shd w:val="clear" w:color="auto" w:fill="auto"/>
          </w:tcPr>
          <w:p w:rsidR="00E7745C" w:rsidRPr="00BB1B97" w:rsidRDefault="00E7745C" w:rsidP="00720237">
            <w:pPr>
              <w:pStyle w:val="Brdtekst"/>
              <w:spacing w:line="276" w:lineRule="auto"/>
              <w:rPr>
                <w:rFonts w:cs="Arial"/>
                <w:szCs w:val="24"/>
                <w:lang w:val="da-DK"/>
              </w:rPr>
            </w:pPr>
          </w:p>
        </w:tc>
      </w:tr>
      <w:tr w:rsidR="002B32EE" w:rsidRPr="00D463E7" w:rsidTr="00A26FB5">
        <w:trPr>
          <w:cantSplit/>
        </w:trPr>
        <w:tc>
          <w:tcPr>
            <w:tcW w:w="275" w:type="pct"/>
            <w:shd w:val="clear" w:color="auto" w:fill="D9D9D9" w:themeFill="background1" w:themeFillShade="D9"/>
            <w:vAlign w:val="center"/>
          </w:tcPr>
          <w:p w:rsidR="00E7745C" w:rsidRPr="00BB1B97" w:rsidRDefault="00E7745C" w:rsidP="00720237">
            <w:pPr>
              <w:pStyle w:val="Opstilling-talellerbogst"/>
              <w:numPr>
                <w:ilvl w:val="0"/>
                <w:numId w:val="21"/>
              </w:numPr>
              <w:ind w:hanging="493"/>
              <w:rPr>
                <w:rFonts w:cs="Arial"/>
                <w:bCs w:val="0"/>
                <w:szCs w:val="24"/>
                <w:lang w:val="da-DK"/>
              </w:rPr>
            </w:pPr>
          </w:p>
        </w:tc>
        <w:tc>
          <w:tcPr>
            <w:tcW w:w="1789" w:type="pct"/>
            <w:shd w:val="clear" w:color="auto" w:fill="D9D9D9" w:themeFill="background1" w:themeFillShade="D9"/>
          </w:tcPr>
          <w:p w:rsidR="00E7745C" w:rsidRPr="00BB1B97" w:rsidRDefault="00E7745C" w:rsidP="004E0E6C">
            <w:pPr>
              <w:rPr>
                <w:b/>
                <w:lang w:val="da-DK"/>
              </w:rPr>
            </w:pPr>
            <w:r>
              <w:rPr>
                <w:b/>
                <w:lang w:val="da-DK"/>
              </w:rPr>
              <w:t>MGS 860 000 – El-forsyning</w:t>
            </w:r>
          </w:p>
          <w:p w:rsidR="00E7745C" w:rsidRPr="00BB1B97" w:rsidRDefault="00E7745C" w:rsidP="004E0E6C">
            <w:pPr>
              <w:rPr>
                <w:b/>
                <w:lang w:val="da-DK"/>
              </w:rPr>
            </w:pPr>
          </w:p>
          <w:p w:rsidR="00E7745C" w:rsidRPr="00BB1B97" w:rsidRDefault="00E7745C" w:rsidP="004E0E6C">
            <w:pPr>
              <w:rPr>
                <w:lang w:val="da-DK"/>
              </w:rPr>
            </w:pPr>
            <w:r w:rsidRPr="00BB1B97">
              <w:rPr>
                <w:lang w:val="da-DK"/>
              </w:rPr>
              <w:t>Elforsyningen skal opbygges som følger:</w:t>
            </w:r>
          </w:p>
          <w:p w:rsidR="00E7745C" w:rsidRDefault="00E7745C" w:rsidP="009139A2">
            <w:pPr>
              <w:rPr>
                <w:b/>
                <w:lang w:val="da-DK"/>
              </w:rPr>
            </w:pPr>
          </w:p>
          <w:p w:rsidR="00E7745C" w:rsidRDefault="00E7745C" w:rsidP="009139A2">
            <w:pPr>
              <w:rPr>
                <w:lang w:val="da-DK"/>
              </w:rPr>
            </w:pPr>
            <w:r w:rsidRPr="009139A2">
              <w:rPr>
                <w:lang w:val="da-DK"/>
              </w:rPr>
              <w:t xml:space="preserve">Elforsyning skal </w:t>
            </w:r>
            <w:r>
              <w:rPr>
                <w:lang w:val="da-DK"/>
              </w:rPr>
              <w:t>afstemmes efter FMI godkendt el-balance, hvor der tillægges 20 % til fremtidssikring på generatorer, konvertere og hovedtavler.</w:t>
            </w:r>
          </w:p>
          <w:p w:rsidR="00E7745C" w:rsidRDefault="00E7745C" w:rsidP="009139A2">
            <w:pPr>
              <w:rPr>
                <w:lang w:val="da-DK"/>
              </w:rPr>
            </w:pPr>
          </w:p>
          <w:p w:rsidR="00E7745C" w:rsidRDefault="00E7745C" w:rsidP="009139A2">
            <w:pPr>
              <w:rPr>
                <w:lang w:val="da-DK"/>
              </w:rPr>
            </w:pPr>
            <w:r>
              <w:rPr>
                <w:lang w:val="da-DK"/>
              </w:rPr>
              <w:t xml:space="preserve">Der skal være 2 stk. hovedforsyninger, med generator i hvert maskinrum. </w:t>
            </w:r>
          </w:p>
          <w:p w:rsidR="00E7745C" w:rsidRDefault="00E7745C" w:rsidP="009139A2">
            <w:pPr>
              <w:rPr>
                <w:lang w:val="da-DK"/>
              </w:rPr>
            </w:pPr>
          </w:p>
          <w:p w:rsidR="00E7745C" w:rsidRDefault="00E7745C" w:rsidP="009139A2">
            <w:pPr>
              <w:rPr>
                <w:lang w:val="da-DK"/>
              </w:rPr>
            </w:pPr>
            <w:r>
              <w:rPr>
                <w:lang w:val="da-DK"/>
              </w:rPr>
              <w:t>Essentielt udstyr uden for maskinrum skal virke selvom et vilkårligt maskinrum er ude af drift.</w:t>
            </w:r>
          </w:p>
          <w:p w:rsidR="00E7745C" w:rsidRDefault="00E7745C" w:rsidP="009139A2">
            <w:pPr>
              <w:rPr>
                <w:lang w:val="da-DK"/>
              </w:rPr>
            </w:pPr>
          </w:p>
          <w:p w:rsidR="00E7745C" w:rsidRDefault="00E7745C" w:rsidP="009139A2">
            <w:pPr>
              <w:rPr>
                <w:lang w:val="da-DK"/>
              </w:rPr>
            </w:pPr>
            <w:r>
              <w:rPr>
                <w:lang w:val="da-DK"/>
              </w:rPr>
              <w:t xml:space="preserve">Der skal installeres nødforsyning jævnfør regler til nødforsyning. </w:t>
            </w:r>
          </w:p>
          <w:p w:rsidR="00E7745C" w:rsidRDefault="00E7745C" w:rsidP="009139A2">
            <w:pPr>
              <w:rPr>
                <w:lang w:val="da-DK"/>
              </w:rPr>
            </w:pPr>
          </w:p>
          <w:p w:rsidR="00E7745C" w:rsidRDefault="00E7745C" w:rsidP="009139A2">
            <w:pPr>
              <w:rPr>
                <w:lang w:val="da-DK"/>
              </w:rPr>
            </w:pPr>
            <w:r>
              <w:rPr>
                <w:lang w:val="da-DK"/>
              </w:rPr>
              <w:t>Elforsyning skal opbygges som isoleret system og der må ikke anvendes nulleder.</w:t>
            </w:r>
          </w:p>
          <w:p w:rsidR="00E7745C" w:rsidRDefault="00E7745C" w:rsidP="009139A2">
            <w:pPr>
              <w:rPr>
                <w:lang w:val="da-DK"/>
              </w:rPr>
            </w:pPr>
          </w:p>
          <w:p w:rsidR="00E7745C" w:rsidRDefault="00E7745C" w:rsidP="009139A2">
            <w:pPr>
              <w:rPr>
                <w:lang w:val="da-DK"/>
              </w:rPr>
            </w:pPr>
            <w:r>
              <w:rPr>
                <w:lang w:val="da-DK"/>
              </w:rPr>
              <w:t>Der skal være alarm i styrehuset for isolationsfejl på alle strømforsyninger.</w:t>
            </w:r>
          </w:p>
          <w:p w:rsidR="00E7745C" w:rsidRDefault="00E7745C" w:rsidP="009139A2">
            <w:pPr>
              <w:rPr>
                <w:lang w:val="da-DK"/>
              </w:rPr>
            </w:pPr>
          </w:p>
          <w:p w:rsidR="00E7745C" w:rsidRDefault="00E7745C" w:rsidP="009139A2">
            <w:pPr>
              <w:rPr>
                <w:lang w:val="da-DK"/>
              </w:rPr>
            </w:pPr>
            <w:r>
              <w:rPr>
                <w:lang w:val="da-DK"/>
              </w:rPr>
              <w:t>Der skal være alarm i styrehuset ved fejl på ladere og strømforsyninger.</w:t>
            </w:r>
          </w:p>
          <w:p w:rsidR="00E7745C" w:rsidRPr="009139A2" w:rsidRDefault="00E7745C" w:rsidP="009139A2">
            <w:pPr>
              <w:rPr>
                <w:lang w:val="da-DK"/>
              </w:rPr>
            </w:pPr>
          </w:p>
        </w:tc>
        <w:tc>
          <w:tcPr>
            <w:tcW w:w="138" w:type="pct"/>
            <w:shd w:val="clear" w:color="auto" w:fill="D9D9D9" w:themeFill="background1" w:themeFillShade="D9"/>
            <w:vAlign w:val="center"/>
          </w:tcPr>
          <w:p w:rsidR="00E7745C" w:rsidRPr="00BB1B97" w:rsidRDefault="00E7745C" w:rsidP="004E0E6C">
            <w:pPr>
              <w:pStyle w:val="Brdtekst"/>
              <w:spacing w:line="360" w:lineRule="auto"/>
              <w:jc w:val="center"/>
              <w:rPr>
                <w:rFonts w:cs="Tahoma"/>
                <w:b/>
                <w:lang w:val="da-DK"/>
              </w:rPr>
            </w:pPr>
            <w:r w:rsidRPr="00BB1B97">
              <w:rPr>
                <w:rFonts w:cs="Tahoma"/>
                <w:b/>
                <w:lang w:val="da-DK"/>
              </w:rPr>
              <w:t>K</w:t>
            </w:r>
          </w:p>
        </w:tc>
        <w:tc>
          <w:tcPr>
            <w:tcW w:w="183" w:type="pct"/>
            <w:shd w:val="clear" w:color="auto" w:fill="D9D9D9" w:themeFill="background1" w:themeFillShade="D9"/>
            <w:vAlign w:val="center"/>
          </w:tcPr>
          <w:p w:rsidR="00E7745C" w:rsidRPr="00BB1B97" w:rsidRDefault="00E7745C" w:rsidP="004E0E6C">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rsidP="00720237">
            <w:pPr>
              <w:pStyle w:val="Brdtekst"/>
              <w:rPr>
                <w:rFonts w:cs="Arial"/>
                <w:bCs w:val="0"/>
                <w:szCs w:val="24"/>
                <w:lang w:val="da-DK"/>
              </w:rPr>
            </w:pPr>
          </w:p>
        </w:tc>
        <w:tc>
          <w:tcPr>
            <w:tcW w:w="229" w:type="pct"/>
            <w:shd w:val="clear" w:color="auto" w:fill="auto"/>
            <w:vAlign w:val="center"/>
          </w:tcPr>
          <w:p w:rsidR="00E7745C" w:rsidRPr="00A26FB5" w:rsidRDefault="00E7745C" w:rsidP="00720237">
            <w:pPr>
              <w:pStyle w:val="Brdtekst"/>
              <w:spacing w:line="360" w:lineRule="auto"/>
              <w:jc w:val="center"/>
              <w:rPr>
                <w:rFonts w:cs="Arial"/>
                <w:bCs w:val="0"/>
                <w:szCs w:val="24"/>
                <w:lang w:val="da-DK"/>
              </w:rPr>
            </w:pPr>
          </w:p>
        </w:tc>
        <w:tc>
          <w:tcPr>
            <w:tcW w:w="1284" w:type="pct"/>
            <w:shd w:val="clear" w:color="auto" w:fill="auto"/>
          </w:tcPr>
          <w:p w:rsidR="00E7745C" w:rsidRPr="00720237" w:rsidRDefault="00E7745C" w:rsidP="00720237">
            <w:pPr>
              <w:pStyle w:val="Brdtekst"/>
              <w:rPr>
                <w:color w:val="0070C0"/>
                <w:lang w:val="da-DK"/>
              </w:rPr>
            </w:pPr>
          </w:p>
        </w:tc>
      </w:tr>
      <w:tr w:rsidR="002B32EE" w:rsidRPr="008651AE" w:rsidTr="00A26FB5">
        <w:trPr>
          <w:cantSplit/>
        </w:trPr>
        <w:tc>
          <w:tcPr>
            <w:tcW w:w="275" w:type="pct"/>
            <w:shd w:val="clear" w:color="auto" w:fill="D9D9D9" w:themeFill="background1" w:themeFillShade="D9"/>
            <w:vAlign w:val="center"/>
          </w:tcPr>
          <w:p w:rsidR="00E7745C" w:rsidRPr="00BB1B97" w:rsidRDefault="00E7745C" w:rsidP="00720237">
            <w:pPr>
              <w:pStyle w:val="Opstilling-talellerbogst"/>
              <w:numPr>
                <w:ilvl w:val="0"/>
                <w:numId w:val="21"/>
              </w:numPr>
              <w:ind w:hanging="493"/>
              <w:rPr>
                <w:rFonts w:cs="Arial"/>
                <w:bCs w:val="0"/>
                <w:szCs w:val="24"/>
                <w:lang w:val="da-DK"/>
              </w:rPr>
            </w:pPr>
          </w:p>
        </w:tc>
        <w:tc>
          <w:tcPr>
            <w:tcW w:w="1789" w:type="pct"/>
            <w:shd w:val="clear" w:color="auto" w:fill="D9D9D9" w:themeFill="background1" w:themeFillShade="D9"/>
          </w:tcPr>
          <w:p w:rsidR="00E7745C" w:rsidRPr="00BB1B97" w:rsidRDefault="00E7745C" w:rsidP="004E0E6C">
            <w:pPr>
              <w:jc w:val="both"/>
              <w:rPr>
                <w:b/>
                <w:lang w:val="da-DK"/>
              </w:rPr>
            </w:pPr>
            <w:r w:rsidRPr="00BB1B97">
              <w:rPr>
                <w:b/>
                <w:lang w:val="da-DK"/>
              </w:rPr>
              <w:t>MGS 86</w:t>
            </w:r>
            <w:r>
              <w:rPr>
                <w:b/>
                <w:lang w:val="da-DK"/>
              </w:rPr>
              <w:t>8 000 – Elektrisk landforsyning</w:t>
            </w:r>
          </w:p>
          <w:p w:rsidR="00E7745C" w:rsidRPr="00BB1B97" w:rsidRDefault="00E7745C" w:rsidP="004E0E6C">
            <w:pPr>
              <w:jc w:val="both"/>
              <w:rPr>
                <w:b/>
                <w:lang w:val="da-DK"/>
              </w:rPr>
            </w:pPr>
          </w:p>
          <w:p w:rsidR="00E7745C" w:rsidRPr="00BB1B97" w:rsidRDefault="00E7745C" w:rsidP="004E0E6C">
            <w:pPr>
              <w:jc w:val="both"/>
              <w:rPr>
                <w:b/>
                <w:lang w:val="da-DK"/>
              </w:rPr>
            </w:pPr>
            <w:r w:rsidRPr="00BB1B97">
              <w:rPr>
                <w:b/>
                <w:lang w:val="da-DK"/>
              </w:rPr>
              <w:t>Landstrøm</w:t>
            </w:r>
          </w:p>
          <w:p w:rsidR="00E7745C" w:rsidRDefault="00E7745C">
            <w:pPr>
              <w:rPr>
                <w:lang w:val="da-DK"/>
              </w:rPr>
            </w:pPr>
            <w:r w:rsidRPr="00BB1B97">
              <w:rPr>
                <w:lang w:val="da-DK"/>
              </w:rPr>
              <w:t xml:space="preserve">Tilslutning for 3 x 400V 3P 50 Hz </w:t>
            </w:r>
            <w:r w:rsidR="007D0A84">
              <w:rPr>
                <w:lang w:val="da-DK"/>
              </w:rPr>
              <w:t>63</w:t>
            </w:r>
            <w:r w:rsidR="007D0A84" w:rsidRPr="00BB1B97">
              <w:rPr>
                <w:lang w:val="da-DK"/>
              </w:rPr>
              <w:t xml:space="preserve"> </w:t>
            </w:r>
            <w:r w:rsidRPr="00A22208">
              <w:rPr>
                <w:lang w:val="da-DK"/>
              </w:rPr>
              <w:t>A</w:t>
            </w:r>
            <w:r w:rsidRPr="00BB1B97">
              <w:rPr>
                <w:lang w:val="da-DK"/>
              </w:rPr>
              <w:t xml:space="preserve"> skal installeres.</w:t>
            </w:r>
          </w:p>
          <w:p w:rsidR="00E7745C" w:rsidRDefault="00E7745C">
            <w:pPr>
              <w:rPr>
                <w:lang w:val="da-DK"/>
              </w:rPr>
            </w:pPr>
          </w:p>
          <w:p w:rsidR="00E7745C" w:rsidRDefault="00E7745C">
            <w:pPr>
              <w:rPr>
                <w:lang w:val="da-DK"/>
              </w:rPr>
            </w:pPr>
            <w:r w:rsidRPr="00BB1B97">
              <w:rPr>
                <w:lang w:val="da-DK"/>
              </w:rPr>
              <w:t xml:space="preserve">Tilslutning skal ske med CEE stik type 3 x 400 V, 3-pol 50 Hz </w:t>
            </w:r>
            <w:r w:rsidR="007D0A84">
              <w:rPr>
                <w:lang w:val="da-DK"/>
              </w:rPr>
              <w:t>63</w:t>
            </w:r>
            <w:r w:rsidR="007D0A84" w:rsidRPr="00BB1B97">
              <w:rPr>
                <w:lang w:val="da-DK"/>
              </w:rPr>
              <w:t xml:space="preserve"> </w:t>
            </w:r>
            <w:r w:rsidRPr="00BB1B97">
              <w:rPr>
                <w:lang w:val="da-DK"/>
              </w:rPr>
              <w:t>A vejrtæt.</w:t>
            </w:r>
          </w:p>
          <w:p w:rsidR="00E7745C" w:rsidRDefault="00E7745C">
            <w:pPr>
              <w:rPr>
                <w:lang w:val="da-DK"/>
              </w:rPr>
            </w:pPr>
          </w:p>
          <w:p w:rsidR="00E7745C" w:rsidRDefault="00E7745C">
            <w:pPr>
              <w:rPr>
                <w:lang w:val="da-DK"/>
              </w:rPr>
            </w:pPr>
            <w:r>
              <w:rPr>
                <w:lang w:val="da-DK"/>
              </w:rPr>
              <w:t>Landforsyningen skal kunne forsyne hovedforsyning, ladere og al opvarmning når skibet ligger ved kaj.</w:t>
            </w:r>
          </w:p>
          <w:p w:rsidR="00E7745C" w:rsidRDefault="00E7745C">
            <w:pPr>
              <w:rPr>
                <w:lang w:val="da-DK"/>
              </w:rPr>
            </w:pPr>
          </w:p>
          <w:p w:rsidR="00E7745C" w:rsidRDefault="00E7745C">
            <w:pPr>
              <w:rPr>
                <w:lang w:val="da-DK"/>
              </w:rPr>
            </w:pPr>
            <w:r w:rsidRPr="00BB1B97">
              <w:rPr>
                <w:lang w:val="da-DK"/>
              </w:rPr>
              <w:t>Der skal installeres omskifter for fasefølge, og det må ikke være muligt at tilkoble landstrøm med forkert fasefølge.</w:t>
            </w:r>
          </w:p>
          <w:p w:rsidR="00E7745C" w:rsidRPr="00BB1B97" w:rsidRDefault="00E7745C" w:rsidP="004E0E6C">
            <w:pPr>
              <w:jc w:val="both"/>
              <w:rPr>
                <w:lang w:val="da-DK"/>
              </w:rPr>
            </w:pPr>
          </w:p>
          <w:p w:rsidR="00E7745C" w:rsidRDefault="00E7745C">
            <w:pPr>
              <w:rPr>
                <w:lang w:val="da-DK"/>
              </w:rPr>
            </w:pPr>
            <w:r w:rsidRPr="00BB1B97">
              <w:rPr>
                <w:lang w:val="da-DK"/>
              </w:rPr>
              <w:t xml:space="preserve">Betjening for tilkobling af landforsyning skal være ved </w:t>
            </w:r>
            <w:r>
              <w:rPr>
                <w:lang w:val="da-DK"/>
              </w:rPr>
              <w:t xml:space="preserve">hovedtavle </w:t>
            </w:r>
            <w:r w:rsidRPr="00BB1B97">
              <w:rPr>
                <w:lang w:val="da-DK"/>
              </w:rPr>
              <w:t>kontrolposition.</w:t>
            </w:r>
          </w:p>
          <w:p w:rsidR="00E7745C" w:rsidRPr="00BB1B97" w:rsidRDefault="00E7745C" w:rsidP="00F33A9D">
            <w:pPr>
              <w:jc w:val="both"/>
              <w:rPr>
                <w:b/>
                <w:lang w:val="da-DK"/>
              </w:rPr>
            </w:pPr>
          </w:p>
        </w:tc>
        <w:tc>
          <w:tcPr>
            <w:tcW w:w="138" w:type="pct"/>
            <w:shd w:val="clear" w:color="auto" w:fill="D9D9D9" w:themeFill="background1" w:themeFillShade="D9"/>
            <w:vAlign w:val="center"/>
          </w:tcPr>
          <w:p w:rsidR="00E7745C" w:rsidRPr="00BB1B97" w:rsidRDefault="00E7745C" w:rsidP="004E0E6C">
            <w:pPr>
              <w:pStyle w:val="Brdtekst"/>
              <w:spacing w:line="360" w:lineRule="auto"/>
              <w:jc w:val="center"/>
              <w:rPr>
                <w:rFonts w:cs="Tahoma"/>
                <w:b/>
                <w:lang w:val="da-DK"/>
              </w:rPr>
            </w:pPr>
            <w:r w:rsidRPr="00BB1B97">
              <w:rPr>
                <w:rFonts w:cs="Tahoma"/>
                <w:b/>
                <w:lang w:val="da-DK"/>
              </w:rPr>
              <w:t>K</w:t>
            </w:r>
          </w:p>
        </w:tc>
        <w:tc>
          <w:tcPr>
            <w:tcW w:w="183" w:type="pct"/>
            <w:shd w:val="clear" w:color="auto" w:fill="D9D9D9" w:themeFill="background1" w:themeFillShade="D9"/>
            <w:vAlign w:val="center"/>
          </w:tcPr>
          <w:p w:rsidR="00E7745C" w:rsidRPr="00BB1B97" w:rsidRDefault="00E7745C" w:rsidP="004E0E6C">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A26FB5" w:rsidRDefault="00E7745C" w:rsidP="00720237">
            <w:pPr>
              <w:pStyle w:val="Brdtekst"/>
              <w:rPr>
                <w:rFonts w:cs="Arial"/>
                <w:bCs w:val="0"/>
                <w:szCs w:val="24"/>
                <w:lang w:val="da-DK"/>
              </w:rPr>
            </w:pPr>
          </w:p>
        </w:tc>
        <w:tc>
          <w:tcPr>
            <w:tcW w:w="229" w:type="pct"/>
            <w:shd w:val="clear" w:color="auto" w:fill="auto"/>
            <w:vAlign w:val="center"/>
          </w:tcPr>
          <w:p w:rsidR="00E7745C" w:rsidRPr="00A26FB5" w:rsidRDefault="00E7745C" w:rsidP="00720237">
            <w:pPr>
              <w:pStyle w:val="Brdtekst"/>
              <w:spacing w:line="360" w:lineRule="auto"/>
              <w:jc w:val="center"/>
              <w:rPr>
                <w:rFonts w:cs="Arial"/>
                <w:bCs w:val="0"/>
                <w:szCs w:val="24"/>
                <w:lang w:val="da-DK"/>
              </w:rPr>
            </w:pPr>
          </w:p>
        </w:tc>
        <w:tc>
          <w:tcPr>
            <w:tcW w:w="1284" w:type="pct"/>
            <w:shd w:val="clear" w:color="auto" w:fill="auto"/>
          </w:tcPr>
          <w:p w:rsidR="00E7745C" w:rsidRPr="00720237" w:rsidRDefault="00E7745C" w:rsidP="00720237">
            <w:pPr>
              <w:pStyle w:val="Brdtekst"/>
              <w:rPr>
                <w:color w:val="00B0F0"/>
                <w:lang w:val="da-DK"/>
              </w:rPr>
            </w:pPr>
          </w:p>
        </w:tc>
      </w:tr>
      <w:tr w:rsidR="002B32EE" w:rsidRPr="00443988" w:rsidTr="00A26FB5">
        <w:trPr>
          <w:cantSplit/>
        </w:trPr>
        <w:tc>
          <w:tcPr>
            <w:tcW w:w="275" w:type="pct"/>
            <w:tcBorders>
              <w:bottom w:val="single" w:sz="4" w:space="0" w:color="auto"/>
            </w:tcBorders>
            <w:shd w:val="clear" w:color="auto" w:fill="D9D9D9" w:themeFill="background1" w:themeFillShade="D9"/>
            <w:vAlign w:val="center"/>
          </w:tcPr>
          <w:p w:rsidR="00E7745C" w:rsidRPr="00BB1B97" w:rsidRDefault="00E7745C" w:rsidP="00720237">
            <w:pPr>
              <w:pStyle w:val="Opstilling-talellerbogst"/>
              <w:numPr>
                <w:ilvl w:val="0"/>
                <w:numId w:val="21"/>
              </w:numPr>
              <w:ind w:hanging="493"/>
              <w:rPr>
                <w:rFonts w:cs="Arial"/>
                <w:bCs w:val="0"/>
                <w:szCs w:val="24"/>
                <w:lang w:val="da-DK"/>
              </w:rPr>
            </w:pPr>
          </w:p>
        </w:tc>
        <w:tc>
          <w:tcPr>
            <w:tcW w:w="1789" w:type="pct"/>
            <w:tcBorders>
              <w:bottom w:val="single" w:sz="4" w:space="0" w:color="auto"/>
            </w:tcBorders>
            <w:shd w:val="clear" w:color="auto" w:fill="D9D9D9" w:themeFill="background1" w:themeFillShade="D9"/>
          </w:tcPr>
          <w:p w:rsidR="00E7745C" w:rsidRDefault="00E7745C">
            <w:pPr>
              <w:rPr>
                <w:b/>
                <w:lang w:val="da-DK"/>
              </w:rPr>
            </w:pPr>
            <w:r w:rsidRPr="00BB1B97">
              <w:rPr>
                <w:b/>
                <w:lang w:val="da-DK"/>
              </w:rPr>
              <w:t xml:space="preserve">MGS 880 </w:t>
            </w:r>
            <w:r w:rsidRPr="00A22208">
              <w:rPr>
                <w:b/>
                <w:lang w:val="da-DK"/>
              </w:rPr>
              <w:t>000 – Elektrisk kabelinstallation, Generelt</w:t>
            </w:r>
          </w:p>
          <w:p w:rsidR="00E7745C" w:rsidRDefault="00E7745C">
            <w:pPr>
              <w:rPr>
                <w:b/>
                <w:lang w:val="da-DK"/>
              </w:rPr>
            </w:pPr>
          </w:p>
          <w:p w:rsidR="00E7745C" w:rsidRDefault="00E7745C">
            <w:pPr>
              <w:rPr>
                <w:lang w:val="da-DK"/>
              </w:rPr>
            </w:pPr>
            <w:r w:rsidRPr="00A22208">
              <w:rPr>
                <w:lang w:val="da-DK"/>
              </w:rPr>
              <w:t>Det samlede elektriske og elektroniske udstyr s</w:t>
            </w:r>
            <w:r w:rsidRPr="00BB1B97">
              <w:rPr>
                <w:lang w:val="da-DK"/>
              </w:rPr>
              <w:t>kal beskyttes mod interferens og fejlfunktioner, fremkaldt af andet elektrisk udstyr ombord, herunder radiosendere, antenner, og udstyr leveret af FMI.</w:t>
            </w:r>
          </w:p>
          <w:p w:rsidR="00E7745C" w:rsidRDefault="00E7745C">
            <w:pPr>
              <w:rPr>
                <w:b/>
                <w:lang w:val="da-DK"/>
              </w:rPr>
            </w:pPr>
          </w:p>
        </w:tc>
        <w:tc>
          <w:tcPr>
            <w:tcW w:w="138" w:type="pct"/>
            <w:tcBorders>
              <w:bottom w:val="single" w:sz="4" w:space="0" w:color="auto"/>
            </w:tcBorders>
            <w:shd w:val="clear" w:color="auto" w:fill="D9D9D9" w:themeFill="background1" w:themeFillShade="D9"/>
            <w:vAlign w:val="center"/>
          </w:tcPr>
          <w:p w:rsidR="00E7745C" w:rsidRPr="00BB1B97" w:rsidRDefault="00E7745C" w:rsidP="00AF6878">
            <w:pPr>
              <w:pStyle w:val="Brdtekst"/>
              <w:spacing w:line="360" w:lineRule="auto"/>
              <w:jc w:val="center"/>
              <w:rPr>
                <w:rFonts w:cs="Tahoma"/>
                <w:b/>
                <w:lang w:val="da-DK"/>
              </w:rPr>
            </w:pPr>
            <w:r>
              <w:rPr>
                <w:rFonts w:cs="Tahoma"/>
                <w:b/>
                <w:lang w:val="da-DK"/>
              </w:rPr>
              <w:t>K</w:t>
            </w:r>
          </w:p>
        </w:tc>
        <w:tc>
          <w:tcPr>
            <w:tcW w:w="183" w:type="pct"/>
            <w:tcBorders>
              <w:bottom w:val="single" w:sz="4" w:space="0" w:color="auto"/>
            </w:tcBorders>
            <w:shd w:val="clear" w:color="auto" w:fill="D9D9D9" w:themeFill="background1" w:themeFillShade="D9"/>
            <w:vAlign w:val="center"/>
          </w:tcPr>
          <w:p w:rsidR="00E7745C" w:rsidRPr="00BB1B97" w:rsidRDefault="00E7745C" w:rsidP="00AF6878">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720237" w:rsidRDefault="00E7745C" w:rsidP="00AF6878">
            <w:pPr>
              <w:pStyle w:val="Brdtekst"/>
              <w:rPr>
                <w:lang w:val="da-DK"/>
              </w:rPr>
            </w:pPr>
          </w:p>
        </w:tc>
        <w:tc>
          <w:tcPr>
            <w:tcW w:w="229" w:type="pct"/>
            <w:shd w:val="clear" w:color="auto" w:fill="auto"/>
            <w:vAlign w:val="center"/>
          </w:tcPr>
          <w:p w:rsidR="00E7745C" w:rsidRPr="00720237" w:rsidRDefault="00E7745C" w:rsidP="00720237">
            <w:pPr>
              <w:pStyle w:val="Brdtekst"/>
              <w:jc w:val="center"/>
              <w:rPr>
                <w:lang w:val="da-DK"/>
              </w:rPr>
            </w:pPr>
          </w:p>
        </w:tc>
        <w:tc>
          <w:tcPr>
            <w:tcW w:w="1284" w:type="pct"/>
          </w:tcPr>
          <w:p w:rsidR="00E7745C" w:rsidRPr="00BB1B97" w:rsidRDefault="00E7745C" w:rsidP="00AF6878">
            <w:pPr>
              <w:pStyle w:val="Brdtekst"/>
              <w:rPr>
                <w:rFonts w:cs="Arial"/>
                <w:color w:val="FF0000"/>
                <w:szCs w:val="24"/>
                <w:lang w:val="da-DK"/>
              </w:rPr>
            </w:pPr>
          </w:p>
        </w:tc>
      </w:tr>
      <w:tr w:rsidR="002B32EE" w:rsidRPr="00BB1B97" w:rsidTr="00A26FB5">
        <w:trPr>
          <w:cantSplit/>
        </w:trPr>
        <w:tc>
          <w:tcPr>
            <w:tcW w:w="275" w:type="pct"/>
            <w:shd w:val="clear" w:color="auto" w:fill="D9D9D9" w:themeFill="background1" w:themeFillShade="D9"/>
            <w:vAlign w:val="center"/>
          </w:tcPr>
          <w:p w:rsidR="00E7745C" w:rsidRPr="00BB1B97" w:rsidRDefault="00E7745C" w:rsidP="00720237">
            <w:pPr>
              <w:pStyle w:val="Opstilling-talellerbogst"/>
              <w:numPr>
                <w:ilvl w:val="0"/>
                <w:numId w:val="21"/>
              </w:numPr>
              <w:ind w:hanging="493"/>
              <w:rPr>
                <w:rFonts w:cs="Arial"/>
                <w:bCs w:val="0"/>
                <w:szCs w:val="24"/>
                <w:lang w:val="da-DK"/>
              </w:rPr>
            </w:pPr>
          </w:p>
        </w:tc>
        <w:tc>
          <w:tcPr>
            <w:tcW w:w="1789" w:type="pct"/>
            <w:shd w:val="clear" w:color="auto" w:fill="D9D9D9" w:themeFill="background1" w:themeFillShade="D9"/>
          </w:tcPr>
          <w:p w:rsidR="00E7745C" w:rsidRDefault="00E7745C">
            <w:pPr>
              <w:rPr>
                <w:b/>
                <w:lang w:val="da-DK"/>
              </w:rPr>
            </w:pPr>
            <w:r w:rsidRPr="00BB1B97">
              <w:rPr>
                <w:b/>
                <w:lang w:val="da-DK"/>
              </w:rPr>
              <w:t xml:space="preserve">MGS 880 001 – </w:t>
            </w:r>
            <w:r w:rsidRPr="00A22208">
              <w:rPr>
                <w:b/>
                <w:lang w:val="da-DK"/>
              </w:rPr>
              <w:t>Skotgennemføringer for kabler</w:t>
            </w:r>
          </w:p>
          <w:p w:rsidR="00E7745C" w:rsidRDefault="00E7745C">
            <w:pPr>
              <w:rPr>
                <w:lang w:val="da-DK"/>
              </w:rPr>
            </w:pPr>
          </w:p>
          <w:p w:rsidR="00E7745C" w:rsidRDefault="00E7745C">
            <w:pPr>
              <w:rPr>
                <w:lang w:val="da-DK"/>
              </w:rPr>
            </w:pPr>
            <w:r w:rsidRPr="00BB1B97">
              <w:rPr>
                <w:lang w:val="da-DK"/>
              </w:rPr>
              <w:t>Kabelgennemføringer i brandsikre og vandtætte skotter skal være med et modulbaseret, fleksibelt system, med mulighed for udvidelse.</w:t>
            </w:r>
          </w:p>
          <w:p w:rsidR="00E7745C" w:rsidRDefault="00E7745C">
            <w:pPr>
              <w:rPr>
                <w:b/>
                <w:lang w:val="da-DK"/>
              </w:rPr>
            </w:pPr>
          </w:p>
        </w:tc>
        <w:tc>
          <w:tcPr>
            <w:tcW w:w="138" w:type="pct"/>
            <w:shd w:val="clear" w:color="auto" w:fill="D9D9D9" w:themeFill="background1" w:themeFillShade="D9"/>
            <w:vAlign w:val="center"/>
          </w:tcPr>
          <w:p w:rsidR="00E7745C" w:rsidRPr="00BB1B97" w:rsidRDefault="00E7745C" w:rsidP="00C348BF">
            <w:pPr>
              <w:pStyle w:val="Brdtekst"/>
              <w:spacing w:line="360" w:lineRule="auto"/>
              <w:jc w:val="center"/>
              <w:rPr>
                <w:rFonts w:cs="Tahoma"/>
                <w:b/>
                <w:lang w:val="da-DK"/>
              </w:rPr>
            </w:pPr>
            <w:r>
              <w:rPr>
                <w:rFonts w:cs="Tahoma"/>
                <w:b/>
                <w:lang w:val="da-DK"/>
              </w:rPr>
              <w:t>K</w:t>
            </w:r>
          </w:p>
        </w:tc>
        <w:tc>
          <w:tcPr>
            <w:tcW w:w="183" w:type="pct"/>
            <w:shd w:val="clear" w:color="auto" w:fill="D9D9D9" w:themeFill="background1" w:themeFillShade="D9"/>
            <w:vAlign w:val="center"/>
          </w:tcPr>
          <w:p w:rsidR="00E7745C" w:rsidRPr="00BB1B97" w:rsidRDefault="00E7745C" w:rsidP="00C348BF">
            <w:pPr>
              <w:pStyle w:val="Brdtekst"/>
              <w:spacing w:line="360" w:lineRule="auto"/>
              <w:jc w:val="center"/>
              <w:rPr>
                <w:rFonts w:cs="Tahoma"/>
                <w:lang w:val="da-DK"/>
              </w:rPr>
            </w:pPr>
            <w:r>
              <w:rPr>
                <w:rFonts w:cs="Tahoma"/>
                <w:lang w:val="da-DK"/>
              </w:rPr>
              <w:t>J/N</w:t>
            </w:r>
          </w:p>
        </w:tc>
        <w:tc>
          <w:tcPr>
            <w:tcW w:w="1101" w:type="pct"/>
            <w:tcBorders>
              <w:bottom w:val="single" w:sz="4" w:space="0" w:color="auto"/>
            </w:tcBorders>
            <w:shd w:val="clear" w:color="auto" w:fill="D9D9D9" w:themeFill="background1" w:themeFillShade="D9"/>
          </w:tcPr>
          <w:p w:rsidR="00E7745C" w:rsidRPr="00A26FB5" w:rsidRDefault="00E7745C" w:rsidP="004E0E6C">
            <w:pPr>
              <w:pStyle w:val="Brdtekst"/>
              <w:spacing w:line="360" w:lineRule="auto"/>
              <w:rPr>
                <w:rFonts w:cs="Arial"/>
                <w:szCs w:val="24"/>
                <w:lang w:val="da-DK"/>
              </w:rPr>
            </w:pPr>
          </w:p>
        </w:tc>
        <w:tc>
          <w:tcPr>
            <w:tcW w:w="229" w:type="pct"/>
            <w:tcBorders>
              <w:bottom w:val="single" w:sz="4" w:space="0" w:color="auto"/>
            </w:tcBorders>
            <w:shd w:val="clear" w:color="auto" w:fill="auto"/>
            <w:vAlign w:val="center"/>
          </w:tcPr>
          <w:p w:rsidR="00E7745C" w:rsidRPr="00A26FB5" w:rsidRDefault="00E7745C" w:rsidP="00720237">
            <w:pPr>
              <w:pStyle w:val="Brdtekst"/>
              <w:spacing w:line="360" w:lineRule="auto"/>
              <w:jc w:val="center"/>
              <w:rPr>
                <w:rFonts w:cs="Arial"/>
                <w:bCs w:val="0"/>
                <w:szCs w:val="24"/>
                <w:lang w:val="da-DK"/>
              </w:rPr>
            </w:pPr>
          </w:p>
        </w:tc>
        <w:tc>
          <w:tcPr>
            <w:tcW w:w="1284" w:type="pct"/>
            <w:tcBorders>
              <w:bottom w:val="single" w:sz="4" w:space="0" w:color="auto"/>
            </w:tcBorders>
          </w:tcPr>
          <w:p w:rsidR="00E7745C" w:rsidRPr="00BB1B97" w:rsidRDefault="00E7745C" w:rsidP="004E0E6C">
            <w:pPr>
              <w:pStyle w:val="Brdtekst"/>
              <w:spacing w:line="360" w:lineRule="auto"/>
              <w:rPr>
                <w:rFonts w:cs="Arial"/>
                <w:szCs w:val="24"/>
                <w:lang w:val="da-DK"/>
              </w:rPr>
            </w:pPr>
          </w:p>
        </w:tc>
      </w:tr>
      <w:tr w:rsidR="002B32EE" w:rsidRPr="00BB1B97" w:rsidTr="00A26FB5">
        <w:trPr>
          <w:cantSplit/>
        </w:trPr>
        <w:tc>
          <w:tcPr>
            <w:tcW w:w="275" w:type="pct"/>
            <w:tcBorders>
              <w:bottom w:val="single" w:sz="4" w:space="0" w:color="auto"/>
            </w:tcBorders>
            <w:shd w:val="clear" w:color="auto" w:fill="D9D9D9"/>
            <w:vAlign w:val="center"/>
          </w:tcPr>
          <w:p w:rsidR="00E7745C" w:rsidRPr="00BB1B97" w:rsidRDefault="00E7745C" w:rsidP="00720237">
            <w:pPr>
              <w:pStyle w:val="Opstilling-talellerbogst"/>
              <w:numPr>
                <w:ilvl w:val="0"/>
                <w:numId w:val="21"/>
              </w:numPr>
              <w:ind w:hanging="493"/>
              <w:rPr>
                <w:rFonts w:cs="Arial"/>
                <w:bCs w:val="0"/>
                <w:szCs w:val="24"/>
                <w:lang w:val="da-DK"/>
              </w:rPr>
            </w:pPr>
          </w:p>
        </w:tc>
        <w:tc>
          <w:tcPr>
            <w:tcW w:w="1789" w:type="pct"/>
            <w:tcBorders>
              <w:bottom w:val="single" w:sz="4" w:space="0" w:color="auto"/>
            </w:tcBorders>
            <w:shd w:val="clear" w:color="auto" w:fill="D9D9D9"/>
          </w:tcPr>
          <w:p w:rsidR="00E7745C" w:rsidRDefault="00E7745C">
            <w:pPr>
              <w:rPr>
                <w:b/>
                <w:lang w:val="da-DK"/>
              </w:rPr>
            </w:pPr>
            <w:r w:rsidRPr="00BB1B97">
              <w:rPr>
                <w:b/>
                <w:lang w:val="da-DK"/>
              </w:rPr>
              <w:t xml:space="preserve">MGS 890 100 – </w:t>
            </w:r>
            <w:r>
              <w:rPr>
                <w:b/>
                <w:lang w:val="da-DK"/>
              </w:rPr>
              <w:t>Belysning generelt</w:t>
            </w:r>
          </w:p>
          <w:p w:rsidR="00E7745C" w:rsidRDefault="00E7745C">
            <w:pPr>
              <w:rPr>
                <w:lang w:val="da-DK"/>
              </w:rPr>
            </w:pPr>
          </w:p>
          <w:p w:rsidR="00E7745C" w:rsidRDefault="00E7745C">
            <w:pPr>
              <w:rPr>
                <w:lang w:val="da-DK"/>
              </w:rPr>
            </w:pPr>
            <w:r w:rsidRPr="00BB1B97">
              <w:rPr>
                <w:lang w:val="da-DK"/>
              </w:rPr>
              <w:t>Styrehus</w:t>
            </w:r>
            <w:r>
              <w:rPr>
                <w:lang w:val="da-DK"/>
              </w:rPr>
              <w:t>, behandlingsområde</w:t>
            </w:r>
            <w:r w:rsidRPr="00BB1B97">
              <w:rPr>
                <w:lang w:val="da-DK"/>
              </w:rPr>
              <w:t xml:space="preserve"> og tilstødende rum, skal have rødt og hvidt lys, der skal kunne dæmpes. </w:t>
            </w:r>
          </w:p>
          <w:p w:rsidR="00E7745C" w:rsidRPr="00BB1B97" w:rsidRDefault="00E7745C">
            <w:pPr>
              <w:rPr>
                <w:lang w:val="da-DK"/>
              </w:rPr>
            </w:pPr>
          </w:p>
          <w:p w:rsidR="00E7745C" w:rsidRDefault="00E7745C">
            <w:pPr>
              <w:rPr>
                <w:lang w:val="da-DK"/>
              </w:rPr>
            </w:pPr>
            <w:r w:rsidRPr="00BB1B97">
              <w:rPr>
                <w:lang w:val="da-DK"/>
              </w:rPr>
              <w:t>Belysning overalt i MRB skal være af LED type, (med mindre andet er krævet), og alt udvendigt lys skal kunne betjenes fra styrehuset.</w:t>
            </w:r>
          </w:p>
          <w:p w:rsidR="00E7745C" w:rsidRPr="00BB1B97" w:rsidRDefault="00E7745C" w:rsidP="00E91406">
            <w:pPr>
              <w:jc w:val="both"/>
              <w:rPr>
                <w:lang w:val="da-DK"/>
              </w:rPr>
            </w:pPr>
          </w:p>
        </w:tc>
        <w:tc>
          <w:tcPr>
            <w:tcW w:w="138" w:type="pct"/>
            <w:tcBorders>
              <w:bottom w:val="single" w:sz="4" w:space="0" w:color="auto"/>
            </w:tcBorders>
            <w:shd w:val="clear" w:color="auto" w:fill="D9D9D9"/>
            <w:vAlign w:val="center"/>
          </w:tcPr>
          <w:p w:rsidR="00E7745C" w:rsidRPr="00BB1B97" w:rsidRDefault="00E7745C" w:rsidP="00C348BF">
            <w:pPr>
              <w:pStyle w:val="Brdtekst"/>
              <w:spacing w:line="360" w:lineRule="auto"/>
              <w:jc w:val="center"/>
              <w:rPr>
                <w:rFonts w:cs="Tahoma"/>
                <w:b/>
                <w:lang w:val="da-DK"/>
              </w:rPr>
            </w:pPr>
            <w:r w:rsidRPr="00BB1B97">
              <w:rPr>
                <w:rFonts w:cs="Tahoma"/>
                <w:b/>
                <w:lang w:val="da-DK"/>
              </w:rPr>
              <w:t>M</w:t>
            </w:r>
          </w:p>
        </w:tc>
        <w:tc>
          <w:tcPr>
            <w:tcW w:w="183" w:type="pct"/>
            <w:tcBorders>
              <w:bottom w:val="single" w:sz="4" w:space="0" w:color="auto"/>
            </w:tcBorders>
            <w:shd w:val="clear" w:color="auto" w:fill="D9D9D9"/>
            <w:vAlign w:val="center"/>
          </w:tcPr>
          <w:p w:rsidR="00E7745C" w:rsidRPr="00BB1B97" w:rsidRDefault="00E7745C" w:rsidP="00C348BF">
            <w:pPr>
              <w:pStyle w:val="Brdtekst"/>
              <w:spacing w:line="360" w:lineRule="auto"/>
              <w:jc w:val="center"/>
              <w:rPr>
                <w:rFonts w:cs="Tahoma"/>
                <w:lang w:val="da-DK"/>
              </w:rPr>
            </w:pPr>
            <w:r>
              <w:rPr>
                <w:rFonts w:cs="Tahoma"/>
                <w:lang w:val="da-DK"/>
              </w:rPr>
              <w:t>J/N</w:t>
            </w:r>
          </w:p>
        </w:tc>
        <w:tc>
          <w:tcPr>
            <w:tcW w:w="1101" w:type="pct"/>
            <w:tcBorders>
              <w:bottom w:val="single" w:sz="4" w:space="0" w:color="auto"/>
            </w:tcBorders>
            <w:shd w:val="clear" w:color="auto" w:fill="D9D9D9" w:themeFill="background1" w:themeFillShade="D9"/>
          </w:tcPr>
          <w:p w:rsidR="00E7745C" w:rsidRPr="00A26FB5" w:rsidRDefault="00E7745C" w:rsidP="004E0E6C">
            <w:pPr>
              <w:pStyle w:val="Brdtekst"/>
              <w:spacing w:line="360" w:lineRule="auto"/>
              <w:rPr>
                <w:rFonts w:cs="Arial"/>
                <w:szCs w:val="24"/>
                <w:lang w:val="da-DK"/>
              </w:rPr>
            </w:pPr>
          </w:p>
        </w:tc>
        <w:tc>
          <w:tcPr>
            <w:tcW w:w="229" w:type="pct"/>
            <w:tcBorders>
              <w:bottom w:val="single" w:sz="4" w:space="0" w:color="auto"/>
            </w:tcBorders>
            <w:shd w:val="clear" w:color="auto" w:fill="auto"/>
            <w:vAlign w:val="center"/>
          </w:tcPr>
          <w:p w:rsidR="00E7745C" w:rsidRPr="00A26FB5" w:rsidRDefault="00E7745C" w:rsidP="00720237">
            <w:pPr>
              <w:pStyle w:val="Brdtekst"/>
              <w:spacing w:line="360" w:lineRule="auto"/>
              <w:jc w:val="center"/>
              <w:rPr>
                <w:rFonts w:cs="Arial"/>
                <w:bCs w:val="0"/>
                <w:szCs w:val="24"/>
                <w:lang w:val="da-DK"/>
              </w:rPr>
            </w:pPr>
          </w:p>
        </w:tc>
        <w:tc>
          <w:tcPr>
            <w:tcW w:w="1284" w:type="pct"/>
            <w:tcBorders>
              <w:bottom w:val="single" w:sz="4" w:space="0" w:color="auto"/>
            </w:tcBorders>
          </w:tcPr>
          <w:p w:rsidR="00E7745C" w:rsidRPr="00BB1B97" w:rsidRDefault="00E7745C" w:rsidP="004E0E6C">
            <w:pPr>
              <w:pStyle w:val="Brdtekst"/>
              <w:spacing w:line="360" w:lineRule="auto"/>
              <w:rPr>
                <w:rFonts w:cs="Arial"/>
                <w:szCs w:val="24"/>
                <w:lang w:val="da-DK"/>
              </w:rPr>
            </w:pPr>
          </w:p>
        </w:tc>
      </w:tr>
      <w:tr w:rsidR="002B32EE" w:rsidRPr="00A65859" w:rsidTr="00A26FB5">
        <w:trPr>
          <w:cantSplit/>
        </w:trPr>
        <w:tc>
          <w:tcPr>
            <w:tcW w:w="275" w:type="pct"/>
            <w:shd w:val="clear" w:color="auto" w:fill="D9D9D9"/>
            <w:vAlign w:val="center"/>
          </w:tcPr>
          <w:p w:rsidR="00E7745C" w:rsidRPr="00BB1B97" w:rsidRDefault="00E7745C" w:rsidP="00720237">
            <w:pPr>
              <w:pStyle w:val="Opstilling-talellerbogst"/>
              <w:numPr>
                <w:ilvl w:val="0"/>
                <w:numId w:val="21"/>
              </w:numPr>
              <w:ind w:hanging="493"/>
              <w:rPr>
                <w:rFonts w:cs="Arial"/>
                <w:bCs w:val="0"/>
                <w:szCs w:val="24"/>
                <w:lang w:val="da-DK"/>
              </w:rPr>
            </w:pPr>
          </w:p>
        </w:tc>
        <w:tc>
          <w:tcPr>
            <w:tcW w:w="1789" w:type="pct"/>
            <w:shd w:val="clear" w:color="auto" w:fill="D9D9D9"/>
          </w:tcPr>
          <w:p w:rsidR="00E7745C" w:rsidRPr="00BB1B97" w:rsidRDefault="00E7745C" w:rsidP="004E0E6C">
            <w:pPr>
              <w:rPr>
                <w:b/>
                <w:lang w:val="da-DK"/>
              </w:rPr>
            </w:pPr>
            <w:r w:rsidRPr="00BB1B97">
              <w:rPr>
                <w:b/>
                <w:lang w:val="da-DK"/>
              </w:rPr>
              <w:t>MGS 893 000 – Elektriske belysningssystemer</w:t>
            </w:r>
          </w:p>
          <w:p w:rsidR="00E7745C" w:rsidRPr="00BB1B97" w:rsidRDefault="00E7745C" w:rsidP="004E0E6C">
            <w:pPr>
              <w:rPr>
                <w:lang w:val="da-DK"/>
              </w:rPr>
            </w:pPr>
          </w:p>
          <w:p w:rsidR="00E7745C" w:rsidRDefault="00E7745C" w:rsidP="004E0E6C">
            <w:pPr>
              <w:rPr>
                <w:lang w:val="da-DK"/>
              </w:rPr>
            </w:pPr>
            <w:r w:rsidRPr="00A22208">
              <w:rPr>
                <w:lang w:val="da-DK"/>
              </w:rPr>
              <w:t xml:space="preserve">MRB skal udstyres projektører </w:t>
            </w:r>
            <w:r>
              <w:rPr>
                <w:lang w:val="da-DK"/>
              </w:rPr>
              <w:t>og dæksbelysning der gør det muligt og sikkert at udføre</w:t>
            </w:r>
            <w:r w:rsidRPr="00A22208">
              <w:rPr>
                <w:lang w:val="da-DK"/>
              </w:rPr>
              <w:t xml:space="preserve"> redningsoperationer i mørke. </w:t>
            </w:r>
          </w:p>
          <w:p w:rsidR="00E7745C" w:rsidRDefault="00E7745C" w:rsidP="004E0E6C">
            <w:pPr>
              <w:rPr>
                <w:lang w:val="da-DK"/>
              </w:rPr>
            </w:pPr>
          </w:p>
          <w:p w:rsidR="00E7745C" w:rsidRPr="00BB1B97" w:rsidRDefault="00E7745C" w:rsidP="004E0E6C">
            <w:pPr>
              <w:rPr>
                <w:lang w:val="da-DK"/>
              </w:rPr>
            </w:pPr>
            <w:r w:rsidRPr="00A22208">
              <w:rPr>
                <w:lang w:val="da-DK"/>
              </w:rPr>
              <w:t>Projektører skal kunne oplyse både havet omkring MRB, arbejdsdæk og redningszone.</w:t>
            </w:r>
          </w:p>
          <w:p w:rsidR="00E7745C" w:rsidRPr="00BB1B97" w:rsidRDefault="00E7745C">
            <w:pPr>
              <w:rPr>
                <w:highlight w:val="yellow"/>
                <w:lang w:val="da-DK"/>
              </w:rPr>
            </w:pPr>
          </w:p>
        </w:tc>
        <w:tc>
          <w:tcPr>
            <w:tcW w:w="138" w:type="pct"/>
            <w:shd w:val="clear" w:color="auto" w:fill="D9D9D9"/>
            <w:vAlign w:val="center"/>
          </w:tcPr>
          <w:p w:rsidR="00E7745C" w:rsidRPr="00BB1B97" w:rsidRDefault="00E7745C" w:rsidP="00C348BF">
            <w:pPr>
              <w:pStyle w:val="Brdtekst"/>
              <w:spacing w:line="360" w:lineRule="auto"/>
              <w:jc w:val="center"/>
              <w:rPr>
                <w:rFonts w:cs="Tahoma"/>
                <w:b/>
                <w:lang w:val="da-DK"/>
              </w:rPr>
            </w:pPr>
            <w:r w:rsidRPr="00BB1B97">
              <w:rPr>
                <w:rFonts w:cs="Tahoma"/>
                <w:b/>
                <w:lang w:val="da-DK"/>
              </w:rPr>
              <w:t>M</w:t>
            </w:r>
          </w:p>
        </w:tc>
        <w:tc>
          <w:tcPr>
            <w:tcW w:w="183" w:type="pct"/>
            <w:shd w:val="clear" w:color="auto" w:fill="D9D9D9"/>
            <w:vAlign w:val="center"/>
          </w:tcPr>
          <w:p w:rsidR="00E7745C" w:rsidRPr="00BB1B97" w:rsidRDefault="00E7745C" w:rsidP="00C348BF">
            <w:pPr>
              <w:pStyle w:val="Brdtekst"/>
              <w:spacing w:line="360" w:lineRule="auto"/>
              <w:jc w:val="center"/>
              <w:rPr>
                <w:rFonts w:cs="Tahoma"/>
                <w:lang w:val="da-DK"/>
              </w:rPr>
            </w:pPr>
            <w:r>
              <w:rPr>
                <w:rFonts w:cs="Tahoma"/>
                <w:lang w:val="da-DK"/>
              </w:rPr>
              <w:t>J/N</w:t>
            </w:r>
          </w:p>
        </w:tc>
        <w:tc>
          <w:tcPr>
            <w:tcW w:w="1101" w:type="pct"/>
            <w:shd w:val="clear" w:color="auto" w:fill="D9D9D9" w:themeFill="background1" w:themeFillShade="D9"/>
          </w:tcPr>
          <w:p w:rsidR="00E7745C" w:rsidRPr="00720237" w:rsidRDefault="00E7745C" w:rsidP="004E0E6C">
            <w:pPr>
              <w:pStyle w:val="Brdtekst"/>
              <w:spacing w:line="360" w:lineRule="auto"/>
              <w:rPr>
                <w:lang w:val="da-DK"/>
              </w:rPr>
            </w:pPr>
          </w:p>
        </w:tc>
        <w:tc>
          <w:tcPr>
            <w:tcW w:w="229" w:type="pct"/>
            <w:shd w:val="clear" w:color="auto" w:fill="auto"/>
            <w:vAlign w:val="center"/>
          </w:tcPr>
          <w:p w:rsidR="00E7745C" w:rsidRPr="00720237" w:rsidRDefault="00E7745C" w:rsidP="00720237">
            <w:pPr>
              <w:pStyle w:val="Brdtekst"/>
              <w:spacing w:line="360" w:lineRule="auto"/>
              <w:jc w:val="center"/>
              <w:rPr>
                <w:lang w:val="da-DK"/>
              </w:rPr>
            </w:pPr>
          </w:p>
        </w:tc>
        <w:tc>
          <w:tcPr>
            <w:tcW w:w="1284" w:type="pct"/>
          </w:tcPr>
          <w:p w:rsidR="00E7745C" w:rsidRPr="00BB1B97" w:rsidRDefault="00E7745C" w:rsidP="00720237">
            <w:pPr>
              <w:pStyle w:val="Brdtekst"/>
              <w:rPr>
                <w:rFonts w:cs="Arial"/>
                <w:color w:val="FF0000"/>
                <w:szCs w:val="24"/>
                <w:lang w:val="da-DK"/>
              </w:rPr>
            </w:pPr>
            <w:bookmarkStart w:id="55" w:name="_GoBack"/>
            <w:bookmarkEnd w:id="55"/>
          </w:p>
        </w:tc>
      </w:tr>
    </w:tbl>
    <w:p w:rsidR="00BD272A" w:rsidRPr="00BB1B97" w:rsidRDefault="00BD272A" w:rsidP="00BD272A">
      <w:pPr>
        <w:rPr>
          <w:lang w:val="da-DK"/>
        </w:rPr>
      </w:pPr>
    </w:p>
    <w:sectPr w:rsidR="00BD272A" w:rsidRPr="00BB1B97" w:rsidSect="00BB1B97">
      <w:headerReference w:type="default" r:id="rId14"/>
      <w:footerReference w:type="default" r:id="rId15"/>
      <w:pgSz w:w="16838" w:h="11906" w:orient="landscape" w:code="9"/>
      <w:pgMar w:top="567" w:right="720" w:bottom="993" w:left="720" w:header="283" w:footer="283" w:gutter="0"/>
      <w:cols w:space="708"/>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F7F2A8" w15:done="0"/>
  <w15:commentEx w15:paraId="212509E6" w15:done="0"/>
  <w15:commentEx w15:paraId="24F98191" w15:done="0"/>
  <w15:commentEx w15:paraId="12EC5652" w15:done="0"/>
  <w15:commentEx w15:paraId="0FB83593" w15:done="0"/>
  <w15:commentEx w15:paraId="28EBFB35" w15:done="0"/>
  <w15:commentEx w15:paraId="0010D994" w15:done="0"/>
  <w15:commentEx w15:paraId="2177B485" w15:done="0"/>
  <w15:commentEx w15:paraId="08551D2D" w15:done="0"/>
  <w15:commentEx w15:paraId="444CF3B5" w15:done="0"/>
  <w15:commentEx w15:paraId="572E2E9C" w15:done="0"/>
  <w15:commentEx w15:paraId="363A3676" w15:done="0"/>
  <w15:commentEx w15:paraId="72480DE7" w15:done="0"/>
  <w15:commentEx w15:paraId="514A4A3B" w15:done="0"/>
  <w15:commentEx w15:paraId="2A0EA841" w15:done="0"/>
  <w15:commentEx w15:paraId="7A3EAE38" w15:done="0"/>
  <w15:commentEx w15:paraId="2F27442B" w15:done="0"/>
  <w15:commentEx w15:paraId="106EE29E" w15:done="0"/>
  <w15:commentEx w15:paraId="08F87555" w15:done="0"/>
  <w15:commentEx w15:paraId="284283A6" w15:done="0"/>
  <w15:commentEx w15:paraId="605176FE" w15:done="0"/>
  <w15:commentEx w15:paraId="3EB9FE9E" w15:done="0"/>
  <w15:commentEx w15:paraId="12538B00" w15:done="0"/>
  <w15:commentEx w15:paraId="0069CAD8" w15:done="0"/>
  <w15:commentEx w15:paraId="759772F8" w15:done="0"/>
  <w15:commentEx w15:paraId="4E227E45" w15:done="0"/>
  <w15:commentEx w15:paraId="347843BB" w15:done="0"/>
  <w15:commentEx w15:paraId="04CB3A60" w15:done="0"/>
  <w15:commentEx w15:paraId="038B1566" w15:done="0"/>
  <w15:commentEx w15:paraId="468F85F6" w15:done="0"/>
  <w15:commentEx w15:paraId="42FE6622" w15:done="0"/>
  <w15:commentEx w15:paraId="09C09717" w15:done="0"/>
  <w15:commentEx w15:paraId="3C710733" w15:done="0"/>
  <w15:commentEx w15:paraId="572E120F" w15:done="0"/>
  <w15:commentEx w15:paraId="2E852DF8" w15:done="0"/>
  <w15:commentEx w15:paraId="1D779DD2" w15:done="0"/>
  <w15:commentEx w15:paraId="10EE4900" w15:done="0"/>
  <w15:commentEx w15:paraId="207331F6" w15:done="0"/>
  <w15:commentEx w15:paraId="56221C78" w15:done="0"/>
  <w15:commentEx w15:paraId="7E505D3D" w15:done="0"/>
  <w15:commentEx w15:paraId="1FBE6DF7" w15:done="0"/>
  <w15:commentEx w15:paraId="0C0C70AF" w15:done="0"/>
  <w15:commentEx w15:paraId="6C15FA2C" w15:done="0"/>
  <w15:commentEx w15:paraId="222B647F" w15:done="0"/>
  <w15:commentEx w15:paraId="75BB0F03" w15:done="0"/>
  <w15:commentEx w15:paraId="243BCCBE" w15:done="0"/>
  <w15:commentEx w15:paraId="44FEF541" w15:done="0"/>
  <w15:commentEx w15:paraId="252A692B" w15:done="0"/>
  <w15:commentEx w15:paraId="326BA2C5" w15:done="0"/>
  <w15:commentEx w15:paraId="22FA51B4" w15:done="0"/>
  <w15:commentEx w15:paraId="781D3E81" w15:done="0"/>
  <w15:commentEx w15:paraId="67E906C9" w15:done="0"/>
  <w15:commentEx w15:paraId="71B63FF5" w15:done="0"/>
  <w15:commentEx w15:paraId="77C08C44" w15:done="0"/>
  <w15:commentEx w15:paraId="30D20D0E" w15:done="0"/>
  <w15:commentEx w15:paraId="054BB1C6" w15:done="0"/>
  <w15:commentEx w15:paraId="43EFAAAF" w15:done="0"/>
  <w15:commentEx w15:paraId="60902F0B" w15:done="0"/>
  <w15:commentEx w15:paraId="1669A4F8" w15:done="0"/>
  <w15:commentEx w15:paraId="6DEA8E1D" w15:done="0"/>
  <w15:commentEx w15:paraId="5A5AEE70" w15:done="0"/>
  <w15:commentEx w15:paraId="6D7A1AEC" w15:done="0"/>
  <w15:commentEx w15:paraId="0067C095" w15:done="0"/>
  <w15:commentEx w15:paraId="2753B686" w15:done="0"/>
  <w15:commentEx w15:paraId="518DF478" w15:done="0"/>
  <w15:commentEx w15:paraId="4DE873E3" w15:done="0"/>
  <w15:commentEx w15:paraId="757CC74F" w15:done="0"/>
  <w15:commentEx w15:paraId="0872F1E0" w15:done="0"/>
  <w15:commentEx w15:paraId="69B2B290" w15:done="0"/>
  <w15:commentEx w15:paraId="4A5E2F6F" w15:done="0"/>
  <w15:commentEx w15:paraId="07793C1F" w15:done="0"/>
  <w15:commentEx w15:paraId="510423C3" w15:done="0"/>
  <w15:commentEx w15:paraId="26DCDA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F7F2A8" w16cid:durableId="1ED368A7"/>
  <w16cid:commentId w16cid:paraId="212509E6" w16cid:durableId="1ED368A8"/>
  <w16cid:commentId w16cid:paraId="24F98191" w16cid:durableId="1ED368A9"/>
  <w16cid:commentId w16cid:paraId="12EC5652" w16cid:durableId="1ED368AA"/>
  <w16cid:commentId w16cid:paraId="0FB83593" w16cid:durableId="1ED368AB"/>
  <w16cid:commentId w16cid:paraId="28EBFB35" w16cid:durableId="1ED368AC"/>
  <w16cid:commentId w16cid:paraId="0010D994" w16cid:durableId="1ED368AD"/>
  <w16cid:commentId w16cid:paraId="2177B485" w16cid:durableId="1ED368AE"/>
  <w16cid:commentId w16cid:paraId="08551D2D" w16cid:durableId="1ED368AF"/>
  <w16cid:commentId w16cid:paraId="444CF3B5" w16cid:durableId="1ED3697D"/>
  <w16cid:commentId w16cid:paraId="572E2E9C" w16cid:durableId="1ED368B0"/>
  <w16cid:commentId w16cid:paraId="363A3676" w16cid:durableId="1ED368B1"/>
  <w16cid:commentId w16cid:paraId="72480DE7" w16cid:durableId="1ED368B2"/>
  <w16cid:commentId w16cid:paraId="514A4A3B" w16cid:durableId="1ED368B3"/>
  <w16cid:commentId w16cid:paraId="2A0EA841" w16cid:durableId="1ED368B4"/>
  <w16cid:commentId w16cid:paraId="7A3EAE38" w16cid:durableId="1ED368B5"/>
  <w16cid:commentId w16cid:paraId="2F27442B" w16cid:durableId="1ED368B6"/>
  <w16cid:commentId w16cid:paraId="106EE29E" w16cid:durableId="1ED368B7"/>
  <w16cid:commentId w16cid:paraId="08F87555" w16cid:durableId="1ED368B8"/>
  <w16cid:commentId w16cid:paraId="284283A6" w16cid:durableId="1ED37537"/>
  <w16cid:commentId w16cid:paraId="605176FE" w16cid:durableId="1ED37565"/>
  <w16cid:commentId w16cid:paraId="3EB9FE9E" w16cid:durableId="1ED368B9"/>
  <w16cid:commentId w16cid:paraId="12538B00" w16cid:durableId="1ED3759E"/>
  <w16cid:commentId w16cid:paraId="0069CAD8" w16cid:durableId="1ED368BA"/>
  <w16cid:commentId w16cid:paraId="759772F8" w16cid:durableId="1ED368BB"/>
  <w16cid:commentId w16cid:paraId="4E227E45" w16cid:durableId="1ED368BC"/>
  <w16cid:commentId w16cid:paraId="347843BB" w16cid:durableId="1ED368BD"/>
  <w16cid:commentId w16cid:paraId="04CB3A60" w16cid:durableId="1ED368BE"/>
  <w16cid:commentId w16cid:paraId="038B1566" w16cid:durableId="1ED368BF"/>
  <w16cid:commentId w16cid:paraId="468F85F6" w16cid:durableId="1ED4F187"/>
  <w16cid:commentId w16cid:paraId="42FE6622" w16cid:durableId="1ED37611"/>
  <w16cid:commentId w16cid:paraId="09C09717" w16cid:durableId="1ED368C0"/>
  <w16cid:commentId w16cid:paraId="3C710733" w16cid:durableId="1ED368C1"/>
  <w16cid:commentId w16cid:paraId="572E120F" w16cid:durableId="1ED368C2"/>
  <w16cid:commentId w16cid:paraId="2E852DF8" w16cid:durableId="1ED376BD"/>
  <w16cid:commentId w16cid:paraId="1D779DD2" w16cid:durableId="1ED368C3"/>
  <w16cid:commentId w16cid:paraId="10EE4900" w16cid:durableId="1ED368C4"/>
  <w16cid:commentId w16cid:paraId="207331F6" w16cid:durableId="1ED368C5"/>
  <w16cid:commentId w16cid:paraId="56221C78" w16cid:durableId="1ED37749"/>
  <w16cid:commentId w16cid:paraId="7E505D3D" w16cid:durableId="1ED368C6"/>
  <w16cid:commentId w16cid:paraId="1FBE6DF7" w16cid:durableId="1ED3778C"/>
  <w16cid:commentId w16cid:paraId="0C0C70AF" w16cid:durableId="1ED377B2"/>
  <w16cid:commentId w16cid:paraId="6C15FA2C" w16cid:durableId="1ED368C7"/>
  <w16cid:commentId w16cid:paraId="222B647F" w16cid:durableId="1ED368C8"/>
  <w16cid:commentId w16cid:paraId="75BB0F03" w16cid:durableId="1ED368C9"/>
  <w16cid:commentId w16cid:paraId="243BCCBE" w16cid:durableId="1ED368CA"/>
  <w16cid:commentId w16cid:paraId="44FEF541" w16cid:durableId="1ED4F03E"/>
  <w16cid:commentId w16cid:paraId="252A692B" w16cid:durableId="1ED368CB"/>
  <w16cid:commentId w16cid:paraId="326BA2C5" w16cid:durableId="1ED4F040"/>
  <w16cid:commentId w16cid:paraId="22FA51B4" w16cid:durableId="1ED368CC"/>
  <w16cid:commentId w16cid:paraId="781D3E81" w16cid:durableId="1ED368CD"/>
  <w16cid:commentId w16cid:paraId="67E906C9" w16cid:durableId="1ED368CE"/>
  <w16cid:commentId w16cid:paraId="71B63FF5" w16cid:durableId="1ED368CF"/>
  <w16cid:commentId w16cid:paraId="77C08C44" w16cid:durableId="1ED368D0"/>
  <w16cid:commentId w16cid:paraId="30D20D0E" w16cid:durableId="1ED368D1"/>
  <w16cid:commentId w16cid:paraId="054BB1C6" w16cid:durableId="1ED368D2"/>
  <w16cid:commentId w16cid:paraId="43EFAAAF" w16cid:durableId="1ED368D3"/>
  <w16cid:commentId w16cid:paraId="60902F0B" w16cid:durableId="1ED368D4"/>
  <w16cid:commentId w16cid:paraId="1669A4F8" w16cid:durableId="1ED368D5"/>
  <w16cid:commentId w16cid:paraId="6DEA8E1D" w16cid:durableId="1ED368D6"/>
  <w16cid:commentId w16cid:paraId="5A5AEE70" w16cid:durableId="1ED368D7"/>
  <w16cid:commentId w16cid:paraId="6D7A1AEC" w16cid:durableId="1ED368D8"/>
  <w16cid:commentId w16cid:paraId="0067C095" w16cid:durableId="1ED368D9"/>
  <w16cid:commentId w16cid:paraId="2753B686" w16cid:durableId="1ED368DA"/>
  <w16cid:commentId w16cid:paraId="518DF478" w16cid:durableId="1ED368DB"/>
  <w16cid:commentId w16cid:paraId="4DE873E3" w16cid:durableId="1ED368DC"/>
  <w16cid:commentId w16cid:paraId="757CC74F" w16cid:durableId="1ED37A09"/>
  <w16cid:commentId w16cid:paraId="0872F1E0" w16cid:durableId="1ED37A2E"/>
  <w16cid:commentId w16cid:paraId="69B2B290" w16cid:durableId="1ED368DD"/>
  <w16cid:commentId w16cid:paraId="4A5E2F6F" w16cid:durableId="1ED37A69"/>
  <w16cid:commentId w16cid:paraId="07793C1F" w16cid:durableId="1ED368DE"/>
  <w16cid:commentId w16cid:paraId="510423C3" w16cid:durableId="1ED368DF"/>
  <w16cid:commentId w16cid:paraId="26DCDA04" w16cid:durableId="1ED368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893" w:rsidRDefault="00093893" w:rsidP="00842737">
      <w:r>
        <w:separator/>
      </w:r>
    </w:p>
  </w:endnote>
  <w:endnote w:type="continuationSeparator" w:id="0">
    <w:p w:rsidR="00093893" w:rsidRDefault="00093893" w:rsidP="00842737">
      <w:r>
        <w:continuationSeparator/>
      </w:r>
    </w:p>
  </w:endnote>
  <w:endnote w:type="continuationNotice" w:id="1">
    <w:p w:rsidR="00093893" w:rsidRDefault="00093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809" w:rsidRPr="00720237" w:rsidRDefault="00854809" w:rsidP="009F7856">
    <w:pPr>
      <w:pStyle w:val="Sidefod"/>
      <w:tabs>
        <w:tab w:val="clear" w:pos="4819"/>
        <w:tab w:val="clear" w:pos="9638"/>
        <w:tab w:val="center" w:pos="7797"/>
        <w:tab w:val="right" w:pos="15309"/>
      </w:tabs>
      <w:rPr>
        <w:rFonts w:asciiTheme="minorHAnsi" w:hAnsiTheme="minorHAnsi"/>
        <w:sz w:val="16"/>
        <w:lang w:val="en-US"/>
      </w:rPr>
    </w:pPr>
    <w:r w:rsidRPr="00720237">
      <w:rPr>
        <w:rFonts w:asciiTheme="minorHAnsi" w:hAnsiTheme="minorHAnsi"/>
        <w:sz w:val="16"/>
        <w:lang w:val="da-DK"/>
      </w:rPr>
      <w:t>Kontraktnummer 460000[</w:t>
    </w:r>
    <w:r w:rsidRPr="00720237">
      <w:rPr>
        <w:rFonts w:asciiTheme="minorHAnsi" w:hAnsiTheme="minorHAnsi"/>
        <w:sz w:val="16"/>
        <w:highlight w:val="yellow"/>
        <w:lang w:val="da-DK"/>
      </w:rPr>
      <w:t>XXXX</w:t>
    </w:r>
    <w:r w:rsidRPr="00720237">
      <w:rPr>
        <w:rFonts w:asciiTheme="minorHAnsi" w:hAnsiTheme="minorHAnsi"/>
        <w:sz w:val="16"/>
        <w:lang w:val="da-DK"/>
      </w:rPr>
      <w:t>]</w:t>
    </w:r>
    <w:r w:rsidRPr="00720237">
      <w:rPr>
        <w:rFonts w:asciiTheme="minorHAnsi" w:hAnsiTheme="minorHAnsi"/>
        <w:sz w:val="16"/>
        <w:lang w:val="en-US"/>
      </w:rPr>
      <w:tab/>
    </w:r>
    <w:r w:rsidRPr="00720237">
      <w:rPr>
        <w:rFonts w:asciiTheme="minorHAnsi" w:hAnsiTheme="minorHAnsi"/>
        <w:sz w:val="16"/>
        <w:lang w:val="en-US"/>
      </w:rPr>
      <w:tab/>
      <w:t xml:space="preserve">Page </w:t>
    </w:r>
    <w:r w:rsidRPr="00720237">
      <w:rPr>
        <w:rStyle w:val="Sidetal"/>
        <w:rFonts w:asciiTheme="minorHAnsi" w:hAnsiTheme="minorHAnsi"/>
        <w:sz w:val="16"/>
      </w:rPr>
      <w:fldChar w:fldCharType="begin"/>
    </w:r>
    <w:r w:rsidRPr="00752B04">
      <w:rPr>
        <w:rStyle w:val="Sidetal"/>
        <w:rFonts w:asciiTheme="minorHAnsi" w:hAnsiTheme="minorHAnsi" w:cs="Arial"/>
        <w:sz w:val="16"/>
        <w:szCs w:val="18"/>
        <w:lang w:val="en-US"/>
      </w:rPr>
      <w:instrText xml:space="preserve"> PAGE </w:instrText>
    </w:r>
    <w:r w:rsidRPr="00720237">
      <w:rPr>
        <w:rStyle w:val="Sidetal"/>
        <w:rFonts w:asciiTheme="minorHAnsi" w:hAnsiTheme="minorHAnsi"/>
        <w:sz w:val="16"/>
      </w:rPr>
      <w:fldChar w:fldCharType="separate"/>
    </w:r>
    <w:r w:rsidR="00720237">
      <w:rPr>
        <w:rStyle w:val="Sidetal"/>
        <w:rFonts w:asciiTheme="minorHAnsi" w:hAnsiTheme="minorHAnsi" w:cs="Arial"/>
        <w:noProof/>
        <w:sz w:val="16"/>
        <w:szCs w:val="18"/>
        <w:lang w:val="en-US"/>
      </w:rPr>
      <w:t>2</w:t>
    </w:r>
    <w:r w:rsidRPr="00720237">
      <w:rPr>
        <w:rStyle w:val="Sidetal"/>
        <w:rFonts w:asciiTheme="minorHAnsi" w:hAnsiTheme="minorHAnsi"/>
        <w:sz w:val="16"/>
      </w:rPr>
      <w:fldChar w:fldCharType="end"/>
    </w:r>
    <w:r w:rsidRPr="00720237">
      <w:rPr>
        <w:rStyle w:val="Sidetal"/>
        <w:rFonts w:asciiTheme="minorHAnsi" w:hAnsiTheme="minorHAnsi"/>
        <w:sz w:val="16"/>
        <w:lang w:val="en-US"/>
      </w:rPr>
      <w:t xml:space="preserve"> </w:t>
    </w:r>
    <w:r w:rsidRPr="00720237">
      <w:rPr>
        <w:rFonts w:asciiTheme="minorHAnsi" w:hAnsiTheme="minorHAnsi"/>
        <w:sz w:val="16"/>
        <w:lang w:val="en-US"/>
      </w:rPr>
      <w:t xml:space="preserve">of </w:t>
    </w:r>
    <w:r w:rsidRPr="00720237">
      <w:rPr>
        <w:rFonts w:asciiTheme="minorHAnsi" w:hAnsiTheme="minorHAnsi"/>
        <w:sz w:val="16"/>
      </w:rPr>
      <w:fldChar w:fldCharType="begin"/>
    </w:r>
    <w:r w:rsidRPr="00752B04">
      <w:rPr>
        <w:rFonts w:asciiTheme="minorHAnsi" w:hAnsiTheme="minorHAnsi" w:cs="Arial"/>
        <w:sz w:val="16"/>
        <w:szCs w:val="18"/>
        <w:lang w:val="en-US"/>
      </w:rPr>
      <w:instrText xml:space="preserve"> NUMPAGES </w:instrText>
    </w:r>
    <w:r w:rsidRPr="00720237">
      <w:rPr>
        <w:rFonts w:asciiTheme="minorHAnsi" w:hAnsiTheme="minorHAnsi"/>
        <w:sz w:val="16"/>
      </w:rPr>
      <w:fldChar w:fldCharType="separate"/>
    </w:r>
    <w:r w:rsidR="00720237">
      <w:rPr>
        <w:rFonts w:asciiTheme="minorHAnsi" w:hAnsiTheme="minorHAnsi" w:cs="Arial"/>
        <w:noProof/>
        <w:sz w:val="16"/>
        <w:szCs w:val="18"/>
        <w:lang w:val="en-US"/>
      </w:rPr>
      <w:t>62</w:t>
    </w:r>
    <w:r w:rsidRPr="00720237">
      <w:rPr>
        <w:rFonts w:asciiTheme="minorHAnsi" w:hAnsiTheme="minorHAnsi"/>
        <w:sz w:val="16"/>
      </w:rPr>
      <w:fldChar w:fldCharType="end"/>
    </w:r>
  </w:p>
  <w:p w:rsidR="00854809" w:rsidRPr="009F7856" w:rsidRDefault="00854809" w:rsidP="009F7856">
    <w:pPr>
      <w:pStyle w:val="Sidefod"/>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893" w:rsidRDefault="00093893" w:rsidP="00842737">
      <w:r>
        <w:separator/>
      </w:r>
    </w:p>
  </w:footnote>
  <w:footnote w:type="continuationSeparator" w:id="0">
    <w:p w:rsidR="00093893" w:rsidRDefault="00093893" w:rsidP="00842737">
      <w:r>
        <w:continuationSeparator/>
      </w:r>
    </w:p>
  </w:footnote>
  <w:footnote w:type="continuationNotice" w:id="1">
    <w:p w:rsidR="00093893" w:rsidRDefault="000938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89" w:type="pct"/>
      <w:tblInd w:w="108" w:type="dxa"/>
      <w:tblBorders>
        <w:bottom w:val="single" w:sz="4" w:space="0" w:color="auto"/>
      </w:tblBorders>
      <w:tblLook w:val="01E0" w:firstRow="1" w:lastRow="1" w:firstColumn="1" w:lastColumn="1" w:noHBand="0" w:noVBand="0"/>
    </w:tblPr>
    <w:tblGrid>
      <w:gridCol w:w="3004"/>
      <w:gridCol w:w="9484"/>
      <w:gridCol w:w="2779"/>
    </w:tblGrid>
    <w:tr w:rsidR="00854809" w:rsidRPr="00842737" w:rsidTr="00C57A33">
      <w:trPr>
        <w:cantSplit/>
        <w:trHeight w:val="1276"/>
      </w:trPr>
      <w:tc>
        <w:tcPr>
          <w:tcW w:w="984" w:type="pct"/>
          <w:tcBorders>
            <w:bottom w:val="single" w:sz="4" w:space="0" w:color="auto"/>
          </w:tcBorders>
          <w:vAlign w:val="center"/>
        </w:tcPr>
        <w:p w:rsidR="00854809" w:rsidRPr="007B0182" w:rsidRDefault="00854809" w:rsidP="00842737">
          <w:pPr>
            <w:rPr>
              <w:sz w:val="28"/>
              <w:szCs w:val="28"/>
            </w:rPr>
          </w:pPr>
          <w:r w:rsidRPr="0046590D">
            <w:rPr>
              <w:noProof/>
              <w:sz w:val="28"/>
              <w:szCs w:val="28"/>
              <w:lang w:val="da-DK"/>
            </w:rPr>
            <w:drawing>
              <wp:anchor distT="0" distB="0" distL="114300" distR="114300" simplePos="0" relativeHeight="251659264" behindDoc="0" locked="0" layoutInCell="1" allowOverlap="1">
                <wp:simplePos x="0" y="0"/>
                <wp:positionH relativeFrom="column">
                  <wp:posOffset>264262</wp:posOffset>
                </wp:positionH>
                <wp:positionV relativeFrom="paragraph">
                  <wp:posOffset>-121183</wp:posOffset>
                </wp:positionV>
                <wp:extent cx="4484217" cy="1199692"/>
                <wp:effectExtent l="0" t="0" r="0" b="0"/>
                <wp:wrapNone/>
                <wp:docPr id="7" name="Billede 5" descr="FMI_Sort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I_Sort_RGB.png"/>
                        <pic:cNvPicPr/>
                      </pic:nvPicPr>
                      <pic:blipFill>
                        <a:blip r:embed="rId1"/>
                        <a:srcRect l="10243"/>
                        <a:stretch>
                          <a:fillRect/>
                        </a:stretch>
                      </pic:blipFill>
                      <pic:spPr>
                        <a:xfrm>
                          <a:off x="0" y="0"/>
                          <a:ext cx="4483735" cy="1199515"/>
                        </a:xfrm>
                        <a:prstGeom prst="rect">
                          <a:avLst/>
                        </a:prstGeom>
                      </pic:spPr>
                    </pic:pic>
                  </a:graphicData>
                </a:graphic>
              </wp:anchor>
            </w:drawing>
          </w:r>
        </w:p>
      </w:tc>
      <w:tc>
        <w:tcPr>
          <w:tcW w:w="3105" w:type="pct"/>
          <w:tcBorders>
            <w:bottom w:val="single" w:sz="4" w:space="0" w:color="auto"/>
          </w:tcBorders>
          <w:vAlign w:val="center"/>
        </w:tcPr>
        <w:p w:rsidR="00854809" w:rsidRPr="00DC70D9" w:rsidRDefault="00854809" w:rsidP="00DC70D9">
          <w:pPr>
            <w:jc w:val="center"/>
            <w:rPr>
              <w:rFonts w:ascii="Arial" w:hAnsi="Arial" w:cs="Arial"/>
              <w:b/>
              <w:sz w:val="28"/>
              <w:szCs w:val="28"/>
              <w:lang w:val="en-US"/>
            </w:rPr>
          </w:pPr>
        </w:p>
      </w:tc>
      <w:tc>
        <w:tcPr>
          <w:tcW w:w="910" w:type="pct"/>
          <w:tcBorders>
            <w:bottom w:val="single" w:sz="4" w:space="0" w:color="auto"/>
          </w:tcBorders>
        </w:tcPr>
        <w:p w:rsidR="00854809" w:rsidRDefault="00854809" w:rsidP="00842737"/>
        <w:p w:rsidR="00854809" w:rsidRDefault="00854809" w:rsidP="00842737"/>
        <w:p w:rsidR="00854809" w:rsidRDefault="00854809" w:rsidP="00842737"/>
        <w:p w:rsidR="00854809" w:rsidRDefault="00854809" w:rsidP="00842737"/>
        <w:p w:rsidR="00854809" w:rsidRDefault="00854809" w:rsidP="00842737"/>
        <w:p w:rsidR="00854809" w:rsidRPr="000953FE" w:rsidRDefault="00854809" w:rsidP="00842737"/>
      </w:tc>
    </w:tr>
  </w:tbl>
  <w:p w:rsidR="00854809" w:rsidRPr="000953FE" w:rsidRDefault="00854809" w:rsidP="00842737">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9FA59DE"/>
    <w:lvl w:ilvl="0">
      <w:start w:val="1"/>
      <w:numFmt w:val="decimal"/>
      <w:suff w:val="space"/>
      <w:lvlText w:val="%1."/>
      <w:lvlJc w:val="left"/>
      <w:pPr>
        <w:ind w:left="360" w:hanging="247"/>
      </w:pPr>
      <w:rPr>
        <w:rFonts w:cs="Times New Roman" w:hint="default"/>
      </w:rPr>
    </w:lvl>
  </w:abstractNum>
  <w:abstractNum w:abstractNumId="1">
    <w:nsid w:val="FFFFFF89"/>
    <w:multiLevelType w:val="singleLevel"/>
    <w:tmpl w:val="97A040AE"/>
    <w:lvl w:ilvl="0">
      <w:start w:val="1"/>
      <w:numFmt w:val="bullet"/>
      <w:pStyle w:val="HeadingB"/>
      <w:lvlText w:val=""/>
      <w:lvlJc w:val="left"/>
      <w:pPr>
        <w:tabs>
          <w:tab w:val="num" w:pos="360"/>
        </w:tabs>
        <w:ind w:left="360" w:hanging="360"/>
      </w:pPr>
      <w:rPr>
        <w:rFonts w:ascii="Symbol" w:hAnsi="Symbol" w:hint="default"/>
      </w:rPr>
    </w:lvl>
  </w:abstractNum>
  <w:abstractNum w:abstractNumId="2">
    <w:nsid w:val="009F78D5"/>
    <w:multiLevelType w:val="hybridMultilevel"/>
    <w:tmpl w:val="92FE93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00CE0E22"/>
    <w:multiLevelType w:val="hybridMultilevel"/>
    <w:tmpl w:val="CF9C33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01E97787"/>
    <w:multiLevelType w:val="hybridMultilevel"/>
    <w:tmpl w:val="A2C4D7D0"/>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nsid w:val="02262D7C"/>
    <w:multiLevelType w:val="hybridMultilevel"/>
    <w:tmpl w:val="64383D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03806670"/>
    <w:multiLevelType w:val="hybridMultilevel"/>
    <w:tmpl w:val="4D4E41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03C017C1"/>
    <w:multiLevelType w:val="hybridMultilevel"/>
    <w:tmpl w:val="F8C65D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04A83E88"/>
    <w:multiLevelType w:val="hybridMultilevel"/>
    <w:tmpl w:val="4C920D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06371013"/>
    <w:multiLevelType w:val="hybridMultilevel"/>
    <w:tmpl w:val="B3C071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0BDE7941"/>
    <w:multiLevelType w:val="hybridMultilevel"/>
    <w:tmpl w:val="0966DC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0C135EB7"/>
    <w:multiLevelType w:val="hybridMultilevel"/>
    <w:tmpl w:val="AEDCD9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13A71C0F"/>
    <w:multiLevelType w:val="hybridMultilevel"/>
    <w:tmpl w:val="9C92F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14B63B53"/>
    <w:multiLevelType w:val="multilevel"/>
    <w:tmpl w:val="8A427A9A"/>
    <w:lvl w:ilvl="0">
      <w:start w:val="1"/>
      <w:numFmt w:val="bullet"/>
      <w:lvlText w:val=""/>
      <w:lvlJc w:val="left"/>
      <w:pPr>
        <w:ind w:left="-852"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284" w:hanging="284"/>
      </w:pPr>
      <w:rPr>
        <w:rFonts w:ascii="Wingdings" w:hAnsi="Wingdings" w:hint="default"/>
      </w:rPr>
    </w:lvl>
    <w:lvl w:ilvl="3">
      <w:start w:val="1"/>
      <w:numFmt w:val="bullet"/>
      <w:lvlText w:val=""/>
      <w:lvlJc w:val="left"/>
      <w:pPr>
        <w:ind w:left="0" w:hanging="284"/>
      </w:pPr>
      <w:rPr>
        <w:rFonts w:ascii="Symbol" w:hAnsi="Symbol" w:hint="default"/>
      </w:rPr>
    </w:lvl>
    <w:lvl w:ilvl="4">
      <w:start w:val="1"/>
      <w:numFmt w:val="bullet"/>
      <w:lvlText w:val=""/>
      <w:lvlJc w:val="left"/>
      <w:pPr>
        <w:tabs>
          <w:tab w:val="num" w:pos="282"/>
        </w:tabs>
        <w:ind w:left="284" w:hanging="284"/>
      </w:pPr>
      <w:rPr>
        <w:rFonts w:ascii="Symbol" w:hAnsi="Symbol" w:hint="default"/>
      </w:rPr>
    </w:lvl>
    <w:lvl w:ilvl="5">
      <w:start w:val="1"/>
      <w:numFmt w:val="bullet"/>
      <w:lvlText w:val=""/>
      <w:lvlJc w:val="left"/>
      <w:pPr>
        <w:tabs>
          <w:tab w:val="num" w:pos="565"/>
        </w:tabs>
        <w:ind w:left="565" w:hanging="281"/>
      </w:pPr>
      <w:rPr>
        <w:rFonts w:ascii="Wingdings" w:hAnsi="Wingdings" w:hint="default"/>
      </w:rPr>
    </w:lvl>
    <w:lvl w:ilvl="6">
      <w:start w:val="1"/>
      <w:numFmt w:val="bullet"/>
      <w:lvlText w:val=""/>
      <w:lvlJc w:val="left"/>
      <w:pPr>
        <w:tabs>
          <w:tab w:val="num" w:pos="849"/>
        </w:tabs>
        <w:ind w:left="849" w:hanging="284"/>
      </w:pPr>
      <w:rPr>
        <w:rFonts w:ascii="Wingdings" w:hAnsi="Wingdings" w:hint="default"/>
      </w:rPr>
    </w:lvl>
    <w:lvl w:ilvl="7">
      <w:start w:val="1"/>
      <w:numFmt w:val="bullet"/>
      <w:lvlText w:val=""/>
      <w:lvlJc w:val="left"/>
      <w:pPr>
        <w:tabs>
          <w:tab w:val="num" w:pos="1132"/>
        </w:tabs>
        <w:ind w:left="1132" w:hanging="283"/>
      </w:pPr>
      <w:rPr>
        <w:rFonts w:ascii="Symbol" w:hAnsi="Symbol" w:hint="default"/>
      </w:rPr>
    </w:lvl>
    <w:lvl w:ilvl="8">
      <w:start w:val="1"/>
      <w:numFmt w:val="bullet"/>
      <w:lvlText w:val=""/>
      <w:lvlJc w:val="left"/>
      <w:pPr>
        <w:tabs>
          <w:tab w:val="num" w:pos="1416"/>
        </w:tabs>
        <w:ind w:left="1416" w:hanging="284"/>
      </w:pPr>
      <w:rPr>
        <w:rFonts w:ascii="Symbol" w:hAnsi="Symbol" w:hint="default"/>
      </w:rPr>
    </w:lvl>
  </w:abstractNum>
  <w:abstractNum w:abstractNumId="14">
    <w:nsid w:val="17746195"/>
    <w:multiLevelType w:val="hybridMultilevel"/>
    <w:tmpl w:val="9E50F8C8"/>
    <w:lvl w:ilvl="0" w:tplc="04060001">
      <w:start w:val="1"/>
      <w:numFmt w:val="bullet"/>
      <w:lvlText w:val=""/>
      <w:lvlJc w:val="left"/>
      <w:pPr>
        <w:ind w:left="360" w:hanging="360"/>
      </w:pPr>
      <w:rPr>
        <w:rFonts w:ascii="Symbol" w:hAnsi="Symbol" w:hint="default"/>
      </w:rPr>
    </w:lvl>
    <w:lvl w:ilvl="1" w:tplc="04060001">
      <w:start w:val="1"/>
      <w:numFmt w:val="bullet"/>
      <w:lvlText w:val=""/>
      <w:lvlJc w:val="left"/>
      <w:pPr>
        <w:ind w:left="1080" w:hanging="360"/>
      </w:pPr>
      <w:rPr>
        <w:rFonts w:ascii="Symbol" w:hAnsi="Symbol"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nsid w:val="19534712"/>
    <w:multiLevelType w:val="hybridMultilevel"/>
    <w:tmpl w:val="8272EF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19D70BC2"/>
    <w:multiLevelType w:val="hybridMultilevel"/>
    <w:tmpl w:val="966667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24DE00CB"/>
    <w:multiLevelType w:val="hybridMultilevel"/>
    <w:tmpl w:val="2208F2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25172100"/>
    <w:multiLevelType w:val="multilevel"/>
    <w:tmpl w:val="C666D04C"/>
    <w:lvl w:ilvl="0">
      <w:numFmt w:val="decimal"/>
      <w:pStyle w:val="Overskrift1"/>
      <w:lvlText w:val="%1"/>
      <w:lvlJc w:val="left"/>
      <w:pPr>
        <w:ind w:left="432" w:hanging="432"/>
      </w:pPr>
      <w:rPr>
        <w:rFonts w:cs="Times New Roman" w:hint="default"/>
      </w:rPr>
    </w:lvl>
    <w:lvl w:ilvl="1">
      <w:start w:val="1"/>
      <w:numFmt w:val="decimal"/>
      <w:pStyle w:val="Overskrift2"/>
      <w:lvlText w:val="%1.%2"/>
      <w:lvlJc w:val="left"/>
      <w:pPr>
        <w:ind w:left="576" w:hanging="576"/>
      </w:pPr>
      <w:rPr>
        <w:rFonts w:cs="Times New Roman" w:hint="default"/>
      </w:rPr>
    </w:lvl>
    <w:lvl w:ilvl="2">
      <w:start w:val="1"/>
      <w:numFmt w:val="decimal"/>
      <w:pStyle w:val="Overskrift3"/>
      <w:lvlText w:val="%1.%2.%3"/>
      <w:lvlJc w:val="left"/>
      <w:pPr>
        <w:ind w:left="720" w:hanging="720"/>
      </w:pPr>
      <w:rPr>
        <w:rFonts w:cs="Times New Roman" w:hint="default"/>
      </w:rPr>
    </w:lvl>
    <w:lvl w:ilvl="3">
      <w:start w:val="1"/>
      <w:numFmt w:val="decimal"/>
      <w:pStyle w:val="Overskrift4"/>
      <w:lvlText w:val="%1.%2.%3.%4"/>
      <w:lvlJc w:val="left"/>
      <w:pPr>
        <w:ind w:left="864" w:hanging="864"/>
      </w:pPr>
      <w:rPr>
        <w:rFonts w:cs="Times New Roman" w:hint="default"/>
      </w:rPr>
    </w:lvl>
    <w:lvl w:ilvl="4">
      <w:start w:val="1"/>
      <w:numFmt w:val="decimal"/>
      <w:pStyle w:val="Overskrift5"/>
      <w:lvlText w:val="%1.%2.%3.%4.%5"/>
      <w:lvlJc w:val="left"/>
      <w:pPr>
        <w:ind w:left="1008" w:hanging="1008"/>
      </w:pPr>
      <w:rPr>
        <w:rFonts w:cs="Times New Roman" w:hint="default"/>
      </w:rPr>
    </w:lvl>
    <w:lvl w:ilvl="5">
      <w:start w:val="1"/>
      <w:numFmt w:val="decimal"/>
      <w:pStyle w:val="Overskrift6"/>
      <w:lvlText w:val="%1.%2.%3.%4.%5.%6"/>
      <w:lvlJc w:val="left"/>
      <w:pPr>
        <w:ind w:left="1152" w:hanging="1152"/>
      </w:pPr>
      <w:rPr>
        <w:rFonts w:cs="Times New Roman" w:hint="default"/>
      </w:rPr>
    </w:lvl>
    <w:lvl w:ilvl="6">
      <w:start w:val="1"/>
      <w:numFmt w:val="decimal"/>
      <w:pStyle w:val="Overskrift7"/>
      <w:lvlText w:val="%1.%2.%3.%4.%5.%6.%7"/>
      <w:lvlJc w:val="left"/>
      <w:pPr>
        <w:ind w:left="1296" w:hanging="1296"/>
      </w:pPr>
      <w:rPr>
        <w:rFonts w:cs="Times New Roman" w:hint="default"/>
      </w:rPr>
    </w:lvl>
    <w:lvl w:ilvl="7">
      <w:start w:val="1"/>
      <w:numFmt w:val="decimal"/>
      <w:pStyle w:val="Overskrift8"/>
      <w:lvlText w:val="%1.%2.%3.%4.%5.%6.%7.%8"/>
      <w:lvlJc w:val="left"/>
      <w:pPr>
        <w:ind w:left="1440" w:hanging="1440"/>
      </w:pPr>
      <w:rPr>
        <w:rFonts w:cs="Times New Roman" w:hint="default"/>
      </w:rPr>
    </w:lvl>
    <w:lvl w:ilvl="8">
      <w:start w:val="1"/>
      <w:numFmt w:val="decimal"/>
      <w:pStyle w:val="Overskrift9"/>
      <w:lvlText w:val="%1.%2.%3.%4.%5.%6.%7.%8.%9"/>
      <w:lvlJc w:val="left"/>
      <w:pPr>
        <w:ind w:left="1584" w:hanging="1584"/>
      </w:pPr>
      <w:rPr>
        <w:rFonts w:cs="Times New Roman" w:hint="default"/>
      </w:rPr>
    </w:lvl>
  </w:abstractNum>
  <w:abstractNum w:abstractNumId="19">
    <w:nsid w:val="25210D31"/>
    <w:multiLevelType w:val="hybridMultilevel"/>
    <w:tmpl w:val="C01C6F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28E2268D"/>
    <w:multiLevelType w:val="hybridMultilevel"/>
    <w:tmpl w:val="31760A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299276D7"/>
    <w:multiLevelType w:val="hybridMultilevel"/>
    <w:tmpl w:val="DC3A156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nsid w:val="2D880329"/>
    <w:multiLevelType w:val="hybridMultilevel"/>
    <w:tmpl w:val="AC5EFBEC"/>
    <w:lvl w:ilvl="0" w:tplc="0CA6B3BA">
      <w:start w:val="1"/>
      <w:numFmt w:val="decimal"/>
      <w:lvlText w:val="%1."/>
      <w:lvlJc w:val="left"/>
      <w:pPr>
        <w:ind w:left="720" w:hanging="360"/>
      </w:pPr>
      <w:rPr>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nsid w:val="30D052CD"/>
    <w:multiLevelType w:val="hybridMultilevel"/>
    <w:tmpl w:val="7B0289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34334361"/>
    <w:multiLevelType w:val="hybridMultilevel"/>
    <w:tmpl w:val="4BA468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41C4376C"/>
    <w:multiLevelType w:val="hybridMultilevel"/>
    <w:tmpl w:val="B060C3FE"/>
    <w:lvl w:ilvl="0" w:tplc="0406000F">
      <w:start w:val="1"/>
      <w:numFmt w:val="decimal"/>
      <w:pStyle w:val="Opstilling-talellerbogst"/>
      <w:lvlText w:val="%1."/>
      <w:lvlJc w:val="left"/>
      <w:pPr>
        <w:ind w:left="720" w:hanging="360"/>
      </w:pPr>
      <w:rPr>
        <w:rFonts w:cs="Times New Roman"/>
        <w:b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nsid w:val="41F63A55"/>
    <w:multiLevelType w:val="hybridMultilevel"/>
    <w:tmpl w:val="1EFCF4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43D1763A"/>
    <w:multiLevelType w:val="hybridMultilevel"/>
    <w:tmpl w:val="A0F2C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nsid w:val="48D5565B"/>
    <w:multiLevelType w:val="hybridMultilevel"/>
    <w:tmpl w:val="674C3B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4BDD31EB"/>
    <w:multiLevelType w:val="hybridMultilevel"/>
    <w:tmpl w:val="664007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nsid w:val="5E646D94"/>
    <w:multiLevelType w:val="hybridMultilevel"/>
    <w:tmpl w:val="2118F8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nsid w:val="6B2B18AE"/>
    <w:multiLevelType w:val="hybridMultilevel"/>
    <w:tmpl w:val="FB8CD3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7D6F635F"/>
    <w:multiLevelType w:val="multilevel"/>
    <w:tmpl w:val="FC88A88C"/>
    <w:styleLink w:val="TypografiTypografiTypografiTypografiTypografiTypografiTypografiT2"/>
    <w:lvl w:ilvl="0">
      <w:start w:val="1"/>
      <w:numFmt w:val="decimal"/>
      <w:suff w:val="space"/>
      <w:lvlText w:val="%1."/>
      <w:lvlJc w:val="left"/>
      <w:rPr>
        <w:rFonts w:ascii="Arial" w:hAnsi="Arial" w:cs="Times New Roman" w:hint="default"/>
        <w:b/>
        <w:i w:val="0"/>
        <w:sz w:val="24"/>
      </w:rPr>
    </w:lvl>
    <w:lvl w:ilvl="1">
      <w:start w:val="1"/>
      <w:numFmt w:val="decimal"/>
      <w:lvlText w:val="%1.%2."/>
      <w:lvlJc w:val="left"/>
      <w:pPr>
        <w:tabs>
          <w:tab w:val="num" w:pos="567"/>
        </w:tabs>
      </w:pPr>
      <w:rPr>
        <w:rFonts w:ascii="Arial" w:hAnsi="Arial" w:cs="Times New Roman" w:hint="default"/>
        <w:b/>
        <w:i w:val="0"/>
        <w:sz w:val="24"/>
      </w:rPr>
    </w:lvl>
    <w:lvl w:ilvl="2">
      <w:start w:val="1"/>
      <w:numFmt w:val="decimal"/>
      <w:lvlText w:val="%1.%2.%3."/>
      <w:lvlJc w:val="left"/>
      <w:pPr>
        <w:tabs>
          <w:tab w:val="num" w:pos="1134"/>
        </w:tabs>
        <w:ind w:left="1134" w:hanging="1134"/>
      </w:pPr>
      <w:rPr>
        <w:rFonts w:ascii="Arial" w:hAnsi="Arial" w:cs="Times New Roman" w:hint="default"/>
        <w:b/>
        <w:bCs/>
        <w:sz w:val="24"/>
      </w:rPr>
    </w:lvl>
    <w:lvl w:ilvl="3">
      <w:start w:val="1"/>
      <w:numFmt w:val="decimal"/>
      <w:lvlText w:val="%1.%2.%3.%4."/>
      <w:lvlJc w:val="left"/>
      <w:pPr>
        <w:tabs>
          <w:tab w:val="num" w:pos="2160"/>
        </w:tabs>
        <w:ind w:left="1728" w:hanging="648"/>
      </w:pPr>
      <w:rPr>
        <w:rFonts w:cs="Times New Roman" w:hint="default"/>
        <w:b/>
        <w:bCs/>
        <w:sz w:val="24"/>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7EBF2B6A"/>
    <w:multiLevelType w:val="hybridMultilevel"/>
    <w:tmpl w:val="66320B0A"/>
    <w:lvl w:ilvl="0" w:tplc="04060001">
      <w:start w:val="1"/>
      <w:numFmt w:val="decimal"/>
      <w:lvlText w:val="%1."/>
      <w:lvlJc w:val="left"/>
      <w:pPr>
        <w:ind w:left="2771" w:hanging="360"/>
      </w:pPr>
    </w:lvl>
    <w:lvl w:ilvl="1" w:tplc="04060003" w:tentative="1">
      <w:start w:val="1"/>
      <w:numFmt w:val="lowerLetter"/>
      <w:lvlText w:val="%2."/>
      <w:lvlJc w:val="left"/>
      <w:pPr>
        <w:ind w:left="3491" w:hanging="360"/>
      </w:pPr>
    </w:lvl>
    <w:lvl w:ilvl="2" w:tplc="04060005" w:tentative="1">
      <w:start w:val="1"/>
      <w:numFmt w:val="lowerRoman"/>
      <w:lvlText w:val="%3."/>
      <w:lvlJc w:val="right"/>
      <w:pPr>
        <w:ind w:left="4211" w:hanging="180"/>
      </w:pPr>
    </w:lvl>
    <w:lvl w:ilvl="3" w:tplc="04060001" w:tentative="1">
      <w:start w:val="1"/>
      <w:numFmt w:val="decimal"/>
      <w:lvlText w:val="%4."/>
      <w:lvlJc w:val="left"/>
      <w:pPr>
        <w:ind w:left="4931" w:hanging="360"/>
      </w:pPr>
    </w:lvl>
    <w:lvl w:ilvl="4" w:tplc="04060003" w:tentative="1">
      <w:start w:val="1"/>
      <w:numFmt w:val="lowerLetter"/>
      <w:lvlText w:val="%5."/>
      <w:lvlJc w:val="left"/>
      <w:pPr>
        <w:ind w:left="5651" w:hanging="360"/>
      </w:pPr>
    </w:lvl>
    <w:lvl w:ilvl="5" w:tplc="04060005" w:tentative="1">
      <w:start w:val="1"/>
      <w:numFmt w:val="lowerRoman"/>
      <w:lvlText w:val="%6."/>
      <w:lvlJc w:val="right"/>
      <w:pPr>
        <w:ind w:left="6371" w:hanging="180"/>
      </w:pPr>
    </w:lvl>
    <w:lvl w:ilvl="6" w:tplc="04060001" w:tentative="1">
      <w:start w:val="1"/>
      <w:numFmt w:val="decimal"/>
      <w:lvlText w:val="%7."/>
      <w:lvlJc w:val="left"/>
      <w:pPr>
        <w:ind w:left="7091" w:hanging="360"/>
      </w:pPr>
    </w:lvl>
    <w:lvl w:ilvl="7" w:tplc="04060003" w:tentative="1">
      <w:start w:val="1"/>
      <w:numFmt w:val="lowerLetter"/>
      <w:lvlText w:val="%8."/>
      <w:lvlJc w:val="left"/>
      <w:pPr>
        <w:ind w:left="7811" w:hanging="360"/>
      </w:pPr>
    </w:lvl>
    <w:lvl w:ilvl="8" w:tplc="04060005" w:tentative="1">
      <w:start w:val="1"/>
      <w:numFmt w:val="lowerRoman"/>
      <w:lvlText w:val="%9."/>
      <w:lvlJc w:val="right"/>
      <w:pPr>
        <w:ind w:left="8531" w:hanging="180"/>
      </w:pPr>
    </w:lvl>
  </w:abstractNum>
  <w:num w:numId="1">
    <w:abstractNumId w:val="1"/>
  </w:num>
  <w:num w:numId="2">
    <w:abstractNumId w:val="1"/>
  </w:num>
  <w:num w:numId="3">
    <w:abstractNumId w:val="18"/>
  </w:num>
  <w:num w:numId="4">
    <w:abstractNumId w:val="32"/>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5"/>
  </w:num>
  <w:num w:numId="8">
    <w:abstractNumId w:val="29"/>
  </w:num>
  <w:num w:numId="9">
    <w:abstractNumId w:val="12"/>
  </w:num>
  <w:num w:numId="10">
    <w:abstractNumId w:val="2"/>
  </w:num>
  <w:num w:numId="11">
    <w:abstractNumId w:val="15"/>
  </w:num>
  <w:num w:numId="12">
    <w:abstractNumId w:val="17"/>
  </w:num>
  <w:num w:numId="13">
    <w:abstractNumId w:val="30"/>
  </w:num>
  <w:num w:numId="14">
    <w:abstractNumId w:val="10"/>
  </w:num>
  <w:num w:numId="15">
    <w:abstractNumId w:val="26"/>
  </w:num>
  <w:num w:numId="16">
    <w:abstractNumId w:val="13"/>
  </w:num>
  <w:num w:numId="17">
    <w:abstractNumId w:val="7"/>
  </w:num>
  <w:num w:numId="18">
    <w:abstractNumId w:val="27"/>
  </w:num>
  <w:num w:numId="19">
    <w:abstractNumId w:val="8"/>
  </w:num>
  <w:num w:numId="20">
    <w:abstractNumId w:val="11"/>
  </w:num>
  <w:num w:numId="21">
    <w:abstractNumId w:val="22"/>
  </w:num>
  <w:num w:numId="22">
    <w:abstractNumId w:val="25"/>
  </w:num>
  <w:num w:numId="23">
    <w:abstractNumId w:val="0"/>
  </w:num>
  <w:num w:numId="24">
    <w:abstractNumId w:val="21"/>
  </w:num>
  <w:num w:numId="25">
    <w:abstractNumId w:val="4"/>
  </w:num>
  <w:num w:numId="26">
    <w:abstractNumId w:val="14"/>
  </w:num>
  <w:num w:numId="27">
    <w:abstractNumId w:val="9"/>
  </w:num>
  <w:num w:numId="28">
    <w:abstractNumId w:val="31"/>
  </w:num>
  <w:num w:numId="29">
    <w:abstractNumId w:val="6"/>
  </w:num>
  <w:num w:numId="30">
    <w:abstractNumId w:val="3"/>
  </w:num>
  <w:num w:numId="31">
    <w:abstractNumId w:val="23"/>
  </w:num>
  <w:num w:numId="32">
    <w:abstractNumId w:val="28"/>
  </w:num>
  <w:num w:numId="33">
    <w:abstractNumId w:val="20"/>
  </w:num>
  <w:num w:numId="34">
    <w:abstractNumId w:val="24"/>
  </w:num>
  <w:num w:numId="35">
    <w:abstractNumId w:val="16"/>
  </w:num>
  <w:num w:numId="36">
    <w:abstractNumId w:val="3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emette Thorgaard">
    <w15:presenceInfo w15:providerId="AD" w15:userId="S-1-5-21-397157370-2082303626-1844936127-8510"/>
  </w15:person>
  <w15:person w15:author="Malene Roose Bagh">
    <w15:presenceInfo w15:providerId="AD" w15:userId="S-1-5-21-397157370-2082303626-1844936127-10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MS_Template_ID" w:val="0"/>
  </w:docVars>
  <w:rsids>
    <w:rsidRoot w:val="00FB7F33"/>
    <w:rsid w:val="00000B48"/>
    <w:rsid w:val="000020FC"/>
    <w:rsid w:val="00002DF1"/>
    <w:rsid w:val="00004379"/>
    <w:rsid w:val="00007E87"/>
    <w:rsid w:val="000111FA"/>
    <w:rsid w:val="000114E8"/>
    <w:rsid w:val="00014219"/>
    <w:rsid w:val="00015D1C"/>
    <w:rsid w:val="00015EDE"/>
    <w:rsid w:val="000163CC"/>
    <w:rsid w:val="00020350"/>
    <w:rsid w:val="00020E38"/>
    <w:rsid w:val="000214F4"/>
    <w:rsid w:val="000227DA"/>
    <w:rsid w:val="0002340A"/>
    <w:rsid w:val="000239E5"/>
    <w:rsid w:val="00023E99"/>
    <w:rsid w:val="000255F5"/>
    <w:rsid w:val="00025BD0"/>
    <w:rsid w:val="00031CCB"/>
    <w:rsid w:val="00031E92"/>
    <w:rsid w:val="00032F96"/>
    <w:rsid w:val="00033496"/>
    <w:rsid w:val="000373A9"/>
    <w:rsid w:val="00041359"/>
    <w:rsid w:val="00041C7C"/>
    <w:rsid w:val="00043967"/>
    <w:rsid w:val="00044650"/>
    <w:rsid w:val="000465BF"/>
    <w:rsid w:val="000477E1"/>
    <w:rsid w:val="00050127"/>
    <w:rsid w:val="000514D6"/>
    <w:rsid w:val="00051FF9"/>
    <w:rsid w:val="000525B2"/>
    <w:rsid w:val="00053321"/>
    <w:rsid w:val="00054185"/>
    <w:rsid w:val="00056C18"/>
    <w:rsid w:val="00056CCE"/>
    <w:rsid w:val="0005781E"/>
    <w:rsid w:val="00060F4B"/>
    <w:rsid w:val="00061988"/>
    <w:rsid w:val="00062011"/>
    <w:rsid w:val="00062DFF"/>
    <w:rsid w:val="00065B8C"/>
    <w:rsid w:val="0006654C"/>
    <w:rsid w:val="00070CA5"/>
    <w:rsid w:val="000742A3"/>
    <w:rsid w:val="00075F83"/>
    <w:rsid w:val="0008044F"/>
    <w:rsid w:val="000805BF"/>
    <w:rsid w:val="000806B0"/>
    <w:rsid w:val="00080B66"/>
    <w:rsid w:val="00082406"/>
    <w:rsid w:val="000824FE"/>
    <w:rsid w:val="00084053"/>
    <w:rsid w:val="00086234"/>
    <w:rsid w:val="000869DD"/>
    <w:rsid w:val="00086AD7"/>
    <w:rsid w:val="00087797"/>
    <w:rsid w:val="00087981"/>
    <w:rsid w:val="00090438"/>
    <w:rsid w:val="00090BC5"/>
    <w:rsid w:val="000911E9"/>
    <w:rsid w:val="000913A6"/>
    <w:rsid w:val="00091A8A"/>
    <w:rsid w:val="00091FAA"/>
    <w:rsid w:val="00092885"/>
    <w:rsid w:val="00093893"/>
    <w:rsid w:val="00093C2D"/>
    <w:rsid w:val="000953FE"/>
    <w:rsid w:val="000A0086"/>
    <w:rsid w:val="000A00B3"/>
    <w:rsid w:val="000A1231"/>
    <w:rsid w:val="000A1D5E"/>
    <w:rsid w:val="000A58A2"/>
    <w:rsid w:val="000A6227"/>
    <w:rsid w:val="000A7287"/>
    <w:rsid w:val="000A7554"/>
    <w:rsid w:val="000B0319"/>
    <w:rsid w:val="000B2115"/>
    <w:rsid w:val="000B355F"/>
    <w:rsid w:val="000B5F8F"/>
    <w:rsid w:val="000B76D4"/>
    <w:rsid w:val="000B778B"/>
    <w:rsid w:val="000B77A2"/>
    <w:rsid w:val="000C10FC"/>
    <w:rsid w:val="000C21F5"/>
    <w:rsid w:val="000C2864"/>
    <w:rsid w:val="000C2F39"/>
    <w:rsid w:val="000C6447"/>
    <w:rsid w:val="000D3E3C"/>
    <w:rsid w:val="000D4350"/>
    <w:rsid w:val="000E02AB"/>
    <w:rsid w:val="000E120D"/>
    <w:rsid w:val="000E1F87"/>
    <w:rsid w:val="000E3DEC"/>
    <w:rsid w:val="000E46D7"/>
    <w:rsid w:val="000E4D8F"/>
    <w:rsid w:val="000E557F"/>
    <w:rsid w:val="000E7E62"/>
    <w:rsid w:val="000F10E2"/>
    <w:rsid w:val="000F39D6"/>
    <w:rsid w:val="000F4C5D"/>
    <w:rsid w:val="000F6388"/>
    <w:rsid w:val="000F6646"/>
    <w:rsid w:val="00100FA1"/>
    <w:rsid w:val="001050BB"/>
    <w:rsid w:val="001054E8"/>
    <w:rsid w:val="00105E77"/>
    <w:rsid w:val="0010626B"/>
    <w:rsid w:val="001065E5"/>
    <w:rsid w:val="0010677A"/>
    <w:rsid w:val="00107462"/>
    <w:rsid w:val="0011056F"/>
    <w:rsid w:val="0011221B"/>
    <w:rsid w:val="00113FB5"/>
    <w:rsid w:val="001149ED"/>
    <w:rsid w:val="0011693A"/>
    <w:rsid w:val="00120CF6"/>
    <w:rsid w:val="00121176"/>
    <w:rsid w:val="00121468"/>
    <w:rsid w:val="00121851"/>
    <w:rsid w:val="00121B78"/>
    <w:rsid w:val="001230AF"/>
    <w:rsid w:val="00123400"/>
    <w:rsid w:val="001247DE"/>
    <w:rsid w:val="0012480B"/>
    <w:rsid w:val="00125924"/>
    <w:rsid w:val="00125DE3"/>
    <w:rsid w:val="00126556"/>
    <w:rsid w:val="001314AB"/>
    <w:rsid w:val="00131684"/>
    <w:rsid w:val="00131E03"/>
    <w:rsid w:val="0013400E"/>
    <w:rsid w:val="001371B7"/>
    <w:rsid w:val="0013736E"/>
    <w:rsid w:val="00137427"/>
    <w:rsid w:val="00142821"/>
    <w:rsid w:val="00143086"/>
    <w:rsid w:val="00143387"/>
    <w:rsid w:val="00143F05"/>
    <w:rsid w:val="0014480D"/>
    <w:rsid w:val="00144CA8"/>
    <w:rsid w:val="001460BC"/>
    <w:rsid w:val="00150088"/>
    <w:rsid w:val="001535AD"/>
    <w:rsid w:val="00157CD5"/>
    <w:rsid w:val="00162E74"/>
    <w:rsid w:val="00165A51"/>
    <w:rsid w:val="00165D07"/>
    <w:rsid w:val="00165E60"/>
    <w:rsid w:val="00165F09"/>
    <w:rsid w:val="00167120"/>
    <w:rsid w:val="00172866"/>
    <w:rsid w:val="001730B8"/>
    <w:rsid w:val="001733E1"/>
    <w:rsid w:val="001743C0"/>
    <w:rsid w:val="0017589D"/>
    <w:rsid w:val="001765DC"/>
    <w:rsid w:val="00176FA7"/>
    <w:rsid w:val="001773DB"/>
    <w:rsid w:val="0018115A"/>
    <w:rsid w:val="00182FD9"/>
    <w:rsid w:val="00183BD9"/>
    <w:rsid w:val="00184BE8"/>
    <w:rsid w:val="0018689A"/>
    <w:rsid w:val="00190291"/>
    <w:rsid w:val="0019240C"/>
    <w:rsid w:val="001929B3"/>
    <w:rsid w:val="00192B3B"/>
    <w:rsid w:val="0019337F"/>
    <w:rsid w:val="001936D1"/>
    <w:rsid w:val="00194389"/>
    <w:rsid w:val="0019584C"/>
    <w:rsid w:val="001960C6"/>
    <w:rsid w:val="00196EE3"/>
    <w:rsid w:val="001A0BF4"/>
    <w:rsid w:val="001A146B"/>
    <w:rsid w:val="001A1FCF"/>
    <w:rsid w:val="001A2EDB"/>
    <w:rsid w:val="001B069B"/>
    <w:rsid w:val="001B0A08"/>
    <w:rsid w:val="001B10B0"/>
    <w:rsid w:val="001B208E"/>
    <w:rsid w:val="001B3F8E"/>
    <w:rsid w:val="001B458C"/>
    <w:rsid w:val="001B4708"/>
    <w:rsid w:val="001B665D"/>
    <w:rsid w:val="001C215D"/>
    <w:rsid w:val="001C2903"/>
    <w:rsid w:val="001C2DE1"/>
    <w:rsid w:val="001C31DF"/>
    <w:rsid w:val="001C643D"/>
    <w:rsid w:val="001C7387"/>
    <w:rsid w:val="001C7B5A"/>
    <w:rsid w:val="001D0ED4"/>
    <w:rsid w:val="001D6528"/>
    <w:rsid w:val="001E001D"/>
    <w:rsid w:val="001E1B01"/>
    <w:rsid w:val="001E2D69"/>
    <w:rsid w:val="001E2F49"/>
    <w:rsid w:val="001E36F0"/>
    <w:rsid w:val="001E520F"/>
    <w:rsid w:val="001E53A4"/>
    <w:rsid w:val="001E55B9"/>
    <w:rsid w:val="001E7788"/>
    <w:rsid w:val="001E7903"/>
    <w:rsid w:val="001F0BE8"/>
    <w:rsid w:val="001F296E"/>
    <w:rsid w:val="001F3094"/>
    <w:rsid w:val="001F36DC"/>
    <w:rsid w:val="001F3E51"/>
    <w:rsid w:val="001F4F1B"/>
    <w:rsid w:val="001F661F"/>
    <w:rsid w:val="001F795A"/>
    <w:rsid w:val="002007BA"/>
    <w:rsid w:val="00201254"/>
    <w:rsid w:val="00202DA0"/>
    <w:rsid w:val="00206FB5"/>
    <w:rsid w:val="002106AC"/>
    <w:rsid w:val="00212188"/>
    <w:rsid w:val="002131AF"/>
    <w:rsid w:val="00214437"/>
    <w:rsid w:val="00215BF8"/>
    <w:rsid w:val="002168A8"/>
    <w:rsid w:val="00217ADD"/>
    <w:rsid w:val="0022120F"/>
    <w:rsid w:val="002212FF"/>
    <w:rsid w:val="0022185A"/>
    <w:rsid w:val="00221D2B"/>
    <w:rsid w:val="00221EF8"/>
    <w:rsid w:val="0022266E"/>
    <w:rsid w:val="00222795"/>
    <w:rsid w:val="0022314A"/>
    <w:rsid w:val="002247A1"/>
    <w:rsid w:val="002264DD"/>
    <w:rsid w:val="00226616"/>
    <w:rsid w:val="002337F8"/>
    <w:rsid w:val="002341EB"/>
    <w:rsid w:val="002402BA"/>
    <w:rsid w:val="002404A0"/>
    <w:rsid w:val="002439FC"/>
    <w:rsid w:val="00245E5B"/>
    <w:rsid w:val="0024682E"/>
    <w:rsid w:val="00250C82"/>
    <w:rsid w:val="00250F4C"/>
    <w:rsid w:val="00251D24"/>
    <w:rsid w:val="00251FE2"/>
    <w:rsid w:val="0025212E"/>
    <w:rsid w:val="00256AE6"/>
    <w:rsid w:val="002575FC"/>
    <w:rsid w:val="0026117C"/>
    <w:rsid w:val="00262C13"/>
    <w:rsid w:val="00263836"/>
    <w:rsid w:val="00263FD0"/>
    <w:rsid w:val="00264402"/>
    <w:rsid w:val="0026499C"/>
    <w:rsid w:val="00266403"/>
    <w:rsid w:val="00272002"/>
    <w:rsid w:val="00272916"/>
    <w:rsid w:val="00273575"/>
    <w:rsid w:val="00273CDE"/>
    <w:rsid w:val="002757DD"/>
    <w:rsid w:val="00277B1D"/>
    <w:rsid w:val="00281546"/>
    <w:rsid w:val="00282031"/>
    <w:rsid w:val="00282C52"/>
    <w:rsid w:val="00282DED"/>
    <w:rsid w:val="00282E77"/>
    <w:rsid w:val="00284668"/>
    <w:rsid w:val="002849B1"/>
    <w:rsid w:val="0028516B"/>
    <w:rsid w:val="00290BA1"/>
    <w:rsid w:val="0029188E"/>
    <w:rsid w:val="002926CC"/>
    <w:rsid w:val="0029467D"/>
    <w:rsid w:val="002950BC"/>
    <w:rsid w:val="002951C3"/>
    <w:rsid w:val="00295714"/>
    <w:rsid w:val="00297158"/>
    <w:rsid w:val="0029752A"/>
    <w:rsid w:val="00297C93"/>
    <w:rsid w:val="002A02DC"/>
    <w:rsid w:val="002A0EC0"/>
    <w:rsid w:val="002A1645"/>
    <w:rsid w:val="002A1727"/>
    <w:rsid w:val="002A26DA"/>
    <w:rsid w:val="002A30BC"/>
    <w:rsid w:val="002A311D"/>
    <w:rsid w:val="002A79C2"/>
    <w:rsid w:val="002B0127"/>
    <w:rsid w:val="002B32EE"/>
    <w:rsid w:val="002B3BBB"/>
    <w:rsid w:val="002B4728"/>
    <w:rsid w:val="002B56A3"/>
    <w:rsid w:val="002B5A95"/>
    <w:rsid w:val="002B7F5C"/>
    <w:rsid w:val="002C0F89"/>
    <w:rsid w:val="002C1966"/>
    <w:rsid w:val="002C2D65"/>
    <w:rsid w:val="002C2DFA"/>
    <w:rsid w:val="002C4D71"/>
    <w:rsid w:val="002C4F6B"/>
    <w:rsid w:val="002C53C3"/>
    <w:rsid w:val="002C620C"/>
    <w:rsid w:val="002C745C"/>
    <w:rsid w:val="002C7483"/>
    <w:rsid w:val="002C7A6D"/>
    <w:rsid w:val="002D0FAA"/>
    <w:rsid w:val="002D355C"/>
    <w:rsid w:val="002D356D"/>
    <w:rsid w:val="002D39CB"/>
    <w:rsid w:val="002D659B"/>
    <w:rsid w:val="002D67FB"/>
    <w:rsid w:val="002E00E3"/>
    <w:rsid w:val="002E10C4"/>
    <w:rsid w:val="002E1CA3"/>
    <w:rsid w:val="002E2193"/>
    <w:rsid w:val="002E247A"/>
    <w:rsid w:val="002E3737"/>
    <w:rsid w:val="002E56F1"/>
    <w:rsid w:val="002E65EB"/>
    <w:rsid w:val="002E67AB"/>
    <w:rsid w:val="002E68BF"/>
    <w:rsid w:val="002E7D16"/>
    <w:rsid w:val="002F1545"/>
    <w:rsid w:val="002F331D"/>
    <w:rsid w:val="002F7977"/>
    <w:rsid w:val="00301CB3"/>
    <w:rsid w:val="0030426D"/>
    <w:rsid w:val="0030575A"/>
    <w:rsid w:val="00305FF7"/>
    <w:rsid w:val="00310C84"/>
    <w:rsid w:val="00313BB0"/>
    <w:rsid w:val="00314190"/>
    <w:rsid w:val="00314D11"/>
    <w:rsid w:val="003155C2"/>
    <w:rsid w:val="00316A5E"/>
    <w:rsid w:val="00320BCA"/>
    <w:rsid w:val="00322135"/>
    <w:rsid w:val="00322B4C"/>
    <w:rsid w:val="003261C2"/>
    <w:rsid w:val="00330794"/>
    <w:rsid w:val="00330CD1"/>
    <w:rsid w:val="0033146C"/>
    <w:rsid w:val="00332AD7"/>
    <w:rsid w:val="0033346F"/>
    <w:rsid w:val="0033424B"/>
    <w:rsid w:val="00334439"/>
    <w:rsid w:val="003355FD"/>
    <w:rsid w:val="00336739"/>
    <w:rsid w:val="00336D25"/>
    <w:rsid w:val="00340A50"/>
    <w:rsid w:val="00341277"/>
    <w:rsid w:val="00344906"/>
    <w:rsid w:val="00345600"/>
    <w:rsid w:val="00345FBF"/>
    <w:rsid w:val="003461E9"/>
    <w:rsid w:val="003517C1"/>
    <w:rsid w:val="00354CD6"/>
    <w:rsid w:val="003554DD"/>
    <w:rsid w:val="00356B9C"/>
    <w:rsid w:val="003572E4"/>
    <w:rsid w:val="00357C91"/>
    <w:rsid w:val="00360391"/>
    <w:rsid w:val="00361A52"/>
    <w:rsid w:val="00365160"/>
    <w:rsid w:val="00365628"/>
    <w:rsid w:val="00366758"/>
    <w:rsid w:val="003667BA"/>
    <w:rsid w:val="00367AC2"/>
    <w:rsid w:val="00367DC3"/>
    <w:rsid w:val="003713B5"/>
    <w:rsid w:val="0037381F"/>
    <w:rsid w:val="00374288"/>
    <w:rsid w:val="00374EBC"/>
    <w:rsid w:val="0037557D"/>
    <w:rsid w:val="003767A9"/>
    <w:rsid w:val="00377320"/>
    <w:rsid w:val="003778C3"/>
    <w:rsid w:val="00377F66"/>
    <w:rsid w:val="003810D7"/>
    <w:rsid w:val="00382AC9"/>
    <w:rsid w:val="00382E2C"/>
    <w:rsid w:val="003832C1"/>
    <w:rsid w:val="00384C70"/>
    <w:rsid w:val="00387728"/>
    <w:rsid w:val="00387ACD"/>
    <w:rsid w:val="0039056D"/>
    <w:rsid w:val="00392254"/>
    <w:rsid w:val="00394AA2"/>
    <w:rsid w:val="00394B11"/>
    <w:rsid w:val="00394E31"/>
    <w:rsid w:val="00395896"/>
    <w:rsid w:val="003964AA"/>
    <w:rsid w:val="003A118E"/>
    <w:rsid w:val="003A2291"/>
    <w:rsid w:val="003A5B86"/>
    <w:rsid w:val="003B1F6A"/>
    <w:rsid w:val="003B3056"/>
    <w:rsid w:val="003B349B"/>
    <w:rsid w:val="003B4229"/>
    <w:rsid w:val="003B4593"/>
    <w:rsid w:val="003B4F18"/>
    <w:rsid w:val="003B6115"/>
    <w:rsid w:val="003B6469"/>
    <w:rsid w:val="003C0DD8"/>
    <w:rsid w:val="003C331C"/>
    <w:rsid w:val="003C4AF5"/>
    <w:rsid w:val="003C59F7"/>
    <w:rsid w:val="003C6966"/>
    <w:rsid w:val="003C7A64"/>
    <w:rsid w:val="003D04B8"/>
    <w:rsid w:val="003D0E83"/>
    <w:rsid w:val="003D16A6"/>
    <w:rsid w:val="003D1701"/>
    <w:rsid w:val="003D2038"/>
    <w:rsid w:val="003E0AB1"/>
    <w:rsid w:val="003E2682"/>
    <w:rsid w:val="003E35CB"/>
    <w:rsid w:val="003E435B"/>
    <w:rsid w:val="003E77EE"/>
    <w:rsid w:val="003F06A5"/>
    <w:rsid w:val="003F1F13"/>
    <w:rsid w:val="003F32BD"/>
    <w:rsid w:val="003F6240"/>
    <w:rsid w:val="003F630B"/>
    <w:rsid w:val="003F658C"/>
    <w:rsid w:val="003F659D"/>
    <w:rsid w:val="003F6C87"/>
    <w:rsid w:val="003F7B10"/>
    <w:rsid w:val="003F7F36"/>
    <w:rsid w:val="0040018C"/>
    <w:rsid w:val="00400291"/>
    <w:rsid w:val="00402E47"/>
    <w:rsid w:val="0040338A"/>
    <w:rsid w:val="004052A5"/>
    <w:rsid w:val="00407342"/>
    <w:rsid w:val="00410330"/>
    <w:rsid w:val="004106C9"/>
    <w:rsid w:val="00411A92"/>
    <w:rsid w:val="0041282E"/>
    <w:rsid w:val="00416B74"/>
    <w:rsid w:val="00417DA6"/>
    <w:rsid w:val="0042015D"/>
    <w:rsid w:val="00421EEF"/>
    <w:rsid w:val="00422243"/>
    <w:rsid w:val="0042446D"/>
    <w:rsid w:val="004256B2"/>
    <w:rsid w:val="004256F3"/>
    <w:rsid w:val="004262FD"/>
    <w:rsid w:val="004263E6"/>
    <w:rsid w:val="004302E5"/>
    <w:rsid w:val="004320D2"/>
    <w:rsid w:val="0043272A"/>
    <w:rsid w:val="00432D8A"/>
    <w:rsid w:val="00433CE6"/>
    <w:rsid w:val="004372DC"/>
    <w:rsid w:val="0044112D"/>
    <w:rsid w:val="00441B9F"/>
    <w:rsid w:val="004429D9"/>
    <w:rsid w:val="00442B43"/>
    <w:rsid w:val="00442FB3"/>
    <w:rsid w:val="00443988"/>
    <w:rsid w:val="00444443"/>
    <w:rsid w:val="004449B8"/>
    <w:rsid w:val="00451371"/>
    <w:rsid w:val="00453D20"/>
    <w:rsid w:val="00457D90"/>
    <w:rsid w:val="00457FF0"/>
    <w:rsid w:val="004605FE"/>
    <w:rsid w:val="00461BDC"/>
    <w:rsid w:val="0046313C"/>
    <w:rsid w:val="00463FF6"/>
    <w:rsid w:val="00464D5B"/>
    <w:rsid w:val="0046590D"/>
    <w:rsid w:val="00465CE0"/>
    <w:rsid w:val="004663D8"/>
    <w:rsid w:val="00470F58"/>
    <w:rsid w:val="004719C0"/>
    <w:rsid w:val="00475354"/>
    <w:rsid w:val="004755FA"/>
    <w:rsid w:val="00480299"/>
    <w:rsid w:val="00481492"/>
    <w:rsid w:val="004855F9"/>
    <w:rsid w:val="00486AA2"/>
    <w:rsid w:val="00487ABE"/>
    <w:rsid w:val="004921EF"/>
    <w:rsid w:val="00493E36"/>
    <w:rsid w:val="00495E88"/>
    <w:rsid w:val="004A1CF3"/>
    <w:rsid w:val="004A2508"/>
    <w:rsid w:val="004A49B2"/>
    <w:rsid w:val="004A4BED"/>
    <w:rsid w:val="004A6F52"/>
    <w:rsid w:val="004A7ADF"/>
    <w:rsid w:val="004A7BD7"/>
    <w:rsid w:val="004B1F78"/>
    <w:rsid w:val="004B37AF"/>
    <w:rsid w:val="004B4105"/>
    <w:rsid w:val="004B6296"/>
    <w:rsid w:val="004B6391"/>
    <w:rsid w:val="004B640C"/>
    <w:rsid w:val="004B656A"/>
    <w:rsid w:val="004C0553"/>
    <w:rsid w:val="004C0F52"/>
    <w:rsid w:val="004C1407"/>
    <w:rsid w:val="004C15C1"/>
    <w:rsid w:val="004C27FE"/>
    <w:rsid w:val="004C2A51"/>
    <w:rsid w:val="004C2F5A"/>
    <w:rsid w:val="004C55CC"/>
    <w:rsid w:val="004D0E06"/>
    <w:rsid w:val="004D1A21"/>
    <w:rsid w:val="004D207C"/>
    <w:rsid w:val="004D2A58"/>
    <w:rsid w:val="004D3C0F"/>
    <w:rsid w:val="004D3F03"/>
    <w:rsid w:val="004D518B"/>
    <w:rsid w:val="004D5A93"/>
    <w:rsid w:val="004D6620"/>
    <w:rsid w:val="004D7E1B"/>
    <w:rsid w:val="004E005B"/>
    <w:rsid w:val="004E0E6C"/>
    <w:rsid w:val="004E2B60"/>
    <w:rsid w:val="004E3D4E"/>
    <w:rsid w:val="004E4900"/>
    <w:rsid w:val="004E61E2"/>
    <w:rsid w:val="004E6A89"/>
    <w:rsid w:val="004E793B"/>
    <w:rsid w:val="004F372F"/>
    <w:rsid w:val="004F4D5A"/>
    <w:rsid w:val="004F52A9"/>
    <w:rsid w:val="004F596A"/>
    <w:rsid w:val="004F68CD"/>
    <w:rsid w:val="0050001E"/>
    <w:rsid w:val="00500194"/>
    <w:rsid w:val="0050214B"/>
    <w:rsid w:val="00502763"/>
    <w:rsid w:val="00503051"/>
    <w:rsid w:val="00504231"/>
    <w:rsid w:val="00505286"/>
    <w:rsid w:val="00506739"/>
    <w:rsid w:val="00506909"/>
    <w:rsid w:val="0050745C"/>
    <w:rsid w:val="00507C72"/>
    <w:rsid w:val="00510E8C"/>
    <w:rsid w:val="005115F8"/>
    <w:rsid w:val="00511649"/>
    <w:rsid w:val="00511C6D"/>
    <w:rsid w:val="00513AE9"/>
    <w:rsid w:val="0051588C"/>
    <w:rsid w:val="00515924"/>
    <w:rsid w:val="005159EA"/>
    <w:rsid w:val="00516059"/>
    <w:rsid w:val="005165A6"/>
    <w:rsid w:val="00517A4C"/>
    <w:rsid w:val="00520398"/>
    <w:rsid w:val="00524485"/>
    <w:rsid w:val="005245E6"/>
    <w:rsid w:val="005245F8"/>
    <w:rsid w:val="00524860"/>
    <w:rsid w:val="00525264"/>
    <w:rsid w:val="00525758"/>
    <w:rsid w:val="00526F9A"/>
    <w:rsid w:val="005275C9"/>
    <w:rsid w:val="00527E45"/>
    <w:rsid w:val="00530C22"/>
    <w:rsid w:val="00530FF7"/>
    <w:rsid w:val="005324AF"/>
    <w:rsid w:val="00532BAB"/>
    <w:rsid w:val="005332C2"/>
    <w:rsid w:val="00533B49"/>
    <w:rsid w:val="00533F8A"/>
    <w:rsid w:val="005353C2"/>
    <w:rsid w:val="00537373"/>
    <w:rsid w:val="00540E13"/>
    <w:rsid w:val="005415B1"/>
    <w:rsid w:val="00541770"/>
    <w:rsid w:val="00542821"/>
    <w:rsid w:val="005458C1"/>
    <w:rsid w:val="005461A7"/>
    <w:rsid w:val="0054680C"/>
    <w:rsid w:val="00546D94"/>
    <w:rsid w:val="00547A69"/>
    <w:rsid w:val="0055025E"/>
    <w:rsid w:val="00550986"/>
    <w:rsid w:val="005534CC"/>
    <w:rsid w:val="00553AC6"/>
    <w:rsid w:val="00554078"/>
    <w:rsid w:val="00556C1D"/>
    <w:rsid w:val="00557391"/>
    <w:rsid w:val="00562515"/>
    <w:rsid w:val="0056342F"/>
    <w:rsid w:val="00563CD9"/>
    <w:rsid w:val="0056509C"/>
    <w:rsid w:val="00565763"/>
    <w:rsid w:val="00566BC0"/>
    <w:rsid w:val="0056775F"/>
    <w:rsid w:val="0056792C"/>
    <w:rsid w:val="00567D9E"/>
    <w:rsid w:val="005724E8"/>
    <w:rsid w:val="00573E0B"/>
    <w:rsid w:val="00574927"/>
    <w:rsid w:val="005753FE"/>
    <w:rsid w:val="005765B5"/>
    <w:rsid w:val="00580919"/>
    <w:rsid w:val="00583BE1"/>
    <w:rsid w:val="0058573B"/>
    <w:rsid w:val="00586D2C"/>
    <w:rsid w:val="00590DA0"/>
    <w:rsid w:val="00591439"/>
    <w:rsid w:val="00592F96"/>
    <w:rsid w:val="0059476B"/>
    <w:rsid w:val="005971D3"/>
    <w:rsid w:val="005A07D3"/>
    <w:rsid w:val="005A2677"/>
    <w:rsid w:val="005A2B2E"/>
    <w:rsid w:val="005A448A"/>
    <w:rsid w:val="005A5CEE"/>
    <w:rsid w:val="005A6BA4"/>
    <w:rsid w:val="005A7BD8"/>
    <w:rsid w:val="005B099C"/>
    <w:rsid w:val="005B1BE7"/>
    <w:rsid w:val="005B1CA4"/>
    <w:rsid w:val="005B1CCE"/>
    <w:rsid w:val="005B2A63"/>
    <w:rsid w:val="005B32D7"/>
    <w:rsid w:val="005B5D37"/>
    <w:rsid w:val="005B6054"/>
    <w:rsid w:val="005C0775"/>
    <w:rsid w:val="005C1B31"/>
    <w:rsid w:val="005C2D73"/>
    <w:rsid w:val="005C3B8C"/>
    <w:rsid w:val="005C53F2"/>
    <w:rsid w:val="005C73E5"/>
    <w:rsid w:val="005C799B"/>
    <w:rsid w:val="005C7BA8"/>
    <w:rsid w:val="005D0030"/>
    <w:rsid w:val="005D1164"/>
    <w:rsid w:val="005D42AC"/>
    <w:rsid w:val="005D524C"/>
    <w:rsid w:val="005D7AD1"/>
    <w:rsid w:val="005E121E"/>
    <w:rsid w:val="005E1474"/>
    <w:rsid w:val="005E212F"/>
    <w:rsid w:val="005E4B40"/>
    <w:rsid w:val="005E5E02"/>
    <w:rsid w:val="005E62AE"/>
    <w:rsid w:val="005E798E"/>
    <w:rsid w:val="005F0602"/>
    <w:rsid w:val="005F341E"/>
    <w:rsid w:val="005F5D74"/>
    <w:rsid w:val="005F6062"/>
    <w:rsid w:val="005F6FAD"/>
    <w:rsid w:val="00600D72"/>
    <w:rsid w:val="006011B7"/>
    <w:rsid w:val="00602881"/>
    <w:rsid w:val="0060328B"/>
    <w:rsid w:val="00603EC0"/>
    <w:rsid w:val="00607A2B"/>
    <w:rsid w:val="00607CAC"/>
    <w:rsid w:val="0061083F"/>
    <w:rsid w:val="00610A79"/>
    <w:rsid w:val="006114B2"/>
    <w:rsid w:val="006122ED"/>
    <w:rsid w:val="006144B2"/>
    <w:rsid w:val="00615D24"/>
    <w:rsid w:val="00616981"/>
    <w:rsid w:val="00617517"/>
    <w:rsid w:val="0062015F"/>
    <w:rsid w:val="006206A8"/>
    <w:rsid w:val="00620C81"/>
    <w:rsid w:val="00622557"/>
    <w:rsid w:val="0062292D"/>
    <w:rsid w:val="00622AED"/>
    <w:rsid w:val="00624173"/>
    <w:rsid w:val="00626077"/>
    <w:rsid w:val="00626237"/>
    <w:rsid w:val="00626C0F"/>
    <w:rsid w:val="006271C1"/>
    <w:rsid w:val="00630273"/>
    <w:rsid w:val="0063090D"/>
    <w:rsid w:val="00632480"/>
    <w:rsid w:val="00632B81"/>
    <w:rsid w:val="00635192"/>
    <w:rsid w:val="006354D1"/>
    <w:rsid w:val="0063622A"/>
    <w:rsid w:val="00636F7B"/>
    <w:rsid w:val="00640053"/>
    <w:rsid w:val="00640937"/>
    <w:rsid w:val="006416A5"/>
    <w:rsid w:val="00643C62"/>
    <w:rsid w:val="006443FA"/>
    <w:rsid w:val="006449AD"/>
    <w:rsid w:val="006449C3"/>
    <w:rsid w:val="00644EC8"/>
    <w:rsid w:val="00644F4C"/>
    <w:rsid w:val="00645BEE"/>
    <w:rsid w:val="00645DA1"/>
    <w:rsid w:val="00647F12"/>
    <w:rsid w:val="00650DA1"/>
    <w:rsid w:val="00654A18"/>
    <w:rsid w:val="006563A7"/>
    <w:rsid w:val="00656D7B"/>
    <w:rsid w:val="006573DC"/>
    <w:rsid w:val="006602C8"/>
    <w:rsid w:val="0066032E"/>
    <w:rsid w:val="0066544D"/>
    <w:rsid w:val="006677F7"/>
    <w:rsid w:val="006679AB"/>
    <w:rsid w:val="006717B1"/>
    <w:rsid w:val="00671BD0"/>
    <w:rsid w:val="00672720"/>
    <w:rsid w:val="00675599"/>
    <w:rsid w:val="00676A09"/>
    <w:rsid w:val="00676BB3"/>
    <w:rsid w:val="00680914"/>
    <w:rsid w:val="00680B1B"/>
    <w:rsid w:val="00681798"/>
    <w:rsid w:val="00682051"/>
    <w:rsid w:val="00682847"/>
    <w:rsid w:val="00683982"/>
    <w:rsid w:val="0068409C"/>
    <w:rsid w:val="006876AF"/>
    <w:rsid w:val="00687DF4"/>
    <w:rsid w:val="00690484"/>
    <w:rsid w:val="00690FF0"/>
    <w:rsid w:val="00691453"/>
    <w:rsid w:val="0069200E"/>
    <w:rsid w:val="00692328"/>
    <w:rsid w:val="00692A01"/>
    <w:rsid w:val="00692C36"/>
    <w:rsid w:val="00692F8C"/>
    <w:rsid w:val="006937CA"/>
    <w:rsid w:val="00694330"/>
    <w:rsid w:val="006954E2"/>
    <w:rsid w:val="00696401"/>
    <w:rsid w:val="00696FC1"/>
    <w:rsid w:val="006A127B"/>
    <w:rsid w:val="006A1E89"/>
    <w:rsid w:val="006A3E90"/>
    <w:rsid w:val="006A4269"/>
    <w:rsid w:val="006A42A4"/>
    <w:rsid w:val="006A7181"/>
    <w:rsid w:val="006A7545"/>
    <w:rsid w:val="006B0EBC"/>
    <w:rsid w:val="006B211B"/>
    <w:rsid w:val="006B3182"/>
    <w:rsid w:val="006B4C1E"/>
    <w:rsid w:val="006B52BB"/>
    <w:rsid w:val="006B539F"/>
    <w:rsid w:val="006B6164"/>
    <w:rsid w:val="006B6DE5"/>
    <w:rsid w:val="006C28E9"/>
    <w:rsid w:val="006C6AC3"/>
    <w:rsid w:val="006D2B4C"/>
    <w:rsid w:val="006D31BB"/>
    <w:rsid w:val="006D3675"/>
    <w:rsid w:val="006D3B46"/>
    <w:rsid w:val="006D43CD"/>
    <w:rsid w:val="006D4E3A"/>
    <w:rsid w:val="006D4E4C"/>
    <w:rsid w:val="006D513D"/>
    <w:rsid w:val="006D6477"/>
    <w:rsid w:val="006D7743"/>
    <w:rsid w:val="006D77C5"/>
    <w:rsid w:val="006D783A"/>
    <w:rsid w:val="006D7CFE"/>
    <w:rsid w:val="006E1F39"/>
    <w:rsid w:val="006E348E"/>
    <w:rsid w:val="006E438B"/>
    <w:rsid w:val="006E5A32"/>
    <w:rsid w:val="006E62C1"/>
    <w:rsid w:val="006F1D0A"/>
    <w:rsid w:val="006F22A6"/>
    <w:rsid w:val="006F4661"/>
    <w:rsid w:val="006F5075"/>
    <w:rsid w:val="006F543C"/>
    <w:rsid w:val="006F7A01"/>
    <w:rsid w:val="00700FD2"/>
    <w:rsid w:val="00702DFE"/>
    <w:rsid w:val="007068B3"/>
    <w:rsid w:val="00706A27"/>
    <w:rsid w:val="00712BCD"/>
    <w:rsid w:val="00714648"/>
    <w:rsid w:val="007149C6"/>
    <w:rsid w:val="00714F51"/>
    <w:rsid w:val="00715AA0"/>
    <w:rsid w:val="00716953"/>
    <w:rsid w:val="00720237"/>
    <w:rsid w:val="00720C34"/>
    <w:rsid w:val="007228A4"/>
    <w:rsid w:val="00722AC6"/>
    <w:rsid w:val="00723949"/>
    <w:rsid w:val="00724FD2"/>
    <w:rsid w:val="00725C23"/>
    <w:rsid w:val="007268B9"/>
    <w:rsid w:val="00726A4B"/>
    <w:rsid w:val="00727AF2"/>
    <w:rsid w:val="00732876"/>
    <w:rsid w:val="00733CD7"/>
    <w:rsid w:val="007351F7"/>
    <w:rsid w:val="00736164"/>
    <w:rsid w:val="007373A5"/>
    <w:rsid w:val="00740A8E"/>
    <w:rsid w:val="00743E68"/>
    <w:rsid w:val="00744260"/>
    <w:rsid w:val="00747833"/>
    <w:rsid w:val="00747AD1"/>
    <w:rsid w:val="00752B04"/>
    <w:rsid w:val="00752DF4"/>
    <w:rsid w:val="007538C5"/>
    <w:rsid w:val="00753EE4"/>
    <w:rsid w:val="007547D1"/>
    <w:rsid w:val="007576FE"/>
    <w:rsid w:val="00763684"/>
    <w:rsid w:val="0076391B"/>
    <w:rsid w:val="00763AAD"/>
    <w:rsid w:val="0076433C"/>
    <w:rsid w:val="00764635"/>
    <w:rsid w:val="00764C77"/>
    <w:rsid w:val="00764FD6"/>
    <w:rsid w:val="00765417"/>
    <w:rsid w:val="00770C18"/>
    <w:rsid w:val="00770FC9"/>
    <w:rsid w:val="00771720"/>
    <w:rsid w:val="00773EE8"/>
    <w:rsid w:val="00773F59"/>
    <w:rsid w:val="00775263"/>
    <w:rsid w:val="00781103"/>
    <w:rsid w:val="007831F2"/>
    <w:rsid w:val="00783755"/>
    <w:rsid w:val="00783B2B"/>
    <w:rsid w:val="00786227"/>
    <w:rsid w:val="00786836"/>
    <w:rsid w:val="00790660"/>
    <w:rsid w:val="007910D7"/>
    <w:rsid w:val="00792384"/>
    <w:rsid w:val="00792829"/>
    <w:rsid w:val="00792B6B"/>
    <w:rsid w:val="0079394D"/>
    <w:rsid w:val="00795B58"/>
    <w:rsid w:val="007A1069"/>
    <w:rsid w:val="007A190D"/>
    <w:rsid w:val="007A2FC3"/>
    <w:rsid w:val="007A4A8A"/>
    <w:rsid w:val="007A6010"/>
    <w:rsid w:val="007A66BD"/>
    <w:rsid w:val="007A6D3C"/>
    <w:rsid w:val="007A728B"/>
    <w:rsid w:val="007B0182"/>
    <w:rsid w:val="007B0DAF"/>
    <w:rsid w:val="007B129A"/>
    <w:rsid w:val="007B1FFE"/>
    <w:rsid w:val="007B4648"/>
    <w:rsid w:val="007B4B84"/>
    <w:rsid w:val="007B6883"/>
    <w:rsid w:val="007B7B5C"/>
    <w:rsid w:val="007C05DC"/>
    <w:rsid w:val="007C2961"/>
    <w:rsid w:val="007C475E"/>
    <w:rsid w:val="007C51F3"/>
    <w:rsid w:val="007C5F3A"/>
    <w:rsid w:val="007C7653"/>
    <w:rsid w:val="007D02E5"/>
    <w:rsid w:val="007D0729"/>
    <w:rsid w:val="007D0A84"/>
    <w:rsid w:val="007D0BA7"/>
    <w:rsid w:val="007D47CC"/>
    <w:rsid w:val="007D48D4"/>
    <w:rsid w:val="007D5A3F"/>
    <w:rsid w:val="007D662C"/>
    <w:rsid w:val="007D6899"/>
    <w:rsid w:val="007D6B79"/>
    <w:rsid w:val="007D756E"/>
    <w:rsid w:val="007D75FD"/>
    <w:rsid w:val="007E17C7"/>
    <w:rsid w:val="007E56F0"/>
    <w:rsid w:val="007E6588"/>
    <w:rsid w:val="007E7F72"/>
    <w:rsid w:val="007F01FE"/>
    <w:rsid w:val="007F2633"/>
    <w:rsid w:val="007F51FB"/>
    <w:rsid w:val="007F614B"/>
    <w:rsid w:val="007F641A"/>
    <w:rsid w:val="007F7242"/>
    <w:rsid w:val="007F7DCE"/>
    <w:rsid w:val="00801243"/>
    <w:rsid w:val="00801616"/>
    <w:rsid w:val="00801A10"/>
    <w:rsid w:val="0080202D"/>
    <w:rsid w:val="00802666"/>
    <w:rsid w:val="008030DB"/>
    <w:rsid w:val="008047B2"/>
    <w:rsid w:val="008068DB"/>
    <w:rsid w:val="00810F17"/>
    <w:rsid w:val="00811D36"/>
    <w:rsid w:val="008135BE"/>
    <w:rsid w:val="00814D22"/>
    <w:rsid w:val="008168B5"/>
    <w:rsid w:val="00816926"/>
    <w:rsid w:val="00817F1E"/>
    <w:rsid w:val="00820F28"/>
    <w:rsid w:val="00821A8A"/>
    <w:rsid w:val="00823A06"/>
    <w:rsid w:val="00823D46"/>
    <w:rsid w:val="00824CD9"/>
    <w:rsid w:val="00826493"/>
    <w:rsid w:val="00827299"/>
    <w:rsid w:val="00831841"/>
    <w:rsid w:val="00832DA1"/>
    <w:rsid w:val="00833366"/>
    <w:rsid w:val="008347BD"/>
    <w:rsid w:val="008351A7"/>
    <w:rsid w:val="0083524B"/>
    <w:rsid w:val="008359A3"/>
    <w:rsid w:val="00836761"/>
    <w:rsid w:val="008373F9"/>
    <w:rsid w:val="00842737"/>
    <w:rsid w:val="008432D0"/>
    <w:rsid w:val="008435CE"/>
    <w:rsid w:val="00844B76"/>
    <w:rsid w:val="00844F41"/>
    <w:rsid w:val="00845F9A"/>
    <w:rsid w:val="0084797F"/>
    <w:rsid w:val="00847E6D"/>
    <w:rsid w:val="008513E8"/>
    <w:rsid w:val="00851DF3"/>
    <w:rsid w:val="00854809"/>
    <w:rsid w:val="00855D7B"/>
    <w:rsid w:val="00856D65"/>
    <w:rsid w:val="00861F06"/>
    <w:rsid w:val="008651AE"/>
    <w:rsid w:val="008659D0"/>
    <w:rsid w:val="00865C42"/>
    <w:rsid w:val="00865E3C"/>
    <w:rsid w:val="00865F61"/>
    <w:rsid w:val="00866FC7"/>
    <w:rsid w:val="00870A01"/>
    <w:rsid w:val="00870DB5"/>
    <w:rsid w:val="0087137D"/>
    <w:rsid w:val="00871411"/>
    <w:rsid w:val="008717D0"/>
    <w:rsid w:val="008735BF"/>
    <w:rsid w:val="00873AA6"/>
    <w:rsid w:val="00875EB3"/>
    <w:rsid w:val="00876EE6"/>
    <w:rsid w:val="00877AEC"/>
    <w:rsid w:val="00880B89"/>
    <w:rsid w:val="00882296"/>
    <w:rsid w:val="00882C16"/>
    <w:rsid w:val="00884695"/>
    <w:rsid w:val="00887C74"/>
    <w:rsid w:val="00887CE7"/>
    <w:rsid w:val="00890A9D"/>
    <w:rsid w:val="0089230A"/>
    <w:rsid w:val="00893029"/>
    <w:rsid w:val="0089340C"/>
    <w:rsid w:val="00894D3B"/>
    <w:rsid w:val="008A05A6"/>
    <w:rsid w:val="008B00A2"/>
    <w:rsid w:val="008B0CF6"/>
    <w:rsid w:val="008B101F"/>
    <w:rsid w:val="008B150F"/>
    <w:rsid w:val="008B1AF9"/>
    <w:rsid w:val="008B1B0B"/>
    <w:rsid w:val="008B396C"/>
    <w:rsid w:val="008B3BDD"/>
    <w:rsid w:val="008C17AC"/>
    <w:rsid w:val="008C1DA5"/>
    <w:rsid w:val="008C52FE"/>
    <w:rsid w:val="008C7554"/>
    <w:rsid w:val="008D03D5"/>
    <w:rsid w:val="008D21BB"/>
    <w:rsid w:val="008D32DE"/>
    <w:rsid w:val="008D708F"/>
    <w:rsid w:val="008E0731"/>
    <w:rsid w:val="008E0CE3"/>
    <w:rsid w:val="008E3A4D"/>
    <w:rsid w:val="008E4C1A"/>
    <w:rsid w:val="008E5327"/>
    <w:rsid w:val="008E53A6"/>
    <w:rsid w:val="008E5E68"/>
    <w:rsid w:val="008E78CF"/>
    <w:rsid w:val="008F0345"/>
    <w:rsid w:val="008F13F1"/>
    <w:rsid w:val="008F1556"/>
    <w:rsid w:val="008F22B0"/>
    <w:rsid w:val="008F4FE8"/>
    <w:rsid w:val="008F6730"/>
    <w:rsid w:val="008F7025"/>
    <w:rsid w:val="008F759F"/>
    <w:rsid w:val="00901F20"/>
    <w:rsid w:val="00904422"/>
    <w:rsid w:val="00904BF3"/>
    <w:rsid w:val="00910EAF"/>
    <w:rsid w:val="00911766"/>
    <w:rsid w:val="00911863"/>
    <w:rsid w:val="00911F3A"/>
    <w:rsid w:val="009127BC"/>
    <w:rsid w:val="00913238"/>
    <w:rsid w:val="009139A2"/>
    <w:rsid w:val="009153C1"/>
    <w:rsid w:val="00915609"/>
    <w:rsid w:val="009163F3"/>
    <w:rsid w:val="00920D7C"/>
    <w:rsid w:val="00923095"/>
    <w:rsid w:val="00924EA2"/>
    <w:rsid w:val="00925062"/>
    <w:rsid w:val="00930C9A"/>
    <w:rsid w:val="009316F1"/>
    <w:rsid w:val="009324D7"/>
    <w:rsid w:val="00935931"/>
    <w:rsid w:val="00936127"/>
    <w:rsid w:val="00936F62"/>
    <w:rsid w:val="0094066F"/>
    <w:rsid w:val="00941C07"/>
    <w:rsid w:val="00942C16"/>
    <w:rsid w:val="009432CD"/>
    <w:rsid w:val="0094435C"/>
    <w:rsid w:val="009453F2"/>
    <w:rsid w:val="009462D5"/>
    <w:rsid w:val="009477EF"/>
    <w:rsid w:val="00951217"/>
    <w:rsid w:val="00953BE6"/>
    <w:rsid w:val="00957630"/>
    <w:rsid w:val="00961470"/>
    <w:rsid w:val="00961697"/>
    <w:rsid w:val="00961A66"/>
    <w:rsid w:val="009659CE"/>
    <w:rsid w:val="009710F1"/>
    <w:rsid w:val="00980118"/>
    <w:rsid w:val="00980853"/>
    <w:rsid w:val="00981552"/>
    <w:rsid w:val="00982B1A"/>
    <w:rsid w:val="00984332"/>
    <w:rsid w:val="00984F74"/>
    <w:rsid w:val="009853AD"/>
    <w:rsid w:val="0098649A"/>
    <w:rsid w:val="00990027"/>
    <w:rsid w:val="00991FA4"/>
    <w:rsid w:val="0099355D"/>
    <w:rsid w:val="0099450D"/>
    <w:rsid w:val="00995657"/>
    <w:rsid w:val="00995939"/>
    <w:rsid w:val="00997666"/>
    <w:rsid w:val="009A1679"/>
    <w:rsid w:val="009A233D"/>
    <w:rsid w:val="009A3142"/>
    <w:rsid w:val="009A369B"/>
    <w:rsid w:val="009A468C"/>
    <w:rsid w:val="009A5604"/>
    <w:rsid w:val="009A69ED"/>
    <w:rsid w:val="009A7D1F"/>
    <w:rsid w:val="009B12CB"/>
    <w:rsid w:val="009B68FC"/>
    <w:rsid w:val="009B6B56"/>
    <w:rsid w:val="009B77DD"/>
    <w:rsid w:val="009B77DE"/>
    <w:rsid w:val="009B7B19"/>
    <w:rsid w:val="009B7C68"/>
    <w:rsid w:val="009C00CE"/>
    <w:rsid w:val="009C0489"/>
    <w:rsid w:val="009C2E91"/>
    <w:rsid w:val="009C3303"/>
    <w:rsid w:val="009C5871"/>
    <w:rsid w:val="009C66DE"/>
    <w:rsid w:val="009C6B87"/>
    <w:rsid w:val="009C78A4"/>
    <w:rsid w:val="009D0961"/>
    <w:rsid w:val="009D1630"/>
    <w:rsid w:val="009D27AC"/>
    <w:rsid w:val="009D3F97"/>
    <w:rsid w:val="009D46D1"/>
    <w:rsid w:val="009D6083"/>
    <w:rsid w:val="009D6190"/>
    <w:rsid w:val="009D63F5"/>
    <w:rsid w:val="009D7788"/>
    <w:rsid w:val="009E02BE"/>
    <w:rsid w:val="009E1948"/>
    <w:rsid w:val="009E6928"/>
    <w:rsid w:val="009E7875"/>
    <w:rsid w:val="009F00CF"/>
    <w:rsid w:val="009F0A27"/>
    <w:rsid w:val="009F3995"/>
    <w:rsid w:val="009F47E8"/>
    <w:rsid w:val="009F4C2B"/>
    <w:rsid w:val="009F6694"/>
    <w:rsid w:val="009F6BD7"/>
    <w:rsid w:val="009F7856"/>
    <w:rsid w:val="00A00101"/>
    <w:rsid w:val="00A00175"/>
    <w:rsid w:val="00A0029C"/>
    <w:rsid w:val="00A01C6C"/>
    <w:rsid w:val="00A02F69"/>
    <w:rsid w:val="00A0595F"/>
    <w:rsid w:val="00A0632B"/>
    <w:rsid w:val="00A07D62"/>
    <w:rsid w:val="00A07F7B"/>
    <w:rsid w:val="00A10174"/>
    <w:rsid w:val="00A1037B"/>
    <w:rsid w:val="00A10E54"/>
    <w:rsid w:val="00A1187A"/>
    <w:rsid w:val="00A14129"/>
    <w:rsid w:val="00A149B7"/>
    <w:rsid w:val="00A157FC"/>
    <w:rsid w:val="00A21D5D"/>
    <w:rsid w:val="00A22208"/>
    <w:rsid w:val="00A22AE7"/>
    <w:rsid w:val="00A240DA"/>
    <w:rsid w:val="00A2411C"/>
    <w:rsid w:val="00A24178"/>
    <w:rsid w:val="00A24773"/>
    <w:rsid w:val="00A251B1"/>
    <w:rsid w:val="00A26359"/>
    <w:rsid w:val="00A2661B"/>
    <w:rsid w:val="00A26904"/>
    <w:rsid w:val="00A26FB5"/>
    <w:rsid w:val="00A27671"/>
    <w:rsid w:val="00A322C8"/>
    <w:rsid w:val="00A3297B"/>
    <w:rsid w:val="00A33331"/>
    <w:rsid w:val="00A35074"/>
    <w:rsid w:val="00A36C80"/>
    <w:rsid w:val="00A36D19"/>
    <w:rsid w:val="00A3727E"/>
    <w:rsid w:val="00A409B5"/>
    <w:rsid w:val="00A436EE"/>
    <w:rsid w:val="00A43A2D"/>
    <w:rsid w:val="00A43A67"/>
    <w:rsid w:val="00A44D8D"/>
    <w:rsid w:val="00A455B2"/>
    <w:rsid w:val="00A50BB4"/>
    <w:rsid w:val="00A50FA8"/>
    <w:rsid w:val="00A525E9"/>
    <w:rsid w:val="00A549C8"/>
    <w:rsid w:val="00A54DE3"/>
    <w:rsid w:val="00A5583F"/>
    <w:rsid w:val="00A56611"/>
    <w:rsid w:val="00A604E9"/>
    <w:rsid w:val="00A60C15"/>
    <w:rsid w:val="00A6155A"/>
    <w:rsid w:val="00A65859"/>
    <w:rsid w:val="00A71426"/>
    <w:rsid w:val="00A71EB0"/>
    <w:rsid w:val="00A746D0"/>
    <w:rsid w:val="00A755DD"/>
    <w:rsid w:val="00A75A96"/>
    <w:rsid w:val="00A7692F"/>
    <w:rsid w:val="00A82123"/>
    <w:rsid w:val="00A82E16"/>
    <w:rsid w:val="00A8616D"/>
    <w:rsid w:val="00A87748"/>
    <w:rsid w:val="00A87AC5"/>
    <w:rsid w:val="00A87BC3"/>
    <w:rsid w:val="00A9009A"/>
    <w:rsid w:val="00A90AF3"/>
    <w:rsid w:val="00A910B7"/>
    <w:rsid w:val="00A91172"/>
    <w:rsid w:val="00A92775"/>
    <w:rsid w:val="00A93BC1"/>
    <w:rsid w:val="00A94920"/>
    <w:rsid w:val="00A95162"/>
    <w:rsid w:val="00A951A6"/>
    <w:rsid w:val="00A95E53"/>
    <w:rsid w:val="00A97615"/>
    <w:rsid w:val="00AA1F69"/>
    <w:rsid w:val="00AA3F60"/>
    <w:rsid w:val="00AA4EDB"/>
    <w:rsid w:val="00AA543F"/>
    <w:rsid w:val="00AA77F8"/>
    <w:rsid w:val="00AA7D63"/>
    <w:rsid w:val="00AA7DA2"/>
    <w:rsid w:val="00AB070A"/>
    <w:rsid w:val="00AB084A"/>
    <w:rsid w:val="00AB1B74"/>
    <w:rsid w:val="00AB4199"/>
    <w:rsid w:val="00AB62D6"/>
    <w:rsid w:val="00AB779F"/>
    <w:rsid w:val="00AC0DEB"/>
    <w:rsid w:val="00AC1CC7"/>
    <w:rsid w:val="00AC3460"/>
    <w:rsid w:val="00AC505B"/>
    <w:rsid w:val="00AC5149"/>
    <w:rsid w:val="00AC668A"/>
    <w:rsid w:val="00AC6F80"/>
    <w:rsid w:val="00AD0A4C"/>
    <w:rsid w:val="00AD280A"/>
    <w:rsid w:val="00AD32DA"/>
    <w:rsid w:val="00AE097C"/>
    <w:rsid w:val="00AE12A9"/>
    <w:rsid w:val="00AE581D"/>
    <w:rsid w:val="00AE7546"/>
    <w:rsid w:val="00AE7AC6"/>
    <w:rsid w:val="00AE7C92"/>
    <w:rsid w:val="00AF1883"/>
    <w:rsid w:val="00AF41AD"/>
    <w:rsid w:val="00AF6878"/>
    <w:rsid w:val="00B0044D"/>
    <w:rsid w:val="00B01DAE"/>
    <w:rsid w:val="00B0212B"/>
    <w:rsid w:val="00B052C9"/>
    <w:rsid w:val="00B07352"/>
    <w:rsid w:val="00B10A2B"/>
    <w:rsid w:val="00B11029"/>
    <w:rsid w:val="00B11429"/>
    <w:rsid w:val="00B1232B"/>
    <w:rsid w:val="00B12CD3"/>
    <w:rsid w:val="00B13887"/>
    <w:rsid w:val="00B14C83"/>
    <w:rsid w:val="00B15387"/>
    <w:rsid w:val="00B155DC"/>
    <w:rsid w:val="00B15866"/>
    <w:rsid w:val="00B15C09"/>
    <w:rsid w:val="00B16115"/>
    <w:rsid w:val="00B16A0C"/>
    <w:rsid w:val="00B207BC"/>
    <w:rsid w:val="00B223E6"/>
    <w:rsid w:val="00B23DE8"/>
    <w:rsid w:val="00B24141"/>
    <w:rsid w:val="00B26BFB"/>
    <w:rsid w:val="00B26E6B"/>
    <w:rsid w:val="00B27C3D"/>
    <w:rsid w:val="00B3124C"/>
    <w:rsid w:val="00B32088"/>
    <w:rsid w:val="00B358E4"/>
    <w:rsid w:val="00B37FFA"/>
    <w:rsid w:val="00B41876"/>
    <w:rsid w:val="00B45C68"/>
    <w:rsid w:val="00B463BD"/>
    <w:rsid w:val="00B4702E"/>
    <w:rsid w:val="00B476D3"/>
    <w:rsid w:val="00B50213"/>
    <w:rsid w:val="00B50C53"/>
    <w:rsid w:val="00B5198F"/>
    <w:rsid w:val="00B5235A"/>
    <w:rsid w:val="00B53315"/>
    <w:rsid w:val="00B53FE0"/>
    <w:rsid w:val="00B55E57"/>
    <w:rsid w:val="00B5629A"/>
    <w:rsid w:val="00B56919"/>
    <w:rsid w:val="00B57985"/>
    <w:rsid w:val="00B57C56"/>
    <w:rsid w:val="00B57FC6"/>
    <w:rsid w:val="00B60382"/>
    <w:rsid w:val="00B61BB9"/>
    <w:rsid w:val="00B62708"/>
    <w:rsid w:val="00B62E58"/>
    <w:rsid w:val="00B63125"/>
    <w:rsid w:val="00B6395D"/>
    <w:rsid w:val="00B64480"/>
    <w:rsid w:val="00B646CB"/>
    <w:rsid w:val="00B66680"/>
    <w:rsid w:val="00B67504"/>
    <w:rsid w:val="00B71D06"/>
    <w:rsid w:val="00B7227A"/>
    <w:rsid w:val="00B72D2C"/>
    <w:rsid w:val="00B815AC"/>
    <w:rsid w:val="00B82816"/>
    <w:rsid w:val="00B8346C"/>
    <w:rsid w:val="00B834E4"/>
    <w:rsid w:val="00B84F89"/>
    <w:rsid w:val="00B85ACF"/>
    <w:rsid w:val="00B8659D"/>
    <w:rsid w:val="00B90396"/>
    <w:rsid w:val="00B92F7A"/>
    <w:rsid w:val="00B9641B"/>
    <w:rsid w:val="00B96473"/>
    <w:rsid w:val="00B9661E"/>
    <w:rsid w:val="00B96894"/>
    <w:rsid w:val="00B97224"/>
    <w:rsid w:val="00BA70DF"/>
    <w:rsid w:val="00BA7F43"/>
    <w:rsid w:val="00BB0E71"/>
    <w:rsid w:val="00BB15A0"/>
    <w:rsid w:val="00BB1B97"/>
    <w:rsid w:val="00BB31DE"/>
    <w:rsid w:val="00BB36F0"/>
    <w:rsid w:val="00BB3C31"/>
    <w:rsid w:val="00BB5523"/>
    <w:rsid w:val="00BB60D3"/>
    <w:rsid w:val="00BB65EC"/>
    <w:rsid w:val="00BC0CB9"/>
    <w:rsid w:val="00BC2D31"/>
    <w:rsid w:val="00BC612D"/>
    <w:rsid w:val="00BC6691"/>
    <w:rsid w:val="00BC66D9"/>
    <w:rsid w:val="00BC7A8F"/>
    <w:rsid w:val="00BD1A25"/>
    <w:rsid w:val="00BD241A"/>
    <w:rsid w:val="00BD272A"/>
    <w:rsid w:val="00BD52C2"/>
    <w:rsid w:val="00BD5352"/>
    <w:rsid w:val="00BD5A91"/>
    <w:rsid w:val="00BD6619"/>
    <w:rsid w:val="00BD7CDB"/>
    <w:rsid w:val="00BE0657"/>
    <w:rsid w:val="00BE190F"/>
    <w:rsid w:val="00BE3031"/>
    <w:rsid w:val="00BE574F"/>
    <w:rsid w:val="00BE6B4F"/>
    <w:rsid w:val="00BF08C0"/>
    <w:rsid w:val="00BF18D9"/>
    <w:rsid w:val="00C01A46"/>
    <w:rsid w:val="00C01E54"/>
    <w:rsid w:val="00C05179"/>
    <w:rsid w:val="00C11C99"/>
    <w:rsid w:val="00C14EA2"/>
    <w:rsid w:val="00C16677"/>
    <w:rsid w:val="00C16BE4"/>
    <w:rsid w:val="00C17425"/>
    <w:rsid w:val="00C17C01"/>
    <w:rsid w:val="00C2299F"/>
    <w:rsid w:val="00C22ED3"/>
    <w:rsid w:val="00C2441E"/>
    <w:rsid w:val="00C24EB1"/>
    <w:rsid w:val="00C25434"/>
    <w:rsid w:val="00C265E0"/>
    <w:rsid w:val="00C274E0"/>
    <w:rsid w:val="00C27B2B"/>
    <w:rsid w:val="00C27E96"/>
    <w:rsid w:val="00C27F1F"/>
    <w:rsid w:val="00C3028C"/>
    <w:rsid w:val="00C30592"/>
    <w:rsid w:val="00C30D6F"/>
    <w:rsid w:val="00C323D6"/>
    <w:rsid w:val="00C32EE6"/>
    <w:rsid w:val="00C333C4"/>
    <w:rsid w:val="00C33CDE"/>
    <w:rsid w:val="00C348BF"/>
    <w:rsid w:val="00C34B5C"/>
    <w:rsid w:val="00C35946"/>
    <w:rsid w:val="00C360A0"/>
    <w:rsid w:val="00C36B7C"/>
    <w:rsid w:val="00C37E3E"/>
    <w:rsid w:val="00C4067E"/>
    <w:rsid w:val="00C40FC3"/>
    <w:rsid w:val="00C414A6"/>
    <w:rsid w:val="00C41858"/>
    <w:rsid w:val="00C41F17"/>
    <w:rsid w:val="00C42541"/>
    <w:rsid w:val="00C42779"/>
    <w:rsid w:val="00C43302"/>
    <w:rsid w:val="00C43EFE"/>
    <w:rsid w:val="00C45878"/>
    <w:rsid w:val="00C45B01"/>
    <w:rsid w:val="00C474EB"/>
    <w:rsid w:val="00C47D4E"/>
    <w:rsid w:val="00C50440"/>
    <w:rsid w:val="00C53725"/>
    <w:rsid w:val="00C5469B"/>
    <w:rsid w:val="00C5470A"/>
    <w:rsid w:val="00C55F6D"/>
    <w:rsid w:val="00C57785"/>
    <w:rsid w:val="00C57A33"/>
    <w:rsid w:val="00C607BF"/>
    <w:rsid w:val="00C613CC"/>
    <w:rsid w:val="00C621B4"/>
    <w:rsid w:val="00C62B55"/>
    <w:rsid w:val="00C63736"/>
    <w:rsid w:val="00C63779"/>
    <w:rsid w:val="00C63BEF"/>
    <w:rsid w:val="00C63F2B"/>
    <w:rsid w:val="00C64F31"/>
    <w:rsid w:val="00C669E0"/>
    <w:rsid w:val="00C70C3B"/>
    <w:rsid w:val="00C74394"/>
    <w:rsid w:val="00C74CCA"/>
    <w:rsid w:val="00C755C8"/>
    <w:rsid w:val="00C77AB4"/>
    <w:rsid w:val="00C82E33"/>
    <w:rsid w:val="00C8405C"/>
    <w:rsid w:val="00C84E8D"/>
    <w:rsid w:val="00C8575B"/>
    <w:rsid w:val="00C87A81"/>
    <w:rsid w:val="00C900D1"/>
    <w:rsid w:val="00C9056B"/>
    <w:rsid w:val="00C945F6"/>
    <w:rsid w:val="00C9706C"/>
    <w:rsid w:val="00CA009A"/>
    <w:rsid w:val="00CA0E48"/>
    <w:rsid w:val="00CA1EB3"/>
    <w:rsid w:val="00CA3271"/>
    <w:rsid w:val="00CA3E50"/>
    <w:rsid w:val="00CA6E9D"/>
    <w:rsid w:val="00CA7E21"/>
    <w:rsid w:val="00CB03F4"/>
    <w:rsid w:val="00CB079E"/>
    <w:rsid w:val="00CB247B"/>
    <w:rsid w:val="00CB2FCA"/>
    <w:rsid w:val="00CB39D8"/>
    <w:rsid w:val="00CB520D"/>
    <w:rsid w:val="00CB6AD1"/>
    <w:rsid w:val="00CC10DB"/>
    <w:rsid w:val="00CC2365"/>
    <w:rsid w:val="00CC25F3"/>
    <w:rsid w:val="00CC279D"/>
    <w:rsid w:val="00CC4A1E"/>
    <w:rsid w:val="00CC4FAF"/>
    <w:rsid w:val="00CC5E33"/>
    <w:rsid w:val="00CC675A"/>
    <w:rsid w:val="00CD03F5"/>
    <w:rsid w:val="00CD1B84"/>
    <w:rsid w:val="00CD1D27"/>
    <w:rsid w:val="00CD2CAD"/>
    <w:rsid w:val="00CD310F"/>
    <w:rsid w:val="00CD3BC1"/>
    <w:rsid w:val="00CD5C9C"/>
    <w:rsid w:val="00CD6F6E"/>
    <w:rsid w:val="00CD73F0"/>
    <w:rsid w:val="00CE14CB"/>
    <w:rsid w:val="00CE24C4"/>
    <w:rsid w:val="00CE367B"/>
    <w:rsid w:val="00CE372E"/>
    <w:rsid w:val="00CE3D21"/>
    <w:rsid w:val="00CE5B7C"/>
    <w:rsid w:val="00CF1828"/>
    <w:rsid w:val="00CF1AC8"/>
    <w:rsid w:val="00CF2044"/>
    <w:rsid w:val="00CF2373"/>
    <w:rsid w:val="00CF299B"/>
    <w:rsid w:val="00CF2FA9"/>
    <w:rsid w:val="00CF3CC0"/>
    <w:rsid w:val="00CF45E9"/>
    <w:rsid w:val="00CF6446"/>
    <w:rsid w:val="00CF6AE0"/>
    <w:rsid w:val="00D0014B"/>
    <w:rsid w:val="00D01D9D"/>
    <w:rsid w:val="00D02461"/>
    <w:rsid w:val="00D03726"/>
    <w:rsid w:val="00D044CD"/>
    <w:rsid w:val="00D04F17"/>
    <w:rsid w:val="00D12E0C"/>
    <w:rsid w:val="00D139E9"/>
    <w:rsid w:val="00D14476"/>
    <w:rsid w:val="00D14A89"/>
    <w:rsid w:val="00D15684"/>
    <w:rsid w:val="00D17297"/>
    <w:rsid w:val="00D1782B"/>
    <w:rsid w:val="00D207FE"/>
    <w:rsid w:val="00D2168B"/>
    <w:rsid w:val="00D21D93"/>
    <w:rsid w:val="00D24501"/>
    <w:rsid w:val="00D261D6"/>
    <w:rsid w:val="00D262E4"/>
    <w:rsid w:val="00D3111E"/>
    <w:rsid w:val="00D36899"/>
    <w:rsid w:val="00D36F74"/>
    <w:rsid w:val="00D41945"/>
    <w:rsid w:val="00D42DFC"/>
    <w:rsid w:val="00D4337B"/>
    <w:rsid w:val="00D43E95"/>
    <w:rsid w:val="00D44381"/>
    <w:rsid w:val="00D458B0"/>
    <w:rsid w:val="00D45DB1"/>
    <w:rsid w:val="00D45DF2"/>
    <w:rsid w:val="00D463E7"/>
    <w:rsid w:val="00D46409"/>
    <w:rsid w:val="00D469DB"/>
    <w:rsid w:val="00D47E02"/>
    <w:rsid w:val="00D5100A"/>
    <w:rsid w:val="00D52D6C"/>
    <w:rsid w:val="00D54987"/>
    <w:rsid w:val="00D56EAB"/>
    <w:rsid w:val="00D60C4E"/>
    <w:rsid w:val="00D6194B"/>
    <w:rsid w:val="00D62E3D"/>
    <w:rsid w:val="00D63C4C"/>
    <w:rsid w:val="00D64C47"/>
    <w:rsid w:val="00D64F03"/>
    <w:rsid w:val="00D6554E"/>
    <w:rsid w:val="00D6585D"/>
    <w:rsid w:val="00D667E1"/>
    <w:rsid w:val="00D711C1"/>
    <w:rsid w:val="00D73A8F"/>
    <w:rsid w:val="00D73C86"/>
    <w:rsid w:val="00D74D22"/>
    <w:rsid w:val="00D7517B"/>
    <w:rsid w:val="00D764BF"/>
    <w:rsid w:val="00D768F2"/>
    <w:rsid w:val="00D77DB8"/>
    <w:rsid w:val="00D80A90"/>
    <w:rsid w:val="00D8155D"/>
    <w:rsid w:val="00D831AC"/>
    <w:rsid w:val="00D84FD6"/>
    <w:rsid w:val="00D85E0B"/>
    <w:rsid w:val="00D8608B"/>
    <w:rsid w:val="00D87F4A"/>
    <w:rsid w:val="00D87FCD"/>
    <w:rsid w:val="00D905A4"/>
    <w:rsid w:val="00D90C2B"/>
    <w:rsid w:val="00D92E29"/>
    <w:rsid w:val="00D936E6"/>
    <w:rsid w:val="00D93717"/>
    <w:rsid w:val="00D9453C"/>
    <w:rsid w:val="00D94C82"/>
    <w:rsid w:val="00DA1E34"/>
    <w:rsid w:val="00DA3699"/>
    <w:rsid w:val="00DA5240"/>
    <w:rsid w:val="00DA7BA5"/>
    <w:rsid w:val="00DB1010"/>
    <w:rsid w:val="00DB103E"/>
    <w:rsid w:val="00DB1F4E"/>
    <w:rsid w:val="00DB29D9"/>
    <w:rsid w:val="00DB30AE"/>
    <w:rsid w:val="00DB352D"/>
    <w:rsid w:val="00DB3742"/>
    <w:rsid w:val="00DB3E5A"/>
    <w:rsid w:val="00DB4400"/>
    <w:rsid w:val="00DB4A28"/>
    <w:rsid w:val="00DB60E6"/>
    <w:rsid w:val="00DB7CCF"/>
    <w:rsid w:val="00DB7F75"/>
    <w:rsid w:val="00DC010B"/>
    <w:rsid w:val="00DC2B0E"/>
    <w:rsid w:val="00DC4FB4"/>
    <w:rsid w:val="00DC70D9"/>
    <w:rsid w:val="00DD08F7"/>
    <w:rsid w:val="00DD1CDD"/>
    <w:rsid w:val="00DD3368"/>
    <w:rsid w:val="00DD529A"/>
    <w:rsid w:val="00DD5391"/>
    <w:rsid w:val="00DD64EE"/>
    <w:rsid w:val="00DD66FB"/>
    <w:rsid w:val="00DE0D05"/>
    <w:rsid w:val="00DE1374"/>
    <w:rsid w:val="00DE365A"/>
    <w:rsid w:val="00DE43C4"/>
    <w:rsid w:val="00DE4436"/>
    <w:rsid w:val="00DE51F7"/>
    <w:rsid w:val="00DE5254"/>
    <w:rsid w:val="00DE583D"/>
    <w:rsid w:val="00DE5CCE"/>
    <w:rsid w:val="00DE5EEF"/>
    <w:rsid w:val="00DE732C"/>
    <w:rsid w:val="00DF1FBE"/>
    <w:rsid w:val="00DF411D"/>
    <w:rsid w:val="00E00396"/>
    <w:rsid w:val="00E006A8"/>
    <w:rsid w:val="00E0368C"/>
    <w:rsid w:val="00E03D46"/>
    <w:rsid w:val="00E053C1"/>
    <w:rsid w:val="00E06CE1"/>
    <w:rsid w:val="00E07221"/>
    <w:rsid w:val="00E108A6"/>
    <w:rsid w:val="00E112A9"/>
    <w:rsid w:val="00E11B57"/>
    <w:rsid w:val="00E13E52"/>
    <w:rsid w:val="00E15303"/>
    <w:rsid w:val="00E159E2"/>
    <w:rsid w:val="00E16570"/>
    <w:rsid w:val="00E17939"/>
    <w:rsid w:val="00E20890"/>
    <w:rsid w:val="00E2111F"/>
    <w:rsid w:val="00E2301D"/>
    <w:rsid w:val="00E24019"/>
    <w:rsid w:val="00E24AF3"/>
    <w:rsid w:val="00E2586C"/>
    <w:rsid w:val="00E30686"/>
    <w:rsid w:val="00E309BF"/>
    <w:rsid w:val="00E309ED"/>
    <w:rsid w:val="00E32451"/>
    <w:rsid w:val="00E3245C"/>
    <w:rsid w:val="00E3281A"/>
    <w:rsid w:val="00E32DE2"/>
    <w:rsid w:val="00E34739"/>
    <w:rsid w:val="00E3612D"/>
    <w:rsid w:val="00E372FB"/>
    <w:rsid w:val="00E40559"/>
    <w:rsid w:val="00E40A1F"/>
    <w:rsid w:val="00E4197E"/>
    <w:rsid w:val="00E445C8"/>
    <w:rsid w:val="00E4591F"/>
    <w:rsid w:val="00E50EDE"/>
    <w:rsid w:val="00E52A47"/>
    <w:rsid w:val="00E52B27"/>
    <w:rsid w:val="00E545A2"/>
    <w:rsid w:val="00E54EE5"/>
    <w:rsid w:val="00E55F92"/>
    <w:rsid w:val="00E578F0"/>
    <w:rsid w:val="00E61213"/>
    <w:rsid w:val="00E63087"/>
    <w:rsid w:val="00E63C68"/>
    <w:rsid w:val="00E640E2"/>
    <w:rsid w:val="00E64F54"/>
    <w:rsid w:val="00E6709D"/>
    <w:rsid w:val="00E67EA9"/>
    <w:rsid w:val="00E70D5F"/>
    <w:rsid w:val="00E71A10"/>
    <w:rsid w:val="00E71A16"/>
    <w:rsid w:val="00E72430"/>
    <w:rsid w:val="00E73530"/>
    <w:rsid w:val="00E73FA6"/>
    <w:rsid w:val="00E745A9"/>
    <w:rsid w:val="00E7639C"/>
    <w:rsid w:val="00E76AAA"/>
    <w:rsid w:val="00E76ED3"/>
    <w:rsid w:val="00E7745C"/>
    <w:rsid w:val="00E801EB"/>
    <w:rsid w:val="00E80352"/>
    <w:rsid w:val="00E81232"/>
    <w:rsid w:val="00E81B49"/>
    <w:rsid w:val="00E81C2F"/>
    <w:rsid w:val="00E82F38"/>
    <w:rsid w:val="00E835A4"/>
    <w:rsid w:val="00E83A78"/>
    <w:rsid w:val="00E846E4"/>
    <w:rsid w:val="00E86600"/>
    <w:rsid w:val="00E906A8"/>
    <w:rsid w:val="00E9107A"/>
    <w:rsid w:val="00E91285"/>
    <w:rsid w:val="00E91406"/>
    <w:rsid w:val="00E92EEC"/>
    <w:rsid w:val="00E9325B"/>
    <w:rsid w:val="00E959BF"/>
    <w:rsid w:val="00E95E5D"/>
    <w:rsid w:val="00E96851"/>
    <w:rsid w:val="00E96B58"/>
    <w:rsid w:val="00E9749E"/>
    <w:rsid w:val="00EA060D"/>
    <w:rsid w:val="00EA6EE2"/>
    <w:rsid w:val="00EB1201"/>
    <w:rsid w:val="00EB4256"/>
    <w:rsid w:val="00EB64C4"/>
    <w:rsid w:val="00EB7DAE"/>
    <w:rsid w:val="00EC18C6"/>
    <w:rsid w:val="00EC2A3F"/>
    <w:rsid w:val="00EC5429"/>
    <w:rsid w:val="00ED05EE"/>
    <w:rsid w:val="00ED11FC"/>
    <w:rsid w:val="00ED1B5D"/>
    <w:rsid w:val="00ED239D"/>
    <w:rsid w:val="00ED355F"/>
    <w:rsid w:val="00ED5CE0"/>
    <w:rsid w:val="00ED67AF"/>
    <w:rsid w:val="00ED6967"/>
    <w:rsid w:val="00ED707A"/>
    <w:rsid w:val="00EE02B3"/>
    <w:rsid w:val="00EE264B"/>
    <w:rsid w:val="00EE4ABE"/>
    <w:rsid w:val="00EE6238"/>
    <w:rsid w:val="00EE644D"/>
    <w:rsid w:val="00EE6FB9"/>
    <w:rsid w:val="00EF069F"/>
    <w:rsid w:val="00EF1103"/>
    <w:rsid w:val="00EF1D6B"/>
    <w:rsid w:val="00EF1E2C"/>
    <w:rsid w:val="00EF25E7"/>
    <w:rsid w:val="00EF676D"/>
    <w:rsid w:val="00EF6EDB"/>
    <w:rsid w:val="00F038EB"/>
    <w:rsid w:val="00F05C1B"/>
    <w:rsid w:val="00F06488"/>
    <w:rsid w:val="00F07A09"/>
    <w:rsid w:val="00F10F46"/>
    <w:rsid w:val="00F11689"/>
    <w:rsid w:val="00F13906"/>
    <w:rsid w:val="00F13D51"/>
    <w:rsid w:val="00F14F54"/>
    <w:rsid w:val="00F16DA4"/>
    <w:rsid w:val="00F17C0B"/>
    <w:rsid w:val="00F21454"/>
    <w:rsid w:val="00F2263D"/>
    <w:rsid w:val="00F25D44"/>
    <w:rsid w:val="00F26087"/>
    <w:rsid w:val="00F26D5F"/>
    <w:rsid w:val="00F26D7D"/>
    <w:rsid w:val="00F27BEF"/>
    <w:rsid w:val="00F31929"/>
    <w:rsid w:val="00F31CDD"/>
    <w:rsid w:val="00F31FEB"/>
    <w:rsid w:val="00F323F9"/>
    <w:rsid w:val="00F3352F"/>
    <w:rsid w:val="00F33A9D"/>
    <w:rsid w:val="00F345AE"/>
    <w:rsid w:val="00F35654"/>
    <w:rsid w:val="00F35C64"/>
    <w:rsid w:val="00F36164"/>
    <w:rsid w:val="00F37704"/>
    <w:rsid w:val="00F378BC"/>
    <w:rsid w:val="00F37B68"/>
    <w:rsid w:val="00F4183A"/>
    <w:rsid w:val="00F42CA6"/>
    <w:rsid w:val="00F4304F"/>
    <w:rsid w:val="00F43BF1"/>
    <w:rsid w:val="00F43C79"/>
    <w:rsid w:val="00F44742"/>
    <w:rsid w:val="00F50332"/>
    <w:rsid w:val="00F50C4D"/>
    <w:rsid w:val="00F546E0"/>
    <w:rsid w:val="00F54847"/>
    <w:rsid w:val="00F5533E"/>
    <w:rsid w:val="00F55FA3"/>
    <w:rsid w:val="00F56555"/>
    <w:rsid w:val="00F57816"/>
    <w:rsid w:val="00F57B85"/>
    <w:rsid w:val="00F62751"/>
    <w:rsid w:val="00F644D3"/>
    <w:rsid w:val="00F66F39"/>
    <w:rsid w:val="00F67297"/>
    <w:rsid w:val="00F7076C"/>
    <w:rsid w:val="00F71054"/>
    <w:rsid w:val="00F71183"/>
    <w:rsid w:val="00F716C0"/>
    <w:rsid w:val="00F75953"/>
    <w:rsid w:val="00F75E28"/>
    <w:rsid w:val="00F7797A"/>
    <w:rsid w:val="00F80C25"/>
    <w:rsid w:val="00F8134E"/>
    <w:rsid w:val="00F81561"/>
    <w:rsid w:val="00F81C32"/>
    <w:rsid w:val="00F82345"/>
    <w:rsid w:val="00F82FE1"/>
    <w:rsid w:val="00F83660"/>
    <w:rsid w:val="00F8381C"/>
    <w:rsid w:val="00F83D08"/>
    <w:rsid w:val="00F83FAB"/>
    <w:rsid w:val="00F84DBB"/>
    <w:rsid w:val="00F864B5"/>
    <w:rsid w:val="00F90C53"/>
    <w:rsid w:val="00F91B4D"/>
    <w:rsid w:val="00F93493"/>
    <w:rsid w:val="00F93B26"/>
    <w:rsid w:val="00F93EB0"/>
    <w:rsid w:val="00F943AC"/>
    <w:rsid w:val="00F969A3"/>
    <w:rsid w:val="00FA12C7"/>
    <w:rsid w:val="00FA1350"/>
    <w:rsid w:val="00FA1BFB"/>
    <w:rsid w:val="00FA1DEC"/>
    <w:rsid w:val="00FA7A95"/>
    <w:rsid w:val="00FB0E46"/>
    <w:rsid w:val="00FB150C"/>
    <w:rsid w:val="00FB4546"/>
    <w:rsid w:val="00FB4C69"/>
    <w:rsid w:val="00FB6001"/>
    <w:rsid w:val="00FB693E"/>
    <w:rsid w:val="00FB7490"/>
    <w:rsid w:val="00FB7849"/>
    <w:rsid w:val="00FB7861"/>
    <w:rsid w:val="00FB7F33"/>
    <w:rsid w:val="00FC03B4"/>
    <w:rsid w:val="00FC119F"/>
    <w:rsid w:val="00FC1F11"/>
    <w:rsid w:val="00FC5257"/>
    <w:rsid w:val="00FC5D7A"/>
    <w:rsid w:val="00FC61BC"/>
    <w:rsid w:val="00FD0C2B"/>
    <w:rsid w:val="00FD2646"/>
    <w:rsid w:val="00FD2B2A"/>
    <w:rsid w:val="00FD2C20"/>
    <w:rsid w:val="00FD33EA"/>
    <w:rsid w:val="00FD4F6E"/>
    <w:rsid w:val="00FD54DE"/>
    <w:rsid w:val="00FD7DAF"/>
    <w:rsid w:val="00FD7DFA"/>
    <w:rsid w:val="00FE00AF"/>
    <w:rsid w:val="00FE0816"/>
    <w:rsid w:val="00FE23C8"/>
    <w:rsid w:val="00FE2781"/>
    <w:rsid w:val="00FE4F9E"/>
    <w:rsid w:val="00FE5325"/>
    <w:rsid w:val="00FE6C10"/>
    <w:rsid w:val="00FF12BD"/>
    <w:rsid w:val="00FF194A"/>
    <w:rsid w:val="00FF196E"/>
    <w:rsid w:val="00FF2675"/>
    <w:rsid w:val="00FF2B8E"/>
    <w:rsid w:val="00FF3BF4"/>
    <w:rsid w:val="00FF483B"/>
    <w:rsid w:val="00FF5DB3"/>
    <w:rsid w:val="00FF6FC2"/>
    <w:rsid w:val="00FF7977"/>
    <w:rsid w:val="00FF7A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lsdException w:name="toc 4" w:semiHidden="0" w:uiPriority="0"/>
    <w:lsdException w:name="toc 5" w:semiHidden="0" w:uiPriority="0"/>
    <w:lsdException w:name="toc 6" w:semiHidden="0" w:uiPriority="0"/>
    <w:lsdException w:name="toc 7" w:semiHidden="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uiPriority="0"/>
    <w:lsdException w:name="index heading" w:locked="1"/>
    <w:lsdException w:name="caption" w:semiHidden="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qFormat="1"/>
    <w:lsdException w:name="List Number" w:locked="1" w:uiPriority="0" w:qFormat="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737"/>
    <w:rPr>
      <w:rFonts w:ascii="Tahoma" w:hAnsi="Tahoma"/>
      <w:bCs/>
      <w:spacing w:val="10"/>
      <w:sz w:val="20"/>
      <w:szCs w:val="20"/>
      <w:lang w:val="en-GB"/>
    </w:rPr>
  </w:style>
  <w:style w:type="paragraph" w:styleId="Overskrift1">
    <w:name w:val="heading 1"/>
    <w:basedOn w:val="Normal"/>
    <w:next w:val="Normal"/>
    <w:link w:val="Overskrift1Tegn"/>
    <w:uiPriority w:val="99"/>
    <w:qFormat/>
    <w:rsid w:val="00842737"/>
    <w:pPr>
      <w:keepNext/>
      <w:numPr>
        <w:numId w:val="3"/>
      </w:numPr>
      <w:tabs>
        <w:tab w:val="num" w:pos="567"/>
      </w:tabs>
      <w:overflowPunct w:val="0"/>
      <w:autoSpaceDE w:val="0"/>
      <w:autoSpaceDN w:val="0"/>
      <w:adjustRightInd w:val="0"/>
      <w:spacing w:before="240" w:after="160" w:line="312" w:lineRule="auto"/>
      <w:ind w:left="567" w:hanging="567"/>
      <w:jc w:val="both"/>
      <w:textAlignment w:val="baseline"/>
      <w:outlineLvl w:val="0"/>
    </w:pPr>
    <w:rPr>
      <w:b/>
      <w:bCs w:val="0"/>
      <w:caps/>
    </w:rPr>
  </w:style>
  <w:style w:type="paragraph" w:styleId="Overskrift2">
    <w:name w:val="heading 2"/>
    <w:basedOn w:val="Normal"/>
    <w:next w:val="Normal"/>
    <w:link w:val="Overskrift2Tegn"/>
    <w:uiPriority w:val="99"/>
    <w:qFormat/>
    <w:rsid w:val="00842737"/>
    <w:pPr>
      <w:keepNext/>
      <w:numPr>
        <w:ilvl w:val="1"/>
        <w:numId w:val="3"/>
      </w:numPr>
      <w:overflowPunct w:val="0"/>
      <w:autoSpaceDE w:val="0"/>
      <w:autoSpaceDN w:val="0"/>
      <w:adjustRightInd w:val="0"/>
      <w:spacing w:before="240" w:after="160" w:line="312" w:lineRule="auto"/>
      <w:jc w:val="both"/>
      <w:textAlignment w:val="baseline"/>
      <w:outlineLvl w:val="1"/>
    </w:pPr>
    <w:rPr>
      <w:b/>
      <w:iCs/>
      <w:szCs w:val="28"/>
    </w:rPr>
  </w:style>
  <w:style w:type="paragraph" w:styleId="Overskrift3">
    <w:name w:val="heading 3"/>
    <w:basedOn w:val="Normal"/>
    <w:next w:val="Normal"/>
    <w:link w:val="Overskrift3Tegn"/>
    <w:uiPriority w:val="99"/>
    <w:qFormat/>
    <w:rsid w:val="00732876"/>
    <w:pPr>
      <w:keepNext/>
      <w:numPr>
        <w:ilvl w:val="2"/>
        <w:numId w:val="3"/>
      </w:numPr>
      <w:spacing w:before="425" w:after="113"/>
      <w:outlineLvl w:val="2"/>
    </w:pPr>
    <w:rPr>
      <w:b/>
      <w:sz w:val="28"/>
    </w:rPr>
  </w:style>
  <w:style w:type="paragraph" w:styleId="Overskrift4">
    <w:name w:val="heading 4"/>
    <w:basedOn w:val="Normal"/>
    <w:next w:val="Normal"/>
    <w:link w:val="Overskrift4Tegn"/>
    <w:uiPriority w:val="99"/>
    <w:qFormat/>
    <w:rsid w:val="00562515"/>
    <w:pPr>
      <w:keepNext/>
      <w:numPr>
        <w:ilvl w:val="3"/>
        <w:numId w:val="3"/>
      </w:numPr>
      <w:spacing w:before="240" w:after="60"/>
      <w:outlineLvl w:val="3"/>
    </w:pPr>
    <w:rPr>
      <w:b/>
      <w:i/>
    </w:rPr>
  </w:style>
  <w:style w:type="paragraph" w:styleId="Overskrift5">
    <w:name w:val="heading 5"/>
    <w:basedOn w:val="Normal"/>
    <w:next w:val="Normal"/>
    <w:link w:val="Overskrift5Tegn"/>
    <w:uiPriority w:val="99"/>
    <w:qFormat/>
    <w:rsid w:val="00562515"/>
    <w:pPr>
      <w:numPr>
        <w:ilvl w:val="4"/>
        <w:numId w:val="3"/>
      </w:numPr>
      <w:spacing w:before="240" w:after="60"/>
      <w:outlineLvl w:val="4"/>
    </w:pPr>
    <w:rPr>
      <w:sz w:val="22"/>
    </w:rPr>
  </w:style>
  <w:style w:type="paragraph" w:styleId="Overskrift6">
    <w:name w:val="heading 6"/>
    <w:basedOn w:val="Normal"/>
    <w:next w:val="Normal"/>
    <w:link w:val="Overskrift6Tegn"/>
    <w:uiPriority w:val="99"/>
    <w:qFormat/>
    <w:rsid w:val="00562515"/>
    <w:pPr>
      <w:numPr>
        <w:ilvl w:val="5"/>
        <w:numId w:val="3"/>
      </w:numPr>
      <w:spacing w:before="240" w:after="60"/>
      <w:outlineLvl w:val="5"/>
    </w:pPr>
    <w:rPr>
      <w:i/>
      <w:sz w:val="22"/>
    </w:rPr>
  </w:style>
  <w:style w:type="paragraph" w:styleId="Overskrift7">
    <w:name w:val="heading 7"/>
    <w:basedOn w:val="Normal"/>
    <w:next w:val="Normal"/>
    <w:link w:val="Overskrift7Tegn"/>
    <w:uiPriority w:val="99"/>
    <w:qFormat/>
    <w:rsid w:val="00562515"/>
    <w:pPr>
      <w:numPr>
        <w:ilvl w:val="6"/>
        <w:numId w:val="3"/>
      </w:numPr>
      <w:spacing w:before="240" w:after="60"/>
      <w:outlineLvl w:val="6"/>
    </w:pPr>
  </w:style>
  <w:style w:type="paragraph" w:styleId="Overskrift8">
    <w:name w:val="heading 8"/>
    <w:basedOn w:val="Normal"/>
    <w:next w:val="Normal"/>
    <w:link w:val="Overskrift8Tegn"/>
    <w:uiPriority w:val="99"/>
    <w:qFormat/>
    <w:rsid w:val="00562515"/>
    <w:pPr>
      <w:numPr>
        <w:ilvl w:val="7"/>
        <w:numId w:val="3"/>
      </w:numPr>
      <w:spacing w:before="240" w:after="60"/>
      <w:outlineLvl w:val="7"/>
    </w:pPr>
    <w:rPr>
      <w:i/>
    </w:rPr>
  </w:style>
  <w:style w:type="paragraph" w:styleId="Overskrift9">
    <w:name w:val="heading 9"/>
    <w:basedOn w:val="Normal"/>
    <w:next w:val="Normal"/>
    <w:link w:val="Overskrift9Tegn"/>
    <w:uiPriority w:val="99"/>
    <w:qFormat/>
    <w:rsid w:val="00562515"/>
    <w:pPr>
      <w:numPr>
        <w:ilvl w:val="8"/>
        <w:numId w:val="3"/>
      </w:numPr>
      <w:spacing w:before="240" w:after="60"/>
      <w:outlineLvl w:val="8"/>
    </w:pPr>
    <w:rPr>
      <w:i/>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842737"/>
    <w:rPr>
      <w:rFonts w:ascii="Tahoma" w:hAnsi="Tahoma"/>
      <w:b/>
      <w:caps/>
      <w:spacing w:val="10"/>
      <w:sz w:val="20"/>
      <w:szCs w:val="20"/>
      <w:lang w:val="en-GB"/>
    </w:rPr>
  </w:style>
  <w:style w:type="character" w:customStyle="1" w:styleId="Overskrift2Tegn">
    <w:name w:val="Overskrift 2 Tegn"/>
    <w:basedOn w:val="Standardskrifttypeiafsnit"/>
    <w:link w:val="Overskrift2"/>
    <w:uiPriority w:val="99"/>
    <w:locked/>
    <w:rsid w:val="00842737"/>
    <w:rPr>
      <w:rFonts w:ascii="Tahoma" w:hAnsi="Tahoma"/>
      <w:b/>
      <w:bCs/>
      <w:iCs/>
      <w:spacing w:val="10"/>
      <w:sz w:val="20"/>
      <w:szCs w:val="28"/>
      <w:lang w:val="en-GB"/>
    </w:rPr>
  </w:style>
  <w:style w:type="character" w:customStyle="1" w:styleId="Overskrift3Tegn">
    <w:name w:val="Overskrift 3 Tegn"/>
    <w:basedOn w:val="Standardskrifttypeiafsnit"/>
    <w:link w:val="Overskrift3"/>
    <w:uiPriority w:val="99"/>
    <w:locked/>
    <w:rsid w:val="00732876"/>
    <w:rPr>
      <w:rFonts w:ascii="Tahoma" w:hAnsi="Tahoma"/>
      <w:b/>
      <w:bCs/>
      <w:spacing w:val="10"/>
      <w:sz w:val="28"/>
      <w:szCs w:val="20"/>
      <w:lang w:val="en-GB"/>
    </w:rPr>
  </w:style>
  <w:style w:type="character" w:customStyle="1" w:styleId="Overskrift4Tegn">
    <w:name w:val="Overskrift 4 Tegn"/>
    <w:basedOn w:val="Standardskrifttypeiafsnit"/>
    <w:link w:val="Overskrift4"/>
    <w:uiPriority w:val="99"/>
    <w:locked/>
    <w:rsid w:val="009C0489"/>
    <w:rPr>
      <w:rFonts w:ascii="Tahoma" w:hAnsi="Tahoma"/>
      <w:b/>
      <w:bCs/>
      <w:i/>
      <w:spacing w:val="10"/>
      <w:sz w:val="20"/>
      <w:szCs w:val="20"/>
      <w:lang w:val="en-GB"/>
    </w:rPr>
  </w:style>
  <w:style w:type="character" w:customStyle="1" w:styleId="Overskrift5Tegn">
    <w:name w:val="Overskrift 5 Tegn"/>
    <w:basedOn w:val="Standardskrifttypeiafsnit"/>
    <w:link w:val="Overskrift5"/>
    <w:uiPriority w:val="99"/>
    <w:locked/>
    <w:rsid w:val="009C0489"/>
    <w:rPr>
      <w:rFonts w:ascii="Tahoma" w:hAnsi="Tahoma"/>
      <w:bCs/>
      <w:spacing w:val="10"/>
      <w:szCs w:val="20"/>
      <w:lang w:val="en-GB"/>
    </w:rPr>
  </w:style>
  <w:style w:type="character" w:customStyle="1" w:styleId="Overskrift6Tegn">
    <w:name w:val="Overskrift 6 Tegn"/>
    <w:basedOn w:val="Standardskrifttypeiafsnit"/>
    <w:link w:val="Overskrift6"/>
    <w:uiPriority w:val="99"/>
    <w:locked/>
    <w:rsid w:val="009C0489"/>
    <w:rPr>
      <w:rFonts w:ascii="Tahoma" w:hAnsi="Tahoma"/>
      <w:bCs/>
      <w:i/>
      <w:spacing w:val="10"/>
      <w:szCs w:val="20"/>
      <w:lang w:val="en-GB"/>
    </w:rPr>
  </w:style>
  <w:style w:type="character" w:customStyle="1" w:styleId="Overskrift7Tegn">
    <w:name w:val="Overskrift 7 Tegn"/>
    <w:basedOn w:val="Standardskrifttypeiafsnit"/>
    <w:link w:val="Overskrift7"/>
    <w:uiPriority w:val="99"/>
    <w:locked/>
    <w:rsid w:val="009C0489"/>
    <w:rPr>
      <w:rFonts w:ascii="Tahoma" w:hAnsi="Tahoma"/>
      <w:bCs/>
      <w:spacing w:val="10"/>
      <w:sz w:val="20"/>
      <w:szCs w:val="20"/>
      <w:lang w:val="en-GB"/>
    </w:rPr>
  </w:style>
  <w:style w:type="character" w:customStyle="1" w:styleId="Overskrift8Tegn">
    <w:name w:val="Overskrift 8 Tegn"/>
    <w:basedOn w:val="Standardskrifttypeiafsnit"/>
    <w:link w:val="Overskrift8"/>
    <w:uiPriority w:val="99"/>
    <w:locked/>
    <w:rsid w:val="009C0489"/>
    <w:rPr>
      <w:rFonts w:ascii="Tahoma" w:hAnsi="Tahoma"/>
      <w:bCs/>
      <w:i/>
      <w:spacing w:val="10"/>
      <w:sz w:val="20"/>
      <w:szCs w:val="20"/>
      <w:lang w:val="en-GB"/>
    </w:rPr>
  </w:style>
  <w:style w:type="character" w:customStyle="1" w:styleId="Overskrift9Tegn">
    <w:name w:val="Overskrift 9 Tegn"/>
    <w:basedOn w:val="Standardskrifttypeiafsnit"/>
    <w:link w:val="Overskrift9"/>
    <w:uiPriority w:val="99"/>
    <w:locked/>
    <w:rsid w:val="009C0489"/>
    <w:rPr>
      <w:rFonts w:ascii="Tahoma" w:hAnsi="Tahoma"/>
      <w:bCs/>
      <w:i/>
      <w:spacing w:val="10"/>
      <w:sz w:val="18"/>
      <w:szCs w:val="20"/>
      <w:lang w:val="en-GB"/>
    </w:rPr>
  </w:style>
  <w:style w:type="paragraph" w:styleId="Sidehoved">
    <w:name w:val="header"/>
    <w:basedOn w:val="Normal"/>
    <w:link w:val="SidehovedTegn"/>
    <w:uiPriority w:val="99"/>
    <w:rsid w:val="00562515"/>
    <w:pPr>
      <w:tabs>
        <w:tab w:val="center" w:pos="4819"/>
        <w:tab w:val="right" w:pos="9638"/>
      </w:tabs>
    </w:pPr>
  </w:style>
  <w:style w:type="character" w:customStyle="1" w:styleId="SidehovedTegn">
    <w:name w:val="Sidehoved Tegn"/>
    <w:basedOn w:val="Standardskrifttypeiafsnit"/>
    <w:link w:val="Sidehoved"/>
    <w:uiPriority w:val="99"/>
    <w:semiHidden/>
    <w:locked/>
    <w:rsid w:val="009C0489"/>
    <w:rPr>
      <w:rFonts w:ascii="Arial" w:hAnsi="Arial" w:cs="Times New Roman"/>
      <w:sz w:val="20"/>
      <w:szCs w:val="20"/>
    </w:rPr>
  </w:style>
  <w:style w:type="paragraph" w:styleId="Sidefod">
    <w:name w:val="footer"/>
    <w:basedOn w:val="Normal"/>
    <w:link w:val="SidefodTegn"/>
    <w:rsid w:val="00562515"/>
    <w:pPr>
      <w:tabs>
        <w:tab w:val="center" w:pos="4819"/>
        <w:tab w:val="right" w:pos="9638"/>
      </w:tabs>
    </w:pPr>
  </w:style>
  <w:style w:type="character" w:customStyle="1" w:styleId="SidefodTegn">
    <w:name w:val="Sidefod Tegn"/>
    <w:basedOn w:val="Standardskrifttypeiafsnit"/>
    <w:link w:val="Sidefod"/>
    <w:uiPriority w:val="99"/>
    <w:locked/>
    <w:rsid w:val="009C0489"/>
    <w:rPr>
      <w:rFonts w:ascii="Arial" w:hAnsi="Arial" w:cs="Times New Roman"/>
      <w:sz w:val="20"/>
      <w:szCs w:val="20"/>
    </w:rPr>
  </w:style>
  <w:style w:type="character" w:styleId="Sidetal">
    <w:name w:val="page number"/>
    <w:basedOn w:val="Standardskrifttypeiafsnit"/>
    <w:rsid w:val="00562515"/>
    <w:rPr>
      <w:rFonts w:cs="Times New Roman"/>
    </w:rPr>
  </w:style>
  <w:style w:type="paragraph" w:customStyle="1" w:styleId="SubFooter">
    <w:name w:val="SubFooter"/>
    <w:basedOn w:val="Sidefod"/>
    <w:uiPriority w:val="99"/>
    <w:rsid w:val="00562515"/>
    <w:pPr>
      <w:tabs>
        <w:tab w:val="clear" w:pos="4819"/>
        <w:tab w:val="clear" w:pos="9638"/>
        <w:tab w:val="left" w:pos="1418"/>
        <w:tab w:val="left" w:pos="3969"/>
        <w:tab w:val="left" w:pos="5103"/>
        <w:tab w:val="left" w:pos="7371"/>
        <w:tab w:val="left" w:pos="8505"/>
      </w:tabs>
    </w:pPr>
    <w:rPr>
      <w:sz w:val="12"/>
    </w:rPr>
  </w:style>
  <w:style w:type="paragraph" w:customStyle="1" w:styleId="IndBullet">
    <w:name w:val="Ind. Bullet"/>
    <w:basedOn w:val="Normal"/>
    <w:uiPriority w:val="99"/>
    <w:rsid w:val="00562515"/>
    <w:rPr>
      <w:noProof/>
    </w:rPr>
  </w:style>
  <w:style w:type="character" w:styleId="Kommentarhenvisning">
    <w:name w:val="annotation reference"/>
    <w:basedOn w:val="Standardskrifttypeiafsnit"/>
    <w:uiPriority w:val="99"/>
    <w:semiHidden/>
    <w:rsid w:val="00562515"/>
    <w:rPr>
      <w:rFonts w:cs="Times New Roman"/>
      <w:sz w:val="16"/>
    </w:rPr>
  </w:style>
  <w:style w:type="paragraph" w:styleId="Kommentartekst">
    <w:name w:val="annotation text"/>
    <w:basedOn w:val="Normal"/>
    <w:link w:val="KommentartekstTegn"/>
    <w:uiPriority w:val="99"/>
    <w:semiHidden/>
    <w:rsid w:val="00562515"/>
    <w:pPr>
      <w:spacing w:after="120"/>
    </w:pPr>
  </w:style>
  <w:style w:type="character" w:customStyle="1" w:styleId="KommentartekstTegn">
    <w:name w:val="Kommentartekst Tegn"/>
    <w:basedOn w:val="Standardskrifttypeiafsnit"/>
    <w:link w:val="Kommentartekst"/>
    <w:uiPriority w:val="99"/>
    <w:semiHidden/>
    <w:locked/>
    <w:rsid w:val="009C0489"/>
    <w:rPr>
      <w:rFonts w:ascii="Arial" w:hAnsi="Arial" w:cs="Times New Roman"/>
      <w:sz w:val="20"/>
      <w:szCs w:val="20"/>
    </w:rPr>
  </w:style>
  <w:style w:type="paragraph" w:styleId="Indholdsfortegnelse1">
    <w:name w:val="toc 1"/>
    <w:basedOn w:val="Normal"/>
    <w:next w:val="Normal"/>
    <w:autoRedefine/>
    <w:uiPriority w:val="39"/>
    <w:rsid w:val="002B32EE"/>
    <w:pPr>
      <w:tabs>
        <w:tab w:val="left" w:pos="400"/>
        <w:tab w:val="right" w:leader="dot" w:pos="15026"/>
      </w:tabs>
      <w:spacing w:after="120"/>
    </w:pPr>
    <w:rPr>
      <w:sz w:val="24"/>
    </w:rPr>
  </w:style>
  <w:style w:type="paragraph" w:styleId="Billedtekst">
    <w:name w:val="caption"/>
    <w:basedOn w:val="Normal"/>
    <w:next w:val="Normal"/>
    <w:uiPriority w:val="99"/>
    <w:qFormat/>
    <w:rsid w:val="00562515"/>
    <w:pPr>
      <w:spacing w:before="120" w:after="120"/>
    </w:pPr>
    <w:rPr>
      <w:b/>
    </w:rPr>
  </w:style>
  <w:style w:type="paragraph" w:styleId="Listeoverfigurer">
    <w:name w:val="table of figures"/>
    <w:basedOn w:val="Normal"/>
    <w:next w:val="Normal"/>
    <w:uiPriority w:val="99"/>
    <w:semiHidden/>
    <w:rsid w:val="00562515"/>
    <w:pPr>
      <w:ind w:left="400" w:hanging="400"/>
    </w:pPr>
  </w:style>
  <w:style w:type="paragraph" w:styleId="Brdtekst">
    <w:name w:val="Body Text"/>
    <w:basedOn w:val="Normal"/>
    <w:link w:val="BrdtekstTegn"/>
    <w:uiPriority w:val="99"/>
    <w:rsid w:val="00043967"/>
    <w:pPr>
      <w:spacing w:before="20" w:after="20"/>
    </w:pPr>
  </w:style>
  <w:style w:type="character" w:customStyle="1" w:styleId="BrdtekstTegn">
    <w:name w:val="Brødtekst Tegn"/>
    <w:basedOn w:val="Standardskrifttypeiafsnit"/>
    <w:link w:val="Brdtekst"/>
    <w:uiPriority w:val="99"/>
    <w:locked/>
    <w:rsid w:val="00043967"/>
    <w:rPr>
      <w:rFonts w:ascii="Arial" w:hAnsi="Arial"/>
      <w:sz w:val="20"/>
      <w:szCs w:val="20"/>
    </w:rPr>
  </w:style>
  <w:style w:type="paragraph" w:customStyle="1" w:styleId="HeadingB">
    <w:name w:val="Heading B"/>
    <w:basedOn w:val="Overskrift2"/>
    <w:next w:val="Brdtekst"/>
    <w:uiPriority w:val="99"/>
    <w:rsid w:val="00562515"/>
    <w:pPr>
      <w:numPr>
        <w:numId w:val="2"/>
      </w:numPr>
      <w:shd w:val="clear" w:color="000000" w:fill="auto"/>
      <w:tabs>
        <w:tab w:val="clear" w:pos="360"/>
        <w:tab w:val="left" w:pos="397"/>
      </w:tabs>
      <w:spacing w:before="0" w:after="120"/>
      <w:ind w:left="0" w:firstLine="0"/>
      <w:outlineLvl w:val="9"/>
    </w:pPr>
    <w:rPr>
      <w:b w:val="0"/>
    </w:rPr>
  </w:style>
  <w:style w:type="paragraph" w:styleId="Fodnotetekst">
    <w:name w:val="footnote text"/>
    <w:basedOn w:val="Normal"/>
    <w:link w:val="FodnotetekstTegn"/>
    <w:uiPriority w:val="99"/>
    <w:semiHidden/>
    <w:rsid w:val="00562515"/>
    <w:pPr>
      <w:spacing w:after="120"/>
    </w:pPr>
  </w:style>
  <w:style w:type="character" w:customStyle="1" w:styleId="FodnotetekstTegn">
    <w:name w:val="Fodnotetekst Tegn"/>
    <w:basedOn w:val="Standardskrifttypeiafsnit"/>
    <w:link w:val="Fodnotetekst"/>
    <w:uiPriority w:val="99"/>
    <w:semiHidden/>
    <w:locked/>
    <w:rsid w:val="009C0489"/>
    <w:rPr>
      <w:rFonts w:ascii="Arial" w:hAnsi="Arial" w:cs="Times New Roman"/>
      <w:sz w:val="20"/>
      <w:szCs w:val="20"/>
    </w:rPr>
  </w:style>
  <w:style w:type="paragraph" w:styleId="Markeringsbobletekst">
    <w:name w:val="Balloon Text"/>
    <w:basedOn w:val="Normal"/>
    <w:link w:val="MarkeringsbobletekstTegn"/>
    <w:uiPriority w:val="99"/>
    <w:semiHidden/>
    <w:rsid w:val="00C34B5C"/>
    <w:rPr>
      <w:rFonts w:cs="Tahoma"/>
      <w:sz w:val="16"/>
      <w:szCs w:val="16"/>
    </w:rPr>
  </w:style>
  <w:style w:type="character" w:customStyle="1" w:styleId="MarkeringsbobletekstTegn">
    <w:name w:val="Markeringsbobletekst Tegn"/>
    <w:basedOn w:val="Standardskrifttypeiafsnit"/>
    <w:link w:val="Markeringsbobletekst"/>
    <w:uiPriority w:val="99"/>
    <w:semiHidden/>
    <w:locked/>
    <w:rsid w:val="009C0489"/>
    <w:rPr>
      <w:rFonts w:cs="Times New Roman"/>
      <w:sz w:val="2"/>
    </w:rPr>
  </w:style>
  <w:style w:type="paragraph" w:styleId="Titel">
    <w:name w:val="Title"/>
    <w:basedOn w:val="Normal"/>
    <w:link w:val="TitelTegn"/>
    <w:uiPriority w:val="99"/>
    <w:qFormat/>
    <w:rsid w:val="00C34B5C"/>
    <w:pPr>
      <w:spacing w:before="240" w:after="60"/>
      <w:jc w:val="right"/>
    </w:pPr>
    <w:rPr>
      <w:b/>
      <w:kern w:val="28"/>
      <w:sz w:val="28"/>
    </w:rPr>
  </w:style>
  <w:style w:type="character" w:customStyle="1" w:styleId="TitelTegn">
    <w:name w:val="Titel Tegn"/>
    <w:basedOn w:val="Standardskrifttypeiafsnit"/>
    <w:link w:val="Titel"/>
    <w:uiPriority w:val="99"/>
    <w:locked/>
    <w:rsid w:val="009C0489"/>
    <w:rPr>
      <w:rFonts w:ascii="Cambria" w:hAnsi="Cambria" w:cs="Times New Roman"/>
      <w:b/>
      <w:bCs/>
      <w:kern w:val="28"/>
      <w:sz w:val="32"/>
      <w:szCs w:val="32"/>
    </w:rPr>
  </w:style>
  <w:style w:type="paragraph" w:customStyle="1" w:styleId="HeadingA">
    <w:name w:val="Heading A"/>
    <w:basedOn w:val="Overskrift1"/>
    <w:next w:val="Brdtekst"/>
    <w:uiPriority w:val="99"/>
    <w:rsid w:val="00FA7A95"/>
    <w:pPr>
      <w:tabs>
        <w:tab w:val="num" w:pos="432"/>
      </w:tabs>
      <w:ind w:left="432" w:hanging="432"/>
      <w:outlineLvl w:val="9"/>
    </w:pPr>
  </w:style>
  <w:style w:type="paragraph" w:styleId="Indholdsfortegnelse2">
    <w:name w:val="toc 2"/>
    <w:basedOn w:val="Normal"/>
    <w:next w:val="Normal"/>
    <w:autoRedefine/>
    <w:uiPriority w:val="39"/>
    <w:rsid w:val="002B32EE"/>
    <w:pPr>
      <w:tabs>
        <w:tab w:val="left" w:pos="720"/>
        <w:tab w:val="right" w:leader="dot" w:pos="15026"/>
      </w:tabs>
      <w:ind w:left="198"/>
    </w:pPr>
  </w:style>
  <w:style w:type="paragraph" w:styleId="Indholdsfortegnelse7">
    <w:name w:val="toc 7"/>
    <w:basedOn w:val="Normal"/>
    <w:next w:val="Normal"/>
    <w:autoRedefine/>
    <w:uiPriority w:val="99"/>
    <w:semiHidden/>
    <w:rsid w:val="00007E87"/>
    <w:pPr>
      <w:tabs>
        <w:tab w:val="right" w:leader="dot" w:pos="9628"/>
      </w:tabs>
    </w:pPr>
  </w:style>
  <w:style w:type="table" w:styleId="Tabel-Gitter">
    <w:name w:val="Table Grid"/>
    <w:basedOn w:val="Tabel-Normal"/>
    <w:uiPriority w:val="99"/>
    <w:rsid w:val="005C799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rdskrifttypeiafsnit"/>
    <w:uiPriority w:val="99"/>
    <w:rsid w:val="00910EAF"/>
    <w:rPr>
      <w:rFonts w:cs="Times New Roman"/>
      <w:color w:val="0000FF"/>
      <w:u w:val="single"/>
    </w:rPr>
  </w:style>
  <w:style w:type="paragraph" w:styleId="Dokumentoversigt">
    <w:name w:val="Document Map"/>
    <w:basedOn w:val="Normal"/>
    <w:link w:val="DokumentoversigtTegn"/>
    <w:uiPriority w:val="99"/>
    <w:semiHidden/>
    <w:rsid w:val="00BE6B4F"/>
    <w:pPr>
      <w:shd w:val="clear" w:color="auto" w:fill="000080"/>
    </w:pPr>
    <w:rPr>
      <w:rFonts w:cs="Tahoma"/>
    </w:rPr>
  </w:style>
  <w:style w:type="character" w:customStyle="1" w:styleId="DokumentoversigtTegn">
    <w:name w:val="Dokumentoversigt Tegn"/>
    <w:basedOn w:val="Standardskrifttypeiafsnit"/>
    <w:link w:val="Dokumentoversigt"/>
    <w:uiPriority w:val="99"/>
    <w:semiHidden/>
    <w:locked/>
    <w:rsid w:val="009C0489"/>
    <w:rPr>
      <w:rFonts w:cs="Times New Roman"/>
      <w:sz w:val="2"/>
    </w:rPr>
  </w:style>
  <w:style w:type="paragraph" w:styleId="Kommentaremne">
    <w:name w:val="annotation subject"/>
    <w:basedOn w:val="Kommentartekst"/>
    <w:next w:val="Kommentartekst"/>
    <w:link w:val="KommentaremneTegn"/>
    <w:uiPriority w:val="99"/>
    <w:semiHidden/>
    <w:rsid w:val="00F345AE"/>
    <w:pPr>
      <w:spacing w:after="0"/>
    </w:pPr>
    <w:rPr>
      <w:b/>
      <w:bCs w:val="0"/>
    </w:rPr>
  </w:style>
  <w:style w:type="character" w:customStyle="1" w:styleId="KommentaremneTegn">
    <w:name w:val="Kommentaremne Tegn"/>
    <w:basedOn w:val="KommentartekstTegn"/>
    <w:link w:val="Kommentaremne"/>
    <w:uiPriority w:val="99"/>
    <w:semiHidden/>
    <w:locked/>
    <w:rsid w:val="009C0489"/>
    <w:rPr>
      <w:rFonts w:ascii="Arial" w:hAnsi="Arial" w:cs="Times New Roman"/>
      <w:b/>
      <w:bCs/>
      <w:sz w:val="20"/>
      <w:szCs w:val="20"/>
    </w:rPr>
  </w:style>
  <w:style w:type="character" w:styleId="BesgtHyperlink">
    <w:name w:val="FollowedHyperlink"/>
    <w:basedOn w:val="Standardskrifttypeiafsnit"/>
    <w:uiPriority w:val="99"/>
    <w:rsid w:val="00281546"/>
    <w:rPr>
      <w:rFonts w:cs="Times New Roman"/>
      <w:color w:val="800080"/>
      <w:u w:val="single"/>
    </w:rPr>
  </w:style>
  <w:style w:type="paragraph" w:styleId="Underskrift">
    <w:name w:val="Signature"/>
    <w:basedOn w:val="Normal"/>
    <w:link w:val="UnderskriftTegn"/>
    <w:uiPriority w:val="99"/>
    <w:rsid w:val="00FB693E"/>
    <w:pPr>
      <w:ind w:left="4252"/>
    </w:pPr>
  </w:style>
  <w:style w:type="character" w:customStyle="1" w:styleId="UnderskriftTegn">
    <w:name w:val="Underskrift Tegn"/>
    <w:basedOn w:val="Standardskrifttypeiafsnit"/>
    <w:link w:val="Underskrift"/>
    <w:uiPriority w:val="99"/>
    <w:semiHidden/>
    <w:locked/>
    <w:rsid w:val="009C0489"/>
    <w:rPr>
      <w:rFonts w:ascii="Arial" w:hAnsi="Arial" w:cs="Times New Roman"/>
      <w:sz w:val="20"/>
      <w:szCs w:val="20"/>
    </w:rPr>
  </w:style>
  <w:style w:type="paragraph" w:customStyle="1" w:styleId="TypografiUnderskriftCentreret">
    <w:name w:val="Typografi Underskrift + Centreret"/>
    <w:basedOn w:val="Underskrift"/>
    <w:uiPriority w:val="99"/>
    <w:rsid w:val="00FB693E"/>
    <w:pPr>
      <w:ind w:left="0"/>
      <w:jc w:val="center"/>
    </w:pPr>
  </w:style>
  <w:style w:type="paragraph" w:customStyle="1" w:styleId="TypografiOverskrift112pktStorebogstaver">
    <w:name w:val="Typografi Overskrift 1 + 12 pkt Store bogstaver"/>
    <w:basedOn w:val="Overskrift1"/>
    <w:uiPriority w:val="99"/>
    <w:rsid w:val="00A07D62"/>
    <w:pPr>
      <w:ind w:left="432" w:hanging="432"/>
    </w:pPr>
    <w:rPr>
      <w:bCs/>
      <w:caps w:val="0"/>
      <w:sz w:val="24"/>
    </w:rPr>
  </w:style>
  <w:style w:type="paragraph" w:styleId="Opstilling-punkttegn4">
    <w:name w:val="List Bullet 4"/>
    <w:basedOn w:val="Normal"/>
    <w:uiPriority w:val="99"/>
    <w:rsid w:val="005B099C"/>
    <w:pPr>
      <w:tabs>
        <w:tab w:val="num" w:pos="1209"/>
      </w:tabs>
      <w:ind w:left="1209" w:hanging="360"/>
    </w:pPr>
  </w:style>
  <w:style w:type="paragraph" w:styleId="Noteoverskrift">
    <w:name w:val="Note Heading"/>
    <w:basedOn w:val="Normal"/>
    <w:next w:val="Normal"/>
    <w:link w:val="NoteoverskriftTegn"/>
    <w:uiPriority w:val="99"/>
    <w:rsid w:val="00FB150C"/>
  </w:style>
  <w:style w:type="character" w:customStyle="1" w:styleId="NoteoverskriftTegn">
    <w:name w:val="Noteoverskrift Tegn"/>
    <w:basedOn w:val="Standardskrifttypeiafsnit"/>
    <w:link w:val="Noteoverskrift"/>
    <w:uiPriority w:val="99"/>
    <w:locked/>
    <w:rsid w:val="00FB150C"/>
    <w:rPr>
      <w:rFonts w:ascii="Arial" w:hAnsi="Arial" w:cs="Times New Roman"/>
    </w:rPr>
  </w:style>
  <w:style w:type="paragraph" w:styleId="Indholdsfortegnelse3">
    <w:name w:val="toc 3"/>
    <w:basedOn w:val="Normal"/>
    <w:next w:val="Normal"/>
    <w:autoRedefine/>
    <w:uiPriority w:val="99"/>
    <w:rsid w:val="00B55E57"/>
    <w:pPr>
      <w:ind w:left="400"/>
    </w:pPr>
  </w:style>
  <w:style w:type="paragraph" w:styleId="Opstilling-punkttegn">
    <w:name w:val="List Bullet"/>
    <w:basedOn w:val="Normal"/>
    <w:uiPriority w:val="99"/>
    <w:qFormat/>
    <w:rsid w:val="00150088"/>
    <w:pPr>
      <w:contextualSpacing/>
    </w:pPr>
  </w:style>
  <w:style w:type="paragraph" w:styleId="Opstilling-talellerbogst">
    <w:name w:val="List Number"/>
    <w:basedOn w:val="Normal"/>
    <w:qFormat/>
    <w:rsid w:val="002B32EE"/>
    <w:pPr>
      <w:numPr>
        <w:numId w:val="22"/>
      </w:numPr>
      <w:contextualSpacing/>
    </w:pPr>
  </w:style>
  <w:style w:type="numbering" w:customStyle="1" w:styleId="TypografiTypografiTypografiTypografiTypografiTypografiTypografiT2">
    <w:name w:val="Typografi Typografi Typografi Typografi Typografi Typografi Typografi T...2"/>
    <w:rsid w:val="000C733A"/>
    <w:pPr>
      <w:numPr>
        <w:numId w:val="4"/>
      </w:numPr>
    </w:pPr>
  </w:style>
  <w:style w:type="character" w:styleId="Pladsholdertekst">
    <w:name w:val="Placeholder Text"/>
    <w:basedOn w:val="Standardskrifttypeiafsnit"/>
    <w:uiPriority w:val="99"/>
    <w:semiHidden/>
    <w:rsid w:val="00CC10DB"/>
    <w:rPr>
      <w:color w:val="FFFFFF"/>
    </w:rPr>
  </w:style>
  <w:style w:type="paragraph" w:styleId="Overskrift">
    <w:name w:val="TOC Heading"/>
    <w:basedOn w:val="Overskrift1"/>
    <w:next w:val="Normal"/>
    <w:uiPriority w:val="39"/>
    <w:unhideWhenUsed/>
    <w:qFormat/>
    <w:rsid w:val="008717D0"/>
    <w:pPr>
      <w:keepLines/>
      <w:numPr>
        <w:numId w:val="0"/>
      </w:numPr>
      <w:overflowPunct/>
      <w:autoSpaceDE/>
      <w:autoSpaceDN/>
      <w:adjustRightInd/>
      <w:spacing w:before="480" w:after="0" w:line="276" w:lineRule="auto"/>
      <w:jc w:val="left"/>
      <w:textAlignment w:val="auto"/>
      <w:outlineLvl w:val="9"/>
    </w:pPr>
    <w:rPr>
      <w:rFonts w:asciiTheme="majorHAnsi" w:eastAsiaTheme="majorEastAsia" w:hAnsiTheme="majorHAnsi" w:cstheme="majorBidi"/>
      <w:bCs/>
      <w:caps w:val="0"/>
      <w:color w:val="365F91" w:themeColor="accent1" w:themeShade="BF"/>
      <w:spacing w:val="0"/>
      <w:sz w:val="28"/>
      <w:szCs w:val="28"/>
      <w:lang w:val="da-DK"/>
    </w:rPr>
  </w:style>
  <w:style w:type="paragraph" w:styleId="Listeafsnit">
    <w:name w:val="List Paragraph"/>
    <w:basedOn w:val="Normal"/>
    <w:uiPriority w:val="34"/>
    <w:qFormat/>
    <w:rsid w:val="00BD272A"/>
    <w:pPr>
      <w:ind w:left="720"/>
      <w:contextualSpacing/>
    </w:pPr>
    <w:rPr>
      <w:rFonts w:ascii="Arial" w:hAnsi="Arial"/>
      <w:bCs w:val="0"/>
      <w:spacing w:val="0"/>
      <w:sz w:val="24"/>
      <w:lang w:val="da-DK"/>
    </w:rPr>
  </w:style>
  <w:style w:type="paragraph" w:customStyle="1" w:styleId="bodytext">
    <w:name w:val="bodytext"/>
    <w:basedOn w:val="Normal"/>
    <w:rsid w:val="00BD272A"/>
    <w:pPr>
      <w:spacing w:after="240" w:line="336" w:lineRule="atLeast"/>
    </w:pPr>
    <w:rPr>
      <w:rFonts w:ascii="Times New Roman" w:hAnsi="Times New Roman"/>
      <w:bCs w:val="0"/>
      <w:spacing w:val="0"/>
      <w:sz w:val="24"/>
      <w:szCs w:val="24"/>
      <w:lang w:val="da-DK"/>
    </w:rPr>
  </w:style>
  <w:style w:type="paragraph" w:styleId="Korrektur">
    <w:name w:val="Revision"/>
    <w:hidden/>
    <w:uiPriority w:val="99"/>
    <w:semiHidden/>
    <w:rsid w:val="000239E5"/>
    <w:rPr>
      <w:rFonts w:ascii="Tahoma" w:hAnsi="Tahoma"/>
      <w:bCs/>
      <w:spacing w:val="10"/>
      <w:sz w:val="20"/>
      <w:szCs w:val="20"/>
      <w:lang w:val="en-GB"/>
    </w:rPr>
  </w:style>
  <w:style w:type="character" w:styleId="Strk">
    <w:name w:val="Strong"/>
    <w:basedOn w:val="Standardskrifttypeiafsnit"/>
    <w:qFormat/>
    <w:rsid w:val="00ED5CE0"/>
    <w:rPr>
      <w:b/>
      <w:bCs/>
    </w:rPr>
  </w:style>
  <w:style w:type="character" w:styleId="Fremhv">
    <w:name w:val="Emphasis"/>
    <w:basedOn w:val="Standardskrifttypeiafsnit"/>
    <w:qFormat/>
    <w:rsid w:val="00A436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lsdException w:name="toc 4" w:semiHidden="0" w:uiPriority="0"/>
    <w:lsdException w:name="toc 5" w:semiHidden="0" w:uiPriority="0"/>
    <w:lsdException w:name="toc 6" w:semiHidden="0" w:uiPriority="0"/>
    <w:lsdException w:name="toc 7" w:semiHidden="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uiPriority="0"/>
    <w:lsdException w:name="index heading" w:locked="1"/>
    <w:lsdException w:name="caption" w:semiHidden="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qFormat="1"/>
    <w:lsdException w:name="List Number" w:locked="1" w:uiPriority="0" w:qFormat="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737"/>
    <w:rPr>
      <w:rFonts w:ascii="Tahoma" w:hAnsi="Tahoma"/>
      <w:bCs/>
      <w:spacing w:val="10"/>
      <w:sz w:val="20"/>
      <w:szCs w:val="20"/>
      <w:lang w:val="en-GB"/>
    </w:rPr>
  </w:style>
  <w:style w:type="paragraph" w:styleId="Overskrift1">
    <w:name w:val="heading 1"/>
    <w:basedOn w:val="Normal"/>
    <w:next w:val="Normal"/>
    <w:link w:val="Overskrift1Tegn"/>
    <w:uiPriority w:val="99"/>
    <w:qFormat/>
    <w:rsid w:val="00842737"/>
    <w:pPr>
      <w:keepNext/>
      <w:numPr>
        <w:numId w:val="3"/>
      </w:numPr>
      <w:tabs>
        <w:tab w:val="num" w:pos="567"/>
      </w:tabs>
      <w:overflowPunct w:val="0"/>
      <w:autoSpaceDE w:val="0"/>
      <w:autoSpaceDN w:val="0"/>
      <w:adjustRightInd w:val="0"/>
      <w:spacing w:before="240" w:after="160" w:line="312" w:lineRule="auto"/>
      <w:ind w:left="567" w:hanging="567"/>
      <w:jc w:val="both"/>
      <w:textAlignment w:val="baseline"/>
      <w:outlineLvl w:val="0"/>
    </w:pPr>
    <w:rPr>
      <w:b/>
      <w:bCs w:val="0"/>
      <w:caps/>
    </w:rPr>
  </w:style>
  <w:style w:type="paragraph" w:styleId="Overskrift2">
    <w:name w:val="heading 2"/>
    <w:basedOn w:val="Normal"/>
    <w:next w:val="Normal"/>
    <w:link w:val="Overskrift2Tegn"/>
    <w:uiPriority w:val="99"/>
    <w:qFormat/>
    <w:rsid w:val="00842737"/>
    <w:pPr>
      <w:keepNext/>
      <w:numPr>
        <w:ilvl w:val="1"/>
        <w:numId w:val="3"/>
      </w:numPr>
      <w:overflowPunct w:val="0"/>
      <w:autoSpaceDE w:val="0"/>
      <w:autoSpaceDN w:val="0"/>
      <w:adjustRightInd w:val="0"/>
      <w:spacing w:before="240" w:after="160" w:line="312" w:lineRule="auto"/>
      <w:jc w:val="both"/>
      <w:textAlignment w:val="baseline"/>
      <w:outlineLvl w:val="1"/>
    </w:pPr>
    <w:rPr>
      <w:b/>
      <w:iCs/>
      <w:szCs w:val="28"/>
    </w:rPr>
  </w:style>
  <w:style w:type="paragraph" w:styleId="Overskrift3">
    <w:name w:val="heading 3"/>
    <w:basedOn w:val="Normal"/>
    <w:next w:val="Normal"/>
    <w:link w:val="Overskrift3Tegn"/>
    <w:uiPriority w:val="99"/>
    <w:qFormat/>
    <w:rsid w:val="00732876"/>
    <w:pPr>
      <w:keepNext/>
      <w:numPr>
        <w:ilvl w:val="2"/>
        <w:numId w:val="3"/>
      </w:numPr>
      <w:spacing w:before="425" w:after="113"/>
      <w:outlineLvl w:val="2"/>
    </w:pPr>
    <w:rPr>
      <w:b/>
      <w:sz w:val="28"/>
    </w:rPr>
  </w:style>
  <w:style w:type="paragraph" w:styleId="Overskrift4">
    <w:name w:val="heading 4"/>
    <w:basedOn w:val="Normal"/>
    <w:next w:val="Normal"/>
    <w:link w:val="Overskrift4Tegn"/>
    <w:uiPriority w:val="99"/>
    <w:qFormat/>
    <w:rsid w:val="00562515"/>
    <w:pPr>
      <w:keepNext/>
      <w:numPr>
        <w:ilvl w:val="3"/>
        <w:numId w:val="3"/>
      </w:numPr>
      <w:spacing w:before="240" w:after="60"/>
      <w:outlineLvl w:val="3"/>
    </w:pPr>
    <w:rPr>
      <w:b/>
      <w:i/>
    </w:rPr>
  </w:style>
  <w:style w:type="paragraph" w:styleId="Overskrift5">
    <w:name w:val="heading 5"/>
    <w:basedOn w:val="Normal"/>
    <w:next w:val="Normal"/>
    <w:link w:val="Overskrift5Tegn"/>
    <w:uiPriority w:val="99"/>
    <w:qFormat/>
    <w:rsid w:val="00562515"/>
    <w:pPr>
      <w:numPr>
        <w:ilvl w:val="4"/>
        <w:numId w:val="3"/>
      </w:numPr>
      <w:spacing w:before="240" w:after="60"/>
      <w:outlineLvl w:val="4"/>
    </w:pPr>
    <w:rPr>
      <w:sz w:val="22"/>
    </w:rPr>
  </w:style>
  <w:style w:type="paragraph" w:styleId="Overskrift6">
    <w:name w:val="heading 6"/>
    <w:basedOn w:val="Normal"/>
    <w:next w:val="Normal"/>
    <w:link w:val="Overskrift6Tegn"/>
    <w:uiPriority w:val="99"/>
    <w:qFormat/>
    <w:rsid w:val="00562515"/>
    <w:pPr>
      <w:numPr>
        <w:ilvl w:val="5"/>
        <w:numId w:val="3"/>
      </w:numPr>
      <w:spacing w:before="240" w:after="60"/>
      <w:outlineLvl w:val="5"/>
    </w:pPr>
    <w:rPr>
      <w:i/>
      <w:sz w:val="22"/>
    </w:rPr>
  </w:style>
  <w:style w:type="paragraph" w:styleId="Overskrift7">
    <w:name w:val="heading 7"/>
    <w:basedOn w:val="Normal"/>
    <w:next w:val="Normal"/>
    <w:link w:val="Overskrift7Tegn"/>
    <w:uiPriority w:val="99"/>
    <w:qFormat/>
    <w:rsid w:val="00562515"/>
    <w:pPr>
      <w:numPr>
        <w:ilvl w:val="6"/>
        <w:numId w:val="3"/>
      </w:numPr>
      <w:spacing w:before="240" w:after="60"/>
      <w:outlineLvl w:val="6"/>
    </w:pPr>
  </w:style>
  <w:style w:type="paragraph" w:styleId="Overskrift8">
    <w:name w:val="heading 8"/>
    <w:basedOn w:val="Normal"/>
    <w:next w:val="Normal"/>
    <w:link w:val="Overskrift8Tegn"/>
    <w:uiPriority w:val="99"/>
    <w:qFormat/>
    <w:rsid w:val="00562515"/>
    <w:pPr>
      <w:numPr>
        <w:ilvl w:val="7"/>
        <w:numId w:val="3"/>
      </w:numPr>
      <w:spacing w:before="240" w:after="60"/>
      <w:outlineLvl w:val="7"/>
    </w:pPr>
    <w:rPr>
      <w:i/>
    </w:rPr>
  </w:style>
  <w:style w:type="paragraph" w:styleId="Overskrift9">
    <w:name w:val="heading 9"/>
    <w:basedOn w:val="Normal"/>
    <w:next w:val="Normal"/>
    <w:link w:val="Overskrift9Tegn"/>
    <w:uiPriority w:val="99"/>
    <w:qFormat/>
    <w:rsid w:val="00562515"/>
    <w:pPr>
      <w:numPr>
        <w:ilvl w:val="8"/>
        <w:numId w:val="3"/>
      </w:numPr>
      <w:spacing w:before="240" w:after="60"/>
      <w:outlineLvl w:val="8"/>
    </w:pPr>
    <w:rPr>
      <w:i/>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842737"/>
    <w:rPr>
      <w:rFonts w:ascii="Tahoma" w:hAnsi="Tahoma"/>
      <w:b/>
      <w:caps/>
      <w:spacing w:val="10"/>
      <w:sz w:val="20"/>
      <w:szCs w:val="20"/>
      <w:lang w:val="en-GB"/>
    </w:rPr>
  </w:style>
  <w:style w:type="character" w:customStyle="1" w:styleId="Overskrift2Tegn">
    <w:name w:val="Overskrift 2 Tegn"/>
    <w:basedOn w:val="Standardskrifttypeiafsnit"/>
    <w:link w:val="Overskrift2"/>
    <w:uiPriority w:val="99"/>
    <w:locked/>
    <w:rsid w:val="00842737"/>
    <w:rPr>
      <w:rFonts w:ascii="Tahoma" w:hAnsi="Tahoma"/>
      <w:b/>
      <w:bCs/>
      <w:iCs/>
      <w:spacing w:val="10"/>
      <w:sz w:val="20"/>
      <w:szCs w:val="28"/>
      <w:lang w:val="en-GB"/>
    </w:rPr>
  </w:style>
  <w:style w:type="character" w:customStyle="1" w:styleId="Overskrift3Tegn">
    <w:name w:val="Overskrift 3 Tegn"/>
    <w:basedOn w:val="Standardskrifttypeiafsnit"/>
    <w:link w:val="Overskrift3"/>
    <w:uiPriority w:val="99"/>
    <w:locked/>
    <w:rsid w:val="00732876"/>
    <w:rPr>
      <w:rFonts w:ascii="Tahoma" w:hAnsi="Tahoma"/>
      <w:b/>
      <w:bCs/>
      <w:spacing w:val="10"/>
      <w:sz w:val="28"/>
      <w:szCs w:val="20"/>
      <w:lang w:val="en-GB"/>
    </w:rPr>
  </w:style>
  <w:style w:type="character" w:customStyle="1" w:styleId="Overskrift4Tegn">
    <w:name w:val="Overskrift 4 Tegn"/>
    <w:basedOn w:val="Standardskrifttypeiafsnit"/>
    <w:link w:val="Overskrift4"/>
    <w:uiPriority w:val="99"/>
    <w:locked/>
    <w:rsid w:val="009C0489"/>
    <w:rPr>
      <w:rFonts w:ascii="Tahoma" w:hAnsi="Tahoma"/>
      <w:b/>
      <w:bCs/>
      <w:i/>
      <w:spacing w:val="10"/>
      <w:sz w:val="20"/>
      <w:szCs w:val="20"/>
      <w:lang w:val="en-GB"/>
    </w:rPr>
  </w:style>
  <w:style w:type="character" w:customStyle="1" w:styleId="Overskrift5Tegn">
    <w:name w:val="Overskrift 5 Tegn"/>
    <w:basedOn w:val="Standardskrifttypeiafsnit"/>
    <w:link w:val="Overskrift5"/>
    <w:uiPriority w:val="99"/>
    <w:locked/>
    <w:rsid w:val="009C0489"/>
    <w:rPr>
      <w:rFonts w:ascii="Tahoma" w:hAnsi="Tahoma"/>
      <w:bCs/>
      <w:spacing w:val="10"/>
      <w:szCs w:val="20"/>
      <w:lang w:val="en-GB"/>
    </w:rPr>
  </w:style>
  <w:style w:type="character" w:customStyle="1" w:styleId="Overskrift6Tegn">
    <w:name w:val="Overskrift 6 Tegn"/>
    <w:basedOn w:val="Standardskrifttypeiafsnit"/>
    <w:link w:val="Overskrift6"/>
    <w:uiPriority w:val="99"/>
    <w:locked/>
    <w:rsid w:val="009C0489"/>
    <w:rPr>
      <w:rFonts w:ascii="Tahoma" w:hAnsi="Tahoma"/>
      <w:bCs/>
      <w:i/>
      <w:spacing w:val="10"/>
      <w:szCs w:val="20"/>
      <w:lang w:val="en-GB"/>
    </w:rPr>
  </w:style>
  <w:style w:type="character" w:customStyle="1" w:styleId="Overskrift7Tegn">
    <w:name w:val="Overskrift 7 Tegn"/>
    <w:basedOn w:val="Standardskrifttypeiafsnit"/>
    <w:link w:val="Overskrift7"/>
    <w:uiPriority w:val="99"/>
    <w:locked/>
    <w:rsid w:val="009C0489"/>
    <w:rPr>
      <w:rFonts w:ascii="Tahoma" w:hAnsi="Tahoma"/>
      <w:bCs/>
      <w:spacing w:val="10"/>
      <w:sz w:val="20"/>
      <w:szCs w:val="20"/>
      <w:lang w:val="en-GB"/>
    </w:rPr>
  </w:style>
  <w:style w:type="character" w:customStyle="1" w:styleId="Overskrift8Tegn">
    <w:name w:val="Overskrift 8 Tegn"/>
    <w:basedOn w:val="Standardskrifttypeiafsnit"/>
    <w:link w:val="Overskrift8"/>
    <w:uiPriority w:val="99"/>
    <w:locked/>
    <w:rsid w:val="009C0489"/>
    <w:rPr>
      <w:rFonts w:ascii="Tahoma" w:hAnsi="Tahoma"/>
      <w:bCs/>
      <w:i/>
      <w:spacing w:val="10"/>
      <w:sz w:val="20"/>
      <w:szCs w:val="20"/>
      <w:lang w:val="en-GB"/>
    </w:rPr>
  </w:style>
  <w:style w:type="character" w:customStyle="1" w:styleId="Overskrift9Tegn">
    <w:name w:val="Overskrift 9 Tegn"/>
    <w:basedOn w:val="Standardskrifttypeiafsnit"/>
    <w:link w:val="Overskrift9"/>
    <w:uiPriority w:val="99"/>
    <w:locked/>
    <w:rsid w:val="009C0489"/>
    <w:rPr>
      <w:rFonts w:ascii="Tahoma" w:hAnsi="Tahoma"/>
      <w:bCs/>
      <w:i/>
      <w:spacing w:val="10"/>
      <w:sz w:val="18"/>
      <w:szCs w:val="20"/>
      <w:lang w:val="en-GB"/>
    </w:rPr>
  </w:style>
  <w:style w:type="paragraph" w:styleId="Sidehoved">
    <w:name w:val="header"/>
    <w:basedOn w:val="Normal"/>
    <w:link w:val="SidehovedTegn"/>
    <w:uiPriority w:val="99"/>
    <w:rsid w:val="00562515"/>
    <w:pPr>
      <w:tabs>
        <w:tab w:val="center" w:pos="4819"/>
        <w:tab w:val="right" w:pos="9638"/>
      </w:tabs>
    </w:pPr>
  </w:style>
  <w:style w:type="character" w:customStyle="1" w:styleId="SidehovedTegn">
    <w:name w:val="Sidehoved Tegn"/>
    <w:basedOn w:val="Standardskrifttypeiafsnit"/>
    <w:link w:val="Sidehoved"/>
    <w:uiPriority w:val="99"/>
    <w:semiHidden/>
    <w:locked/>
    <w:rsid w:val="009C0489"/>
    <w:rPr>
      <w:rFonts w:ascii="Arial" w:hAnsi="Arial" w:cs="Times New Roman"/>
      <w:sz w:val="20"/>
      <w:szCs w:val="20"/>
    </w:rPr>
  </w:style>
  <w:style w:type="paragraph" w:styleId="Sidefod">
    <w:name w:val="footer"/>
    <w:basedOn w:val="Normal"/>
    <w:link w:val="SidefodTegn"/>
    <w:rsid w:val="00562515"/>
    <w:pPr>
      <w:tabs>
        <w:tab w:val="center" w:pos="4819"/>
        <w:tab w:val="right" w:pos="9638"/>
      </w:tabs>
    </w:pPr>
  </w:style>
  <w:style w:type="character" w:customStyle="1" w:styleId="SidefodTegn">
    <w:name w:val="Sidefod Tegn"/>
    <w:basedOn w:val="Standardskrifttypeiafsnit"/>
    <w:link w:val="Sidefod"/>
    <w:uiPriority w:val="99"/>
    <w:locked/>
    <w:rsid w:val="009C0489"/>
    <w:rPr>
      <w:rFonts w:ascii="Arial" w:hAnsi="Arial" w:cs="Times New Roman"/>
      <w:sz w:val="20"/>
      <w:szCs w:val="20"/>
    </w:rPr>
  </w:style>
  <w:style w:type="character" w:styleId="Sidetal">
    <w:name w:val="page number"/>
    <w:basedOn w:val="Standardskrifttypeiafsnit"/>
    <w:rsid w:val="00562515"/>
    <w:rPr>
      <w:rFonts w:cs="Times New Roman"/>
    </w:rPr>
  </w:style>
  <w:style w:type="paragraph" w:customStyle="1" w:styleId="SubFooter">
    <w:name w:val="SubFooter"/>
    <w:basedOn w:val="Sidefod"/>
    <w:uiPriority w:val="99"/>
    <w:rsid w:val="00562515"/>
    <w:pPr>
      <w:tabs>
        <w:tab w:val="clear" w:pos="4819"/>
        <w:tab w:val="clear" w:pos="9638"/>
        <w:tab w:val="left" w:pos="1418"/>
        <w:tab w:val="left" w:pos="3969"/>
        <w:tab w:val="left" w:pos="5103"/>
        <w:tab w:val="left" w:pos="7371"/>
        <w:tab w:val="left" w:pos="8505"/>
      </w:tabs>
    </w:pPr>
    <w:rPr>
      <w:sz w:val="12"/>
    </w:rPr>
  </w:style>
  <w:style w:type="paragraph" w:customStyle="1" w:styleId="IndBullet">
    <w:name w:val="Ind. Bullet"/>
    <w:basedOn w:val="Normal"/>
    <w:uiPriority w:val="99"/>
    <w:rsid w:val="00562515"/>
    <w:rPr>
      <w:noProof/>
    </w:rPr>
  </w:style>
  <w:style w:type="character" w:styleId="Kommentarhenvisning">
    <w:name w:val="annotation reference"/>
    <w:basedOn w:val="Standardskrifttypeiafsnit"/>
    <w:uiPriority w:val="99"/>
    <w:semiHidden/>
    <w:rsid w:val="00562515"/>
    <w:rPr>
      <w:rFonts w:cs="Times New Roman"/>
      <w:sz w:val="16"/>
    </w:rPr>
  </w:style>
  <w:style w:type="paragraph" w:styleId="Kommentartekst">
    <w:name w:val="annotation text"/>
    <w:basedOn w:val="Normal"/>
    <w:link w:val="KommentartekstTegn"/>
    <w:uiPriority w:val="99"/>
    <w:semiHidden/>
    <w:rsid w:val="00562515"/>
    <w:pPr>
      <w:spacing w:after="120"/>
    </w:pPr>
  </w:style>
  <w:style w:type="character" w:customStyle="1" w:styleId="KommentartekstTegn">
    <w:name w:val="Kommentartekst Tegn"/>
    <w:basedOn w:val="Standardskrifttypeiafsnit"/>
    <w:link w:val="Kommentartekst"/>
    <w:uiPriority w:val="99"/>
    <w:semiHidden/>
    <w:locked/>
    <w:rsid w:val="009C0489"/>
    <w:rPr>
      <w:rFonts w:ascii="Arial" w:hAnsi="Arial" w:cs="Times New Roman"/>
      <w:sz w:val="20"/>
      <w:szCs w:val="20"/>
    </w:rPr>
  </w:style>
  <w:style w:type="paragraph" w:styleId="Indholdsfortegnelse1">
    <w:name w:val="toc 1"/>
    <w:basedOn w:val="Normal"/>
    <w:next w:val="Normal"/>
    <w:autoRedefine/>
    <w:uiPriority w:val="39"/>
    <w:rsid w:val="002B32EE"/>
    <w:pPr>
      <w:tabs>
        <w:tab w:val="left" w:pos="400"/>
        <w:tab w:val="right" w:leader="dot" w:pos="15026"/>
      </w:tabs>
      <w:spacing w:after="120"/>
    </w:pPr>
    <w:rPr>
      <w:sz w:val="24"/>
    </w:rPr>
  </w:style>
  <w:style w:type="paragraph" w:styleId="Billedtekst">
    <w:name w:val="caption"/>
    <w:basedOn w:val="Normal"/>
    <w:next w:val="Normal"/>
    <w:uiPriority w:val="99"/>
    <w:qFormat/>
    <w:rsid w:val="00562515"/>
    <w:pPr>
      <w:spacing w:before="120" w:after="120"/>
    </w:pPr>
    <w:rPr>
      <w:b/>
    </w:rPr>
  </w:style>
  <w:style w:type="paragraph" w:styleId="Listeoverfigurer">
    <w:name w:val="table of figures"/>
    <w:basedOn w:val="Normal"/>
    <w:next w:val="Normal"/>
    <w:uiPriority w:val="99"/>
    <w:semiHidden/>
    <w:rsid w:val="00562515"/>
    <w:pPr>
      <w:ind w:left="400" w:hanging="400"/>
    </w:pPr>
  </w:style>
  <w:style w:type="paragraph" w:styleId="Brdtekst">
    <w:name w:val="Body Text"/>
    <w:basedOn w:val="Normal"/>
    <w:link w:val="BrdtekstTegn"/>
    <w:uiPriority w:val="99"/>
    <w:rsid w:val="00043967"/>
    <w:pPr>
      <w:spacing w:before="20" w:after="20"/>
    </w:pPr>
  </w:style>
  <w:style w:type="character" w:customStyle="1" w:styleId="BrdtekstTegn">
    <w:name w:val="Brødtekst Tegn"/>
    <w:basedOn w:val="Standardskrifttypeiafsnit"/>
    <w:link w:val="Brdtekst"/>
    <w:uiPriority w:val="99"/>
    <w:locked/>
    <w:rsid w:val="00043967"/>
    <w:rPr>
      <w:rFonts w:ascii="Arial" w:hAnsi="Arial"/>
      <w:sz w:val="20"/>
      <w:szCs w:val="20"/>
    </w:rPr>
  </w:style>
  <w:style w:type="paragraph" w:customStyle="1" w:styleId="HeadingB">
    <w:name w:val="Heading B"/>
    <w:basedOn w:val="Overskrift2"/>
    <w:next w:val="Brdtekst"/>
    <w:uiPriority w:val="99"/>
    <w:rsid w:val="00562515"/>
    <w:pPr>
      <w:numPr>
        <w:numId w:val="2"/>
      </w:numPr>
      <w:shd w:val="clear" w:color="000000" w:fill="auto"/>
      <w:tabs>
        <w:tab w:val="clear" w:pos="360"/>
        <w:tab w:val="left" w:pos="397"/>
      </w:tabs>
      <w:spacing w:before="0" w:after="120"/>
      <w:ind w:left="0" w:firstLine="0"/>
      <w:outlineLvl w:val="9"/>
    </w:pPr>
    <w:rPr>
      <w:b w:val="0"/>
    </w:rPr>
  </w:style>
  <w:style w:type="paragraph" w:styleId="Fodnotetekst">
    <w:name w:val="footnote text"/>
    <w:basedOn w:val="Normal"/>
    <w:link w:val="FodnotetekstTegn"/>
    <w:uiPriority w:val="99"/>
    <w:semiHidden/>
    <w:rsid w:val="00562515"/>
    <w:pPr>
      <w:spacing w:after="120"/>
    </w:pPr>
  </w:style>
  <w:style w:type="character" w:customStyle="1" w:styleId="FodnotetekstTegn">
    <w:name w:val="Fodnotetekst Tegn"/>
    <w:basedOn w:val="Standardskrifttypeiafsnit"/>
    <w:link w:val="Fodnotetekst"/>
    <w:uiPriority w:val="99"/>
    <w:semiHidden/>
    <w:locked/>
    <w:rsid w:val="009C0489"/>
    <w:rPr>
      <w:rFonts w:ascii="Arial" w:hAnsi="Arial" w:cs="Times New Roman"/>
      <w:sz w:val="20"/>
      <w:szCs w:val="20"/>
    </w:rPr>
  </w:style>
  <w:style w:type="paragraph" w:styleId="Markeringsbobletekst">
    <w:name w:val="Balloon Text"/>
    <w:basedOn w:val="Normal"/>
    <w:link w:val="MarkeringsbobletekstTegn"/>
    <w:uiPriority w:val="99"/>
    <w:semiHidden/>
    <w:rsid w:val="00C34B5C"/>
    <w:rPr>
      <w:rFonts w:cs="Tahoma"/>
      <w:sz w:val="16"/>
      <w:szCs w:val="16"/>
    </w:rPr>
  </w:style>
  <w:style w:type="character" w:customStyle="1" w:styleId="MarkeringsbobletekstTegn">
    <w:name w:val="Markeringsbobletekst Tegn"/>
    <w:basedOn w:val="Standardskrifttypeiafsnit"/>
    <w:link w:val="Markeringsbobletekst"/>
    <w:uiPriority w:val="99"/>
    <w:semiHidden/>
    <w:locked/>
    <w:rsid w:val="009C0489"/>
    <w:rPr>
      <w:rFonts w:cs="Times New Roman"/>
      <w:sz w:val="2"/>
    </w:rPr>
  </w:style>
  <w:style w:type="paragraph" w:styleId="Titel">
    <w:name w:val="Title"/>
    <w:basedOn w:val="Normal"/>
    <w:link w:val="TitelTegn"/>
    <w:uiPriority w:val="99"/>
    <w:qFormat/>
    <w:rsid w:val="00C34B5C"/>
    <w:pPr>
      <w:spacing w:before="240" w:after="60"/>
      <w:jc w:val="right"/>
    </w:pPr>
    <w:rPr>
      <w:b/>
      <w:kern w:val="28"/>
      <w:sz w:val="28"/>
    </w:rPr>
  </w:style>
  <w:style w:type="character" w:customStyle="1" w:styleId="TitelTegn">
    <w:name w:val="Titel Tegn"/>
    <w:basedOn w:val="Standardskrifttypeiafsnit"/>
    <w:link w:val="Titel"/>
    <w:uiPriority w:val="99"/>
    <w:locked/>
    <w:rsid w:val="009C0489"/>
    <w:rPr>
      <w:rFonts w:ascii="Cambria" w:hAnsi="Cambria" w:cs="Times New Roman"/>
      <w:b/>
      <w:bCs/>
      <w:kern w:val="28"/>
      <w:sz w:val="32"/>
      <w:szCs w:val="32"/>
    </w:rPr>
  </w:style>
  <w:style w:type="paragraph" w:customStyle="1" w:styleId="HeadingA">
    <w:name w:val="Heading A"/>
    <w:basedOn w:val="Overskrift1"/>
    <w:next w:val="Brdtekst"/>
    <w:uiPriority w:val="99"/>
    <w:rsid w:val="00FA7A95"/>
    <w:pPr>
      <w:tabs>
        <w:tab w:val="num" w:pos="432"/>
      </w:tabs>
      <w:ind w:left="432" w:hanging="432"/>
      <w:outlineLvl w:val="9"/>
    </w:pPr>
  </w:style>
  <w:style w:type="paragraph" w:styleId="Indholdsfortegnelse2">
    <w:name w:val="toc 2"/>
    <w:basedOn w:val="Normal"/>
    <w:next w:val="Normal"/>
    <w:autoRedefine/>
    <w:uiPriority w:val="39"/>
    <w:rsid w:val="002B32EE"/>
    <w:pPr>
      <w:tabs>
        <w:tab w:val="left" w:pos="720"/>
        <w:tab w:val="right" w:leader="dot" w:pos="15026"/>
      </w:tabs>
      <w:ind w:left="198"/>
    </w:pPr>
  </w:style>
  <w:style w:type="paragraph" w:styleId="Indholdsfortegnelse7">
    <w:name w:val="toc 7"/>
    <w:basedOn w:val="Normal"/>
    <w:next w:val="Normal"/>
    <w:autoRedefine/>
    <w:uiPriority w:val="99"/>
    <w:semiHidden/>
    <w:rsid w:val="00007E87"/>
    <w:pPr>
      <w:tabs>
        <w:tab w:val="right" w:leader="dot" w:pos="9628"/>
      </w:tabs>
    </w:pPr>
  </w:style>
  <w:style w:type="table" w:styleId="Tabel-Gitter">
    <w:name w:val="Table Grid"/>
    <w:basedOn w:val="Tabel-Normal"/>
    <w:uiPriority w:val="99"/>
    <w:rsid w:val="005C799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rdskrifttypeiafsnit"/>
    <w:uiPriority w:val="99"/>
    <w:rsid w:val="00910EAF"/>
    <w:rPr>
      <w:rFonts w:cs="Times New Roman"/>
      <w:color w:val="0000FF"/>
      <w:u w:val="single"/>
    </w:rPr>
  </w:style>
  <w:style w:type="paragraph" w:styleId="Dokumentoversigt">
    <w:name w:val="Document Map"/>
    <w:basedOn w:val="Normal"/>
    <w:link w:val="DokumentoversigtTegn"/>
    <w:uiPriority w:val="99"/>
    <w:semiHidden/>
    <w:rsid w:val="00BE6B4F"/>
    <w:pPr>
      <w:shd w:val="clear" w:color="auto" w:fill="000080"/>
    </w:pPr>
    <w:rPr>
      <w:rFonts w:cs="Tahoma"/>
    </w:rPr>
  </w:style>
  <w:style w:type="character" w:customStyle="1" w:styleId="DokumentoversigtTegn">
    <w:name w:val="Dokumentoversigt Tegn"/>
    <w:basedOn w:val="Standardskrifttypeiafsnit"/>
    <w:link w:val="Dokumentoversigt"/>
    <w:uiPriority w:val="99"/>
    <w:semiHidden/>
    <w:locked/>
    <w:rsid w:val="009C0489"/>
    <w:rPr>
      <w:rFonts w:cs="Times New Roman"/>
      <w:sz w:val="2"/>
    </w:rPr>
  </w:style>
  <w:style w:type="paragraph" w:styleId="Kommentaremne">
    <w:name w:val="annotation subject"/>
    <w:basedOn w:val="Kommentartekst"/>
    <w:next w:val="Kommentartekst"/>
    <w:link w:val="KommentaremneTegn"/>
    <w:uiPriority w:val="99"/>
    <w:semiHidden/>
    <w:rsid w:val="00F345AE"/>
    <w:pPr>
      <w:spacing w:after="0"/>
    </w:pPr>
    <w:rPr>
      <w:b/>
      <w:bCs w:val="0"/>
    </w:rPr>
  </w:style>
  <w:style w:type="character" w:customStyle="1" w:styleId="KommentaremneTegn">
    <w:name w:val="Kommentaremne Tegn"/>
    <w:basedOn w:val="KommentartekstTegn"/>
    <w:link w:val="Kommentaremne"/>
    <w:uiPriority w:val="99"/>
    <w:semiHidden/>
    <w:locked/>
    <w:rsid w:val="009C0489"/>
    <w:rPr>
      <w:rFonts w:ascii="Arial" w:hAnsi="Arial" w:cs="Times New Roman"/>
      <w:b/>
      <w:bCs/>
      <w:sz w:val="20"/>
      <w:szCs w:val="20"/>
    </w:rPr>
  </w:style>
  <w:style w:type="character" w:styleId="BesgtHyperlink">
    <w:name w:val="FollowedHyperlink"/>
    <w:basedOn w:val="Standardskrifttypeiafsnit"/>
    <w:uiPriority w:val="99"/>
    <w:rsid w:val="00281546"/>
    <w:rPr>
      <w:rFonts w:cs="Times New Roman"/>
      <w:color w:val="800080"/>
      <w:u w:val="single"/>
    </w:rPr>
  </w:style>
  <w:style w:type="paragraph" w:styleId="Underskrift">
    <w:name w:val="Signature"/>
    <w:basedOn w:val="Normal"/>
    <w:link w:val="UnderskriftTegn"/>
    <w:uiPriority w:val="99"/>
    <w:rsid w:val="00FB693E"/>
    <w:pPr>
      <w:ind w:left="4252"/>
    </w:pPr>
  </w:style>
  <w:style w:type="character" w:customStyle="1" w:styleId="UnderskriftTegn">
    <w:name w:val="Underskrift Tegn"/>
    <w:basedOn w:val="Standardskrifttypeiafsnit"/>
    <w:link w:val="Underskrift"/>
    <w:uiPriority w:val="99"/>
    <w:semiHidden/>
    <w:locked/>
    <w:rsid w:val="009C0489"/>
    <w:rPr>
      <w:rFonts w:ascii="Arial" w:hAnsi="Arial" w:cs="Times New Roman"/>
      <w:sz w:val="20"/>
      <w:szCs w:val="20"/>
    </w:rPr>
  </w:style>
  <w:style w:type="paragraph" w:customStyle="1" w:styleId="TypografiUnderskriftCentreret">
    <w:name w:val="Typografi Underskrift + Centreret"/>
    <w:basedOn w:val="Underskrift"/>
    <w:uiPriority w:val="99"/>
    <w:rsid w:val="00FB693E"/>
    <w:pPr>
      <w:ind w:left="0"/>
      <w:jc w:val="center"/>
    </w:pPr>
  </w:style>
  <w:style w:type="paragraph" w:customStyle="1" w:styleId="TypografiOverskrift112pktStorebogstaver">
    <w:name w:val="Typografi Overskrift 1 + 12 pkt Store bogstaver"/>
    <w:basedOn w:val="Overskrift1"/>
    <w:uiPriority w:val="99"/>
    <w:rsid w:val="00A07D62"/>
    <w:pPr>
      <w:ind w:left="432" w:hanging="432"/>
    </w:pPr>
    <w:rPr>
      <w:bCs/>
      <w:caps w:val="0"/>
      <w:sz w:val="24"/>
    </w:rPr>
  </w:style>
  <w:style w:type="paragraph" w:styleId="Opstilling-punkttegn4">
    <w:name w:val="List Bullet 4"/>
    <w:basedOn w:val="Normal"/>
    <w:uiPriority w:val="99"/>
    <w:rsid w:val="005B099C"/>
    <w:pPr>
      <w:tabs>
        <w:tab w:val="num" w:pos="1209"/>
      </w:tabs>
      <w:ind w:left="1209" w:hanging="360"/>
    </w:pPr>
  </w:style>
  <w:style w:type="paragraph" w:styleId="Noteoverskrift">
    <w:name w:val="Note Heading"/>
    <w:basedOn w:val="Normal"/>
    <w:next w:val="Normal"/>
    <w:link w:val="NoteoverskriftTegn"/>
    <w:uiPriority w:val="99"/>
    <w:rsid w:val="00FB150C"/>
  </w:style>
  <w:style w:type="character" w:customStyle="1" w:styleId="NoteoverskriftTegn">
    <w:name w:val="Noteoverskrift Tegn"/>
    <w:basedOn w:val="Standardskrifttypeiafsnit"/>
    <w:link w:val="Noteoverskrift"/>
    <w:uiPriority w:val="99"/>
    <w:locked/>
    <w:rsid w:val="00FB150C"/>
    <w:rPr>
      <w:rFonts w:ascii="Arial" w:hAnsi="Arial" w:cs="Times New Roman"/>
    </w:rPr>
  </w:style>
  <w:style w:type="paragraph" w:styleId="Indholdsfortegnelse3">
    <w:name w:val="toc 3"/>
    <w:basedOn w:val="Normal"/>
    <w:next w:val="Normal"/>
    <w:autoRedefine/>
    <w:uiPriority w:val="99"/>
    <w:rsid w:val="00B55E57"/>
    <w:pPr>
      <w:ind w:left="400"/>
    </w:pPr>
  </w:style>
  <w:style w:type="paragraph" w:styleId="Opstilling-punkttegn">
    <w:name w:val="List Bullet"/>
    <w:basedOn w:val="Normal"/>
    <w:uiPriority w:val="99"/>
    <w:qFormat/>
    <w:rsid w:val="00150088"/>
    <w:pPr>
      <w:contextualSpacing/>
    </w:pPr>
  </w:style>
  <w:style w:type="paragraph" w:styleId="Opstilling-talellerbogst">
    <w:name w:val="List Number"/>
    <w:basedOn w:val="Normal"/>
    <w:qFormat/>
    <w:rsid w:val="002B32EE"/>
    <w:pPr>
      <w:numPr>
        <w:numId w:val="22"/>
      </w:numPr>
      <w:contextualSpacing/>
    </w:pPr>
  </w:style>
  <w:style w:type="numbering" w:customStyle="1" w:styleId="TypografiTypografiTypografiTypografiTypografiTypografiTypografiT2">
    <w:name w:val="Typografi Typografi Typografi Typografi Typografi Typografi Typografi T...2"/>
    <w:rsid w:val="000C733A"/>
    <w:pPr>
      <w:numPr>
        <w:numId w:val="4"/>
      </w:numPr>
    </w:pPr>
  </w:style>
  <w:style w:type="character" w:styleId="Pladsholdertekst">
    <w:name w:val="Placeholder Text"/>
    <w:basedOn w:val="Standardskrifttypeiafsnit"/>
    <w:uiPriority w:val="99"/>
    <w:semiHidden/>
    <w:rsid w:val="00CC10DB"/>
    <w:rPr>
      <w:color w:val="FFFFFF"/>
    </w:rPr>
  </w:style>
  <w:style w:type="paragraph" w:styleId="Overskrift">
    <w:name w:val="TOC Heading"/>
    <w:basedOn w:val="Overskrift1"/>
    <w:next w:val="Normal"/>
    <w:uiPriority w:val="39"/>
    <w:unhideWhenUsed/>
    <w:qFormat/>
    <w:rsid w:val="008717D0"/>
    <w:pPr>
      <w:keepLines/>
      <w:numPr>
        <w:numId w:val="0"/>
      </w:numPr>
      <w:overflowPunct/>
      <w:autoSpaceDE/>
      <w:autoSpaceDN/>
      <w:adjustRightInd/>
      <w:spacing w:before="480" w:after="0" w:line="276" w:lineRule="auto"/>
      <w:jc w:val="left"/>
      <w:textAlignment w:val="auto"/>
      <w:outlineLvl w:val="9"/>
    </w:pPr>
    <w:rPr>
      <w:rFonts w:asciiTheme="majorHAnsi" w:eastAsiaTheme="majorEastAsia" w:hAnsiTheme="majorHAnsi" w:cstheme="majorBidi"/>
      <w:bCs/>
      <w:caps w:val="0"/>
      <w:color w:val="365F91" w:themeColor="accent1" w:themeShade="BF"/>
      <w:spacing w:val="0"/>
      <w:sz w:val="28"/>
      <w:szCs w:val="28"/>
      <w:lang w:val="da-DK"/>
    </w:rPr>
  </w:style>
  <w:style w:type="paragraph" w:styleId="Listeafsnit">
    <w:name w:val="List Paragraph"/>
    <w:basedOn w:val="Normal"/>
    <w:uiPriority w:val="34"/>
    <w:qFormat/>
    <w:rsid w:val="00BD272A"/>
    <w:pPr>
      <w:ind w:left="720"/>
      <w:contextualSpacing/>
    </w:pPr>
    <w:rPr>
      <w:rFonts w:ascii="Arial" w:hAnsi="Arial"/>
      <w:bCs w:val="0"/>
      <w:spacing w:val="0"/>
      <w:sz w:val="24"/>
      <w:lang w:val="da-DK"/>
    </w:rPr>
  </w:style>
  <w:style w:type="paragraph" w:customStyle="1" w:styleId="bodytext">
    <w:name w:val="bodytext"/>
    <w:basedOn w:val="Normal"/>
    <w:rsid w:val="00BD272A"/>
    <w:pPr>
      <w:spacing w:after="240" w:line="336" w:lineRule="atLeast"/>
    </w:pPr>
    <w:rPr>
      <w:rFonts w:ascii="Times New Roman" w:hAnsi="Times New Roman"/>
      <w:bCs w:val="0"/>
      <w:spacing w:val="0"/>
      <w:sz w:val="24"/>
      <w:szCs w:val="24"/>
      <w:lang w:val="da-DK"/>
    </w:rPr>
  </w:style>
  <w:style w:type="paragraph" w:styleId="Korrektur">
    <w:name w:val="Revision"/>
    <w:hidden/>
    <w:uiPriority w:val="99"/>
    <w:semiHidden/>
    <w:rsid w:val="000239E5"/>
    <w:rPr>
      <w:rFonts w:ascii="Tahoma" w:hAnsi="Tahoma"/>
      <w:bCs/>
      <w:spacing w:val="10"/>
      <w:sz w:val="20"/>
      <w:szCs w:val="20"/>
      <w:lang w:val="en-GB"/>
    </w:rPr>
  </w:style>
  <w:style w:type="character" w:styleId="Strk">
    <w:name w:val="Strong"/>
    <w:basedOn w:val="Standardskrifttypeiafsnit"/>
    <w:qFormat/>
    <w:rsid w:val="00ED5CE0"/>
    <w:rPr>
      <w:b/>
      <w:bCs/>
    </w:rPr>
  </w:style>
  <w:style w:type="character" w:styleId="Fremhv">
    <w:name w:val="Emphasis"/>
    <w:basedOn w:val="Standardskrifttypeiafsnit"/>
    <w:qFormat/>
    <w:rsid w:val="00A436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891">
      <w:marLeft w:val="0"/>
      <w:marRight w:val="0"/>
      <w:marTop w:val="0"/>
      <w:marBottom w:val="0"/>
      <w:divBdr>
        <w:top w:val="none" w:sz="0" w:space="0" w:color="auto"/>
        <w:left w:val="none" w:sz="0" w:space="0" w:color="auto"/>
        <w:bottom w:val="none" w:sz="0" w:space="0" w:color="auto"/>
        <w:right w:val="none" w:sz="0" w:space="0" w:color="auto"/>
      </w:divBdr>
    </w:div>
    <w:div w:id="5374892">
      <w:marLeft w:val="0"/>
      <w:marRight w:val="0"/>
      <w:marTop w:val="0"/>
      <w:marBottom w:val="0"/>
      <w:divBdr>
        <w:top w:val="none" w:sz="0" w:space="0" w:color="auto"/>
        <w:left w:val="none" w:sz="0" w:space="0" w:color="auto"/>
        <w:bottom w:val="none" w:sz="0" w:space="0" w:color="auto"/>
        <w:right w:val="none" w:sz="0" w:space="0" w:color="auto"/>
      </w:divBdr>
    </w:div>
    <w:div w:id="5374893">
      <w:marLeft w:val="0"/>
      <w:marRight w:val="0"/>
      <w:marTop w:val="0"/>
      <w:marBottom w:val="0"/>
      <w:divBdr>
        <w:top w:val="none" w:sz="0" w:space="0" w:color="auto"/>
        <w:left w:val="none" w:sz="0" w:space="0" w:color="auto"/>
        <w:bottom w:val="none" w:sz="0" w:space="0" w:color="auto"/>
        <w:right w:val="none" w:sz="0" w:space="0" w:color="auto"/>
      </w:divBdr>
    </w:div>
    <w:div w:id="5374894">
      <w:marLeft w:val="0"/>
      <w:marRight w:val="0"/>
      <w:marTop w:val="0"/>
      <w:marBottom w:val="0"/>
      <w:divBdr>
        <w:top w:val="none" w:sz="0" w:space="0" w:color="auto"/>
        <w:left w:val="none" w:sz="0" w:space="0" w:color="auto"/>
        <w:bottom w:val="none" w:sz="0" w:space="0" w:color="auto"/>
        <w:right w:val="none" w:sz="0" w:space="0" w:color="auto"/>
      </w:divBdr>
    </w:div>
    <w:div w:id="27949825">
      <w:bodyDiv w:val="1"/>
      <w:marLeft w:val="0"/>
      <w:marRight w:val="0"/>
      <w:marTop w:val="0"/>
      <w:marBottom w:val="0"/>
      <w:divBdr>
        <w:top w:val="none" w:sz="0" w:space="0" w:color="auto"/>
        <w:left w:val="none" w:sz="0" w:space="0" w:color="auto"/>
        <w:bottom w:val="none" w:sz="0" w:space="0" w:color="auto"/>
        <w:right w:val="none" w:sz="0" w:space="0" w:color="auto"/>
      </w:divBdr>
    </w:div>
    <w:div w:id="135880349">
      <w:bodyDiv w:val="1"/>
      <w:marLeft w:val="0"/>
      <w:marRight w:val="0"/>
      <w:marTop w:val="0"/>
      <w:marBottom w:val="0"/>
      <w:divBdr>
        <w:top w:val="none" w:sz="0" w:space="0" w:color="auto"/>
        <w:left w:val="none" w:sz="0" w:space="0" w:color="auto"/>
        <w:bottom w:val="none" w:sz="0" w:space="0" w:color="auto"/>
        <w:right w:val="none" w:sz="0" w:space="0" w:color="auto"/>
      </w:divBdr>
    </w:div>
    <w:div w:id="288555972">
      <w:bodyDiv w:val="1"/>
      <w:marLeft w:val="0"/>
      <w:marRight w:val="0"/>
      <w:marTop w:val="0"/>
      <w:marBottom w:val="0"/>
      <w:divBdr>
        <w:top w:val="none" w:sz="0" w:space="0" w:color="auto"/>
        <w:left w:val="none" w:sz="0" w:space="0" w:color="auto"/>
        <w:bottom w:val="none" w:sz="0" w:space="0" w:color="auto"/>
        <w:right w:val="none" w:sz="0" w:space="0" w:color="auto"/>
      </w:divBdr>
    </w:div>
    <w:div w:id="356124507">
      <w:bodyDiv w:val="1"/>
      <w:marLeft w:val="0"/>
      <w:marRight w:val="0"/>
      <w:marTop w:val="0"/>
      <w:marBottom w:val="0"/>
      <w:divBdr>
        <w:top w:val="none" w:sz="0" w:space="0" w:color="auto"/>
        <w:left w:val="none" w:sz="0" w:space="0" w:color="auto"/>
        <w:bottom w:val="none" w:sz="0" w:space="0" w:color="auto"/>
        <w:right w:val="none" w:sz="0" w:space="0" w:color="auto"/>
      </w:divBdr>
    </w:div>
    <w:div w:id="364524964">
      <w:bodyDiv w:val="1"/>
      <w:marLeft w:val="0"/>
      <w:marRight w:val="0"/>
      <w:marTop w:val="0"/>
      <w:marBottom w:val="0"/>
      <w:divBdr>
        <w:top w:val="none" w:sz="0" w:space="0" w:color="auto"/>
        <w:left w:val="none" w:sz="0" w:space="0" w:color="auto"/>
        <w:bottom w:val="none" w:sz="0" w:space="0" w:color="auto"/>
        <w:right w:val="none" w:sz="0" w:space="0" w:color="auto"/>
      </w:divBdr>
    </w:div>
    <w:div w:id="453066421">
      <w:bodyDiv w:val="1"/>
      <w:marLeft w:val="0"/>
      <w:marRight w:val="0"/>
      <w:marTop w:val="0"/>
      <w:marBottom w:val="0"/>
      <w:divBdr>
        <w:top w:val="none" w:sz="0" w:space="0" w:color="auto"/>
        <w:left w:val="none" w:sz="0" w:space="0" w:color="auto"/>
        <w:bottom w:val="none" w:sz="0" w:space="0" w:color="auto"/>
        <w:right w:val="none" w:sz="0" w:space="0" w:color="auto"/>
      </w:divBdr>
    </w:div>
    <w:div w:id="458956611">
      <w:bodyDiv w:val="1"/>
      <w:marLeft w:val="0"/>
      <w:marRight w:val="0"/>
      <w:marTop w:val="0"/>
      <w:marBottom w:val="0"/>
      <w:divBdr>
        <w:top w:val="none" w:sz="0" w:space="0" w:color="auto"/>
        <w:left w:val="none" w:sz="0" w:space="0" w:color="auto"/>
        <w:bottom w:val="none" w:sz="0" w:space="0" w:color="auto"/>
        <w:right w:val="none" w:sz="0" w:space="0" w:color="auto"/>
      </w:divBdr>
    </w:div>
    <w:div w:id="473379346">
      <w:bodyDiv w:val="1"/>
      <w:marLeft w:val="0"/>
      <w:marRight w:val="0"/>
      <w:marTop w:val="0"/>
      <w:marBottom w:val="0"/>
      <w:divBdr>
        <w:top w:val="none" w:sz="0" w:space="0" w:color="auto"/>
        <w:left w:val="none" w:sz="0" w:space="0" w:color="auto"/>
        <w:bottom w:val="none" w:sz="0" w:space="0" w:color="auto"/>
        <w:right w:val="none" w:sz="0" w:space="0" w:color="auto"/>
      </w:divBdr>
    </w:div>
    <w:div w:id="497773750">
      <w:bodyDiv w:val="1"/>
      <w:marLeft w:val="0"/>
      <w:marRight w:val="0"/>
      <w:marTop w:val="0"/>
      <w:marBottom w:val="0"/>
      <w:divBdr>
        <w:top w:val="none" w:sz="0" w:space="0" w:color="auto"/>
        <w:left w:val="none" w:sz="0" w:space="0" w:color="auto"/>
        <w:bottom w:val="none" w:sz="0" w:space="0" w:color="auto"/>
        <w:right w:val="none" w:sz="0" w:space="0" w:color="auto"/>
      </w:divBdr>
    </w:div>
    <w:div w:id="513493981">
      <w:bodyDiv w:val="1"/>
      <w:marLeft w:val="0"/>
      <w:marRight w:val="0"/>
      <w:marTop w:val="0"/>
      <w:marBottom w:val="0"/>
      <w:divBdr>
        <w:top w:val="none" w:sz="0" w:space="0" w:color="auto"/>
        <w:left w:val="none" w:sz="0" w:space="0" w:color="auto"/>
        <w:bottom w:val="none" w:sz="0" w:space="0" w:color="auto"/>
        <w:right w:val="none" w:sz="0" w:space="0" w:color="auto"/>
      </w:divBdr>
    </w:div>
    <w:div w:id="573512064">
      <w:bodyDiv w:val="1"/>
      <w:marLeft w:val="0"/>
      <w:marRight w:val="0"/>
      <w:marTop w:val="0"/>
      <w:marBottom w:val="0"/>
      <w:divBdr>
        <w:top w:val="none" w:sz="0" w:space="0" w:color="auto"/>
        <w:left w:val="none" w:sz="0" w:space="0" w:color="auto"/>
        <w:bottom w:val="none" w:sz="0" w:space="0" w:color="auto"/>
        <w:right w:val="none" w:sz="0" w:space="0" w:color="auto"/>
      </w:divBdr>
    </w:div>
    <w:div w:id="672875214">
      <w:bodyDiv w:val="1"/>
      <w:marLeft w:val="0"/>
      <w:marRight w:val="0"/>
      <w:marTop w:val="0"/>
      <w:marBottom w:val="0"/>
      <w:divBdr>
        <w:top w:val="none" w:sz="0" w:space="0" w:color="auto"/>
        <w:left w:val="none" w:sz="0" w:space="0" w:color="auto"/>
        <w:bottom w:val="none" w:sz="0" w:space="0" w:color="auto"/>
        <w:right w:val="none" w:sz="0" w:space="0" w:color="auto"/>
      </w:divBdr>
    </w:div>
    <w:div w:id="681200189">
      <w:bodyDiv w:val="1"/>
      <w:marLeft w:val="0"/>
      <w:marRight w:val="0"/>
      <w:marTop w:val="0"/>
      <w:marBottom w:val="0"/>
      <w:divBdr>
        <w:top w:val="none" w:sz="0" w:space="0" w:color="auto"/>
        <w:left w:val="none" w:sz="0" w:space="0" w:color="auto"/>
        <w:bottom w:val="none" w:sz="0" w:space="0" w:color="auto"/>
        <w:right w:val="none" w:sz="0" w:space="0" w:color="auto"/>
      </w:divBdr>
    </w:div>
    <w:div w:id="709301643">
      <w:bodyDiv w:val="1"/>
      <w:marLeft w:val="0"/>
      <w:marRight w:val="0"/>
      <w:marTop w:val="0"/>
      <w:marBottom w:val="0"/>
      <w:divBdr>
        <w:top w:val="none" w:sz="0" w:space="0" w:color="auto"/>
        <w:left w:val="none" w:sz="0" w:space="0" w:color="auto"/>
        <w:bottom w:val="none" w:sz="0" w:space="0" w:color="auto"/>
        <w:right w:val="none" w:sz="0" w:space="0" w:color="auto"/>
      </w:divBdr>
    </w:div>
    <w:div w:id="914050035">
      <w:bodyDiv w:val="1"/>
      <w:marLeft w:val="0"/>
      <w:marRight w:val="0"/>
      <w:marTop w:val="0"/>
      <w:marBottom w:val="0"/>
      <w:divBdr>
        <w:top w:val="none" w:sz="0" w:space="0" w:color="auto"/>
        <w:left w:val="none" w:sz="0" w:space="0" w:color="auto"/>
        <w:bottom w:val="none" w:sz="0" w:space="0" w:color="auto"/>
        <w:right w:val="none" w:sz="0" w:space="0" w:color="auto"/>
      </w:divBdr>
    </w:div>
    <w:div w:id="967316447">
      <w:bodyDiv w:val="1"/>
      <w:marLeft w:val="0"/>
      <w:marRight w:val="0"/>
      <w:marTop w:val="0"/>
      <w:marBottom w:val="0"/>
      <w:divBdr>
        <w:top w:val="none" w:sz="0" w:space="0" w:color="auto"/>
        <w:left w:val="none" w:sz="0" w:space="0" w:color="auto"/>
        <w:bottom w:val="none" w:sz="0" w:space="0" w:color="auto"/>
        <w:right w:val="none" w:sz="0" w:space="0" w:color="auto"/>
      </w:divBdr>
    </w:div>
    <w:div w:id="972830815">
      <w:bodyDiv w:val="1"/>
      <w:marLeft w:val="0"/>
      <w:marRight w:val="0"/>
      <w:marTop w:val="0"/>
      <w:marBottom w:val="0"/>
      <w:divBdr>
        <w:top w:val="none" w:sz="0" w:space="0" w:color="auto"/>
        <w:left w:val="none" w:sz="0" w:space="0" w:color="auto"/>
        <w:bottom w:val="none" w:sz="0" w:space="0" w:color="auto"/>
        <w:right w:val="none" w:sz="0" w:space="0" w:color="auto"/>
      </w:divBdr>
    </w:div>
    <w:div w:id="1021473533">
      <w:bodyDiv w:val="1"/>
      <w:marLeft w:val="0"/>
      <w:marRight w:val="0"/>
      <w:marTop w:val="0"/>
      <w:marBottom w:val="0"/>
      <w:divBdr>
        <w:top w:val="none" w:sz="0" w:space="0" w:color="auto"/>
        <w:left w:val="none" w:sz="0" w:space="0" w:color="auto"/>
        <w:bottom w:val="none" w:sz="0" w:space="0" w:color="auto"/>
        <w:right w:val="none" w:sz="0" w:space="0" w:color="auto"/>
      </w:divBdr>
    </w:div>
    <w:div w:id="1054548742">
      <w:bodyDiv w:val="1"/>
      <w:marLeft w:val="0"/>
      <w:marRight w:val="0"/>
      <w:marTop w:val="0"/>
      <w:marBottom w:val="0"/>
      <w:divBdr>
        <w:top w:val="none" w:sz="0" w:space="0" w:color="auto"/>
        <w:left w:val="none" w:sz="0" w:space="0" w:color="auto"/>
        <w:bottom w:val="none" w:sz="0" w:space="0" w:color="auto"/>
        <w:right w:val="none" w:sz="0" w:space="0" w:color="auto"/>
      </w:divBdr>
    </w:div>
    <w:div w:id="1063018170">
      <w:bodyDiv w:val="1"/>
      <w:marLeft w:val="0"/>
      <w:marRight w:val="0"/>
      <w:marTop w:val="0"/>
      <w:marBottom w:val="0"/>
      <w:divBdr>
        <w:top w:val="none" w:sz="0" w:space="0" w:color="auto"/>
        <w:left w:val="none" w:sz="0" w:space="0" w:color="auto"/>
        <w:bottom w:val="none" w:sz="0" w:space="0" w:color="auto"/>
        <w:right w:val="none" w:sz="0" w:space="0" w:color="auto"/>
      </w:divBdr>
    </w:div>
    <w:div w:id="1150292011">
      <w:bodyDiv w:val="1"/>
      <w:marLeft w:val="0"/>
      <w:marRight w:val="0"/>
      <w:marTop w:val="0"/>
      <w:marBottom w:val="0"/>
      <w:divBdr>
        <w:top w:val="none" w:sz="0" w:space="0" w:color="auto"/>
        <w:left w:val="none" w:sz="0" w:space="0" w:color="auto"/>
        <w:bottom w:val="none" w:sz="0" w:space="0" w:color="auto"/>
        <w:right w:val="none" w:sz="0" w:space="0" w:color="auto"/>
      </w:divBdr>
    </w:div>
    <w:div w:id="1179926399">
      <w:bodyDiv w:val="1"/>
      <w:marLeft w:val="0"/>
      <w:marRight w:val="0"/>
      <w:marTop w:val="0"/>
      <w:marBottom w:val="0"/>
      <w:divBdr>
        <w:top w:val="none" w:sz="0" w:space="0" w:color="auto"/>
        <w:left w:val="none" w:sz="0" w:space="0" w:color="auto"/>
        <w:bottom w:val="none" w:sz="0" w:space="0" w:color="auto"/>
        <w:right w:val="none" w:sz="0" w:space="0" w:color="auto"/>
      </w:divBdr>
    </w:div>
    <w:div w:id="1191071950">
      <w:bodyDiv w:val="1"/>
      <w:marLeft w:val="0"/>
      <w:marRight w:val="0"/>
      <w:marTop w:val="0"/>
      <w:marBottom w:val="0"/>
      <w:divBdr>
        <w:top w:val="none" w:sz="0" w:space="0" w:color="auto"/>
        <w:left w:val="none" w:sz="0" w:space="0" w:color="auto"/>
        <w:bottom w:val="none" w:sz="0" w:space="0" w:color="auto"/>
        <w:right w:val="none" w:sz="0" w:space="0" w:color="auto"/>
      </w:divBdr>
    </w:div>
    <w:div w:id="1237017078">
      <w:bodyDiv w:val="1"/>
      <w:marLeft w:val="0"/>
      <w:marRight w:val="0"/>
      <w:marTop w:val="0"/>
      <w:marBottom w:val="0"/>
      <w:divBdr>
        <w:top w:val="none" w:sz="0" w:space="0" w:color="auto"/>
        <w:left w:val="none" w:sz="0" w:space="0" w:color="auto"/>
        <w:bottom w:val="none" w:sz="0" w:space="0" w:color="auto"/>
        <w:right w:val="none" w:sz="0" w:space="0" w:color="auto"/>
      </w:divBdr>
    </w:div>
    <w:div w:id="1311902303">
      <w:bodyDiv w:val="1"/>
      <w:marLeft w:val="0"/>
      <w:marRight w:val="0"/>
      <w:marTop w:val="0"/>
      <w:marBottom w:val="0"/>
      <w:divBdr>
        <w:top w:val="none" w:sz="0" w:space="0" w:color="auto"/>
        <w:left w:val="none" w:sz="0" w:space="0" w:color="auto"/>
        <w:bottom w:val="none" w:sz="0" w:space="0" w:color="auto"/>
        <w:right w:val="none" w:sz="0" w:space="0" w:color="auto"/>
      </w:divBdr>
    </w:div>
    <w:div w:id="1316566499">
      <w:bodyDiv w:val="1"/>
      <w:marLeft w:val="0"/>
      <w:marRight w:val="0"/>
      <w:marTop w:val="0"/>
      <w:marBottom w:val="0"/>
      <w:divBdr>
        <w:top w:val="none" w:sz="0" w:space="0" w:color="auto"/>
        <w:left w:val="none" w:sz="0" w:space="0" w:color="auto"/>
        <w:bottom w:val="none" w:sz="0" w:space="0" w:color="auto"/>
        <w:right w:val="none" w:sz="0" w:space="0" w:color="auto"/>
      </w:divBdr>
    </w:div>
    <w:div w:id="1360664457">
      <w:bodyDiv w:val="1"/>
      <w:marLeft w:val="0"/>
      <w:marRight w:val="0"/>
      <w:marTop w:val="0"/>
      <w:marBottom w:val="0"/>
      <w:divBdr>
        <w:top w:val="none" w:sz="0" w:space="0" w:color="auto"/>
        <w:left w:val="none" w:sz="0" w:space="0" w:color="auto"/>
        <w:bottom w:val="none" w:sz="0" w:space="0" w:color="auto"/>
        <w:right w:val="none" w:sz="0" w:space="0" w:color="auto"/>
      </w:divBdr>
    </w:div>
    <w:div w:id="1369377521">
      <w:bodyDiv w:val="1"/>
      <w:marLeft w:val="0"/>
      <w:marRight w:val="0"/>
      <w:marTop w:val="0"/>
      <w:marBottom w:val="0"/>
      <w:divBdr>
        <w:top w:val="none" w:sz="0" w:space="0" w:color="auto"/>
        <w:left w:val="none" w:sz="0" w:space="0" w:color="auto"/>
        <w:bottom w:val="none" w:sz="0" w:space="0" w:color="auto"/>
        <w:right w:val="none" w:sz="0" w:space="0" w:color="auto"/>
      </w:divBdr>
    </w:div>
    <w:div w:id="1381978714">
      <w:bodyDiv w:val="1"/>
      <w:marLeft w:val="0"/>
      <w:marRight w:val="0"/>
      <w:marTop w:val="0"/>
      <w:marBottom w:val="0"/>
      <w:divBdr>
        <w:top w:val="none" w:sz="0" w:space="0" w:color="auto"/>
        <w:left w:val="none" w:sz="0" w:space="0" w:color="auto"/>
        <w:bottom w:val="none" w:sz="0" w:space="0" w:color="auto"/>
        <w:right w:val="none" w:sz="0" w:space="0" w:color="auto"/>
      </w:divBdr>
    </w:div>
    <w:div w:id="1387685401">
      <w:bodyDiv w:val="1"/>
      <w:marLeft w:val="0"/>
      <w:marRight w:val="0"/>
      <w:marTop w:val="0"/>
      <w:marBottom w:val="0"/>
      <w:divBdr>
        <w:top w:val="none" w:sz="0" w:space="0" w:color="auto"/>
        <w:left w:val="none" w:sz="0" w:space="0" w:color="auto"/>
        <w:bottom w:val="none" w:sz="0" w:space="0" w:color="auto"/>
        <w:right w:val="none" w:sz="0" w:space="0" w:color="auto"/>
      </w:divBdr>
    </w:div>
    <w:div w:id="1413354623">
      <w:bodyDiv w:val="1"/>
      <w:marLeft w:val="0"/>
      <w:marRight w:val="0"/>
      <w:marTop w:val="0"/>
      <w:marBottom w:val="0"/>
      <w:divBdr>
        <w:top w:val="none" w:sz="0" w:space="0" w:color="auto"/>
        <w:left w:val="none" w:sz="0" w:space="0" w:color="auto"/>
        <w:bottom w:val="none" w:sz="0" w:space="0" w:color="auto"/>
        <w:right w:val="none" w:sz="0" w:space="0" w:color="auto"/>
      </w:divBdr>
    </w:div>
    <w:div w:id="1496265718">
      <w:bodyDiv w:val="1"/>
      <w:marLeft w:val="0"/>
      <w:marRight w:val="0"/>
      <w:marTop w:val="0"/>
      <w:marBottom w:val="0"/>
      <w:divBdr>
        <w:top w:val="none" w:sz="0" w:space="0" w:color="auto"/>
        <w:left w:val="none" w:sz="0" w:space="0" w:color="auto"/>
        <w:bottom w:val="none" w:sz="0" w:space="0" w:color="auto"/>
        <w:right w:val="none" w:sz="0" w:space="0" w:color="auto"/>
      </w:divBdr>
    </w:div>
    <w:div w:id="1502741463">
      <w:bodyDiv w:val="1"/>
      <w:marLeft w:val="0"/>
      <w:marRight w:val="0"/>
      <w:marTop w:val="0"/>
      <w:marBottom w:val="0"/>
      <w:divBdr>
        <w:top w:val="none" w:sz="0" w:space="0" w:color="auto"/>
        <w:left w:val="none" w:sz="0" w:space="0" w:color="auto"/>
        <w:bottom w:val="none" w:sz="0" w:space="0" w:color="auto"/>
        <w:right w:val="none" w:sz="0" w:space="0" w:color="auto"/>
      </w:divBdr>
    </w:div>
    <w:div w:id="1530681486">
      <w:bodyDiv w:val="1"/>
      <w:marLeft w:val="0"/>
      <w:marRight w:val="0"/>
      <w:marTop w:val="0"/>
      <w:marBottom w:val="0"/>
      <w:divBdr>
        <w:top w:val="none" w:sz="0" w:space="0" w:color="auto"/>
        <w:left w:val="none" w:sz="0" w:space="0" w:color="auto"/>
        <w:bottom w:val="none" w:sz="0" w:space="0" w:color="auto"/>
        <w:right w:val="none" w:sz="0" w:space="0" w:color="auto"/>
      </w:divBdr>
    </w:div>
    <w:div w:id="1554196071">
      <w:bodyDiv w:val="1"/>
      <w:marLeft w:val="0"/>
      <w:marRight w:val="0"/>
      <w:marTop w:val="0"/>
      <w:marBottom w:val="0"/>
      <w:divBdr>
        <w:top w:val="none" w:sz="0" w:space="0" w:color="auto"/>
        <w:left w:val="none" w:sz="0" w:space="0" w:color="auto"/>
        <w:bottom w:val="none" w:sz="0" w:space="0" w:color="auto"/>
        <w:right w:val="none" w:sz="0" w:space="0" w:color="auto"/>
      </w:divBdr>
    </w:div>
    <w:div w:id="1574895807">
      <w:bodyDiv w:val="1"/>
      <w:marLeft w:val="0"/>
      <w:marRight w:val="0"/>
      <w:marTop w:val="0"/>
      <w:marBottom w:val="0"/>
      <w:divBdr>
        <w:top w:val="none" w:sz="0" w:space="0" w:color="auto"/>
        <w:left w:val="none" w:sz="0" w:space="0" w:color="auto"/>
        <w:bottom w:val="none" w:sz="0" w:space="0" w:color="auto"/>
        <w:right w:val="none" w:sz="0" w:space="0" w:color="auto"/>
      </w:divBdr>
    </w:div>
    <w:div w:id="1596086445">
      <w:bodyDiv w:val="1"/>
      <w:marLeft w:val="0"/>
      <w:marRight w:val="0"/>
      <w:marTop w:val="0"/>
      <w:marBottom w:val="0"/>
      <w:divBdr>
        <w:top w:val="none" w:sz="0" w:space="0" w:color="auto"/>
        <w:left w:val="none" w:sz="0" w:space="0" w:color="auto"/>
        <w:bottom w:val="none" w:sz="0" w:space="0" w:color="auto"/>
        <w:right w:val="none" w:sz="0" w:space="0" w:color="auto"/>
      </w:divBdr>
    </w:div>
    <w:div w:id="1632663858">
      <w:bodyDiv w:val="1"/>
      <w:marLeft w:val="0"/>
      <w:marRight w:val="0"/>
      <w:marTop w:val="0"/>
      <w:marBottom w:val="0"/>
      <w:divBdr>
        <w:top w:val="none" w:sz="0" w:space="0" w:color="auto"/>
        <w:left w:val="none" w:sz="0" w:space="0" w:color="auto"/>
        <w:bottom w:val="none" w:sz="0" w:space="0" w:color="auto"/>
        <w:right w:val="none" w:sz="0" w:space="0" w:color="auto"/>
      </w:divBdr>
    </w:div>
    <w:div w:id="1633293527">
      <w:bodyDiv w:val="1"/>
      <w:marLeft w:val="0"/>
      <w:marRight w:val="0"/>
      <w:marTop w:val="0"/>
      <w:marBottom w:val="0"/>
      <w:divBdr>
        <w:top w:val="none" w:sz="0" w:space="0" w:color="auto"/>
        <w:left w:val="none" w:sz="0" w:space="0" w:color="auto"/>
        <w:bottom w:val="none" w:sz="0" w:space="0" w:color="auto"/>
        <w:right w:val="none" w:sz="0" w:space="0" w:color="auto"/>
      </w:divBdr>
    </w:div>
    <w:div w:id="1679577609">
      <w:bodyDiv w:val="1"/>
      <w:marLeft w:val="0"/>
      <w:marRight w:val="0"/>
      <w:marTop w:val="0"/>
      <w:marBottom w:val="0"/>
      <w:divBdr>
        <w:top w:val="none" w:sz="0" w:space="0" w:color="auto"/>
        <w:left w:val="none" w:sz="0" w:space="0" w:color="auto"/>
        <w:bottom w:val="none" w:sz="0" w:space="0" w:color="auto"/>
        <w:right w:val="none" w:sz="0" w:space="0" w:color="auto"/>
      </w:divBdr>
    </w:div>
    <w:div w:id="1699045420">
      <w:bodyDiv w:val="1"/>
      <w:marLeft w:val="0"/>
      <w:marRight w:val="0"/>
      <w:marTop w:val="0"/>
      <w:marBottom w:val="0"/>
      <w:divBdr>
        <w:top w:val="none" w:sz="0" w:space="0" w:color="auto"/>
        <w:left w:val="none" w:sz="0" w:space="0" w:color="auto"/>
        <w:bottom w:val="none" w:sz="0" w:space="0" w:color="auto"/>
        <w:right w:val="none" w:sz="0" w:space="0" w:color="auto"/>
      </w:divBdr>
    </w:div>
    <w:div w:id="1715688163">
      <w:bodyDiv w:val="1"/>
      <w:marLeft w:val="0"/>
      <w:marRight w:val="0"/>
      <w:marTop w:val="0"/>
      <w:marBottom w:val="0"/>
      <w:divBdr>
        <w:top w:val="none" w:sz="0" w:space="0" w:color="auto"/>
        <w:left w:val="none" w:sz="0" w:space="0" w:color="auto"/>
        <w:bottom w:val="none" w:sz="0" w:space="0" w:color="auto"/>
        <w:right w:val="none" w:sz="0" w:space="0" w:color="auto"/>
      </w:divBdr>
    </w:div>
    <w:div w:id="1761099829">
      <w:bodyDiv w:val="1"/>
      <w:marLeft w:val="0"/>
      <w:marRight w:val="0"/>
      <w:marTop w:val="0"/>
      <w:marBottom w:val="0"/>
      <w:divBdr>
        <w:top w:val="none" w:sz="0" w:space="0" w:color="auto"/>
        <w:left w:val="none" w:sz="0" w:space="0" w:color="auto"/>
        <w:bottom w:val="none" w:sz="0" w:space="0" w:color="auto"/>
        <w:right w:val="none" w:sz="0" w:space="0" w:color="auto"/>
      </w:divBdr>
    </w:div>
    <w:div w:id="1762139280">
      <w:bodyDiv w:val="1"/>
      <w:marLeft w:val="0"/>
      <w:marRight w:val="0"/>
      <w:marTop w:val="0"/>
      <w:marBottom w:val="0"/>
      <w:divBdr>
        <w:top w:val="none" w:sz="0" w:space="0" w:color="auto"/>
        <w:left w:val="none" w:sz="0" w:space="0" w:color="auto"/>
        <w:bottom w:val="none" w:sz="0" w:space="0" w:color="auto"/>
        <w:right w:val="none" w:sz="0" w:space="0" w:color="auto"/>
      </w:divBdr>
    </w:div>
    <w:div w:id="1783568023">
      <w:bodyDiv w:val="1"/>
      <w:marLeft w:val="0"/>
      <w:marRight w:val="0"/>
      <w:marTop w:val="0"/>
      <w:marBottom w:val="0"/>
      <w:divBdr>
        <w:top w:val="none" w:sz="0" w:space="0" w:color="auto"/>
        <w:left w:val="none" w:sz="0" w:space="0" w:color="auto"/>
        <w:bottom w:val="none" w:sz="0" w:space="0" w:color="auto"/>
        <w:right w:val="none" w:sz="0" w:space="0" w:color="auto"/>
      </w:divBdr>
    </w:div>
    <w:div w:id="1802454282">
      <w:bodyDiv w:val="1"/>
      <w:marLeft w:val="0"/>
      <w:marRight w:val="0"/>
      <w:marTop w:val="0"/>
      <w:marBottom w:val="0"/>
      <w:divBdr>
        <w:top w:val="none" w:sz="0" w:space="0" w:color="auto"/>
        <w:left w:val="none" w:sz="0" w:space="0" w:color="auto"/>
        <w:bottom w:val="none" w:sz="0" w:space="0" w:color="auto"/>
        <w:right w:val="none" w:sz="0" w:space="0" w:color="auto"/>
      </w:divBdr>
    </w:div>
    <w:div w:id="1819758718">
      <w:bodyDiv w:val="1"/>
      <w:marLeft w:val="0"/>
      <w:marRight w:val="0"/>
      <w:marTop w:val="0"/>
      <w:marBottom w:val="0"/>
      <w:divBdr>
        <w:top w:val="none" w:sz="0" w:space="0" w:color="auto"/>
        <w:left w:val="none" w:sz="0" w:space="0" w:color="auto"/>
        <w:bottom w:val="none" w:sz="0" w:space="0" w:color="auto"/>
        <w:right w:val="none" w:sz="0" w:space="0" w:color="auto"/>
      </w:divBdr>
    </w:div>
    <w:div w:id="1829901965">
      <w:bodyDiv w:val="1"/>
      <w:marLeft w:val="0"/>
      <w:marRight w:val="0"/>
      <w:marTop w:val="0"/>
      <w:marBottom w:val="0"/>
      <w:divBdr>
        <w:top w:val="none" w:sz="0" w:space="0" w:color="auto"/>
        <w:left w:val="none" w:sz="0" w:space="0" w:color="auto"/>
        <w:bottom w:val="none" w:sz="0" w:space="0" w:color="auto"/>
        <w:right w:val="none" w:sz="0" w:space="0" w:color="auto"/>
      </w:divBdr>
    </w:div>
    <w:div w:id="1857688608">
      <w:bodyDiv w:val="1"/>
      <w:marLeft w:val="0"/>
      <w:marRight w:val="0"/>
      <w:marTop w:val="0"/>
      <w:marBottom w:val="0"/>
      <w:divBdr>
        <w:top w:val="none" w:sz="0" w:space="0" w:color="auto"/>
        <w:left w:val="none" w:sz="0" w:space="0" w:color="auto"/>
        <w:bottom w:val="none" w:sz="0" w:space="0" w:color="auto"/>
        <w:right w:val="none" w:sz="0" w:space="0" w:color="auto"/>
      </w:divBdr>
    </w:div>
    <w:div w:id="2048678167">
      <w:bodyDiv w:val="1"/>
      <w:marLeft w:val="0"/>
      <w:marRight w:val="0"/>
      <w:marTop w:val="0"/>
      <w:marBottom w:val="0"/>
      <w:divBdr>
        <w:top w:val="none" w:sz="0" w:space="0" w:color="auto"/>
        <w:left w:val="none" w:sz="0" w:space="0" w:color="auto"/>
        <w:bottom w:val="none" w:sz="0" w:space="0" w:color="auto"/>
        <w:right w:val="none" w:sz="0" w:space="0" w:color="auto"/>
      </w:divBdr>
    </w:div>
    <w:div w:id="212549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19E0A0ED9376D4CB380BA3C659EF827" ma:contentTypeVersion="0" ma:contentTypeDescription="Opret et nyt dokument." ma:contentTypeScope="" ma:versionID="6e6a968bd50c1cae71e60b3962407fda">
  <xsd:schema xmlns:xsd="http://www.w3.org/2001/XMLSchema" xmlns:xs="http://www.w3.org/2001/XMLSchema" xmlns:p="http://schemas.microsoft.com/office/2006/metadata/properties" xmlns:ns2="b92a7b62-18c2-4926-a891-55c0c57152a8" targetNamespace="http://schemas.microsoft.com/office/2006/metadata/properties" ma:root="true" ma:fieldsID="9590bd0bb40f6138cec1df5075e05b56" ns2:_="">
    <xsd:import namespace="b92a7b62-18c2-4926-a891-55c0c57152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a7b62-18c2-4926-a891-55c0c57152a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92a7b62-18c2-4926-a891-55c0c57152a8">FMIDOC-632-8</_dlc_DocId>
    <_dlc_DocIdUrl xmlns="b92a7b62-18c2-4926-a891-55c0c57152a8">
      <Url>http://fish.msp.forsvaret.fiin.dk/myn/fmi/Viden-Om/juridisk/_layouts/DocIdRedir.aspx?ID=FMIDOC-632-8</Url>
      <Description>FMIDOC-632-8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02E9F-8187-40F9-90CE-A1520FB858CF}">
  <ds:schemaRefs>
    <ds:schemaRef ds:uri="http://schemas.microsoft.com/sharepoint/events"/>
  </ds:schemaRefs>
</ds:datastoreItem>
</file>

<file path=customXml/itemProps2.xml><?xml version="1.0" encoding="utf-8"?>
<ds:datastoreItem xmlns:ds="http://schemas.openxmlformats.org/officeDocument/2006/customXml" ds:itemID="{D0103234-9128-43BE-8088-B4F30C117213}">
  <ds:schemaRefs>
    <ds:schemaRef ds:uri="http://schemas.microsoft.com/sharepoint/v3/contenttype/forms"/>
  </ds:schemaRefs>
</ds:datastoreItem>
</file>

<file path=customXml/itemProps3.xml><?xml version="1.0" encoding="utf-8"?>
<ds:datastoreItem xmlns:ds="http://schemas.openxmlformats.org/officeDocument/2006/customXml" ds:itemID="{C7BC54F7-0393-44CC-A034-9427BE60B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a7b62-18c2-4926-a891-55c0c5715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B2BDFB-95F3-4F73-A306-CF613D2CBEDA}">
  <ds:schemaRefs>
    <ds:schemaRef ds:uri="http://purl.org/dc/terms/"/>
    <ds:schemaRef ds:uri="http://schemas.openxmlformats.org/package/2006/metadata/core-properties"/>
    <ds:schemaRef ds:uri="http://purl.org/dc/dcmitype/"/>
    <ds:schemaRef ds:uri="b92a7b62-18c2-4926-a891-55c0c57152a8"/>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2FEFA06B-91C4-454B-B641-23E7C2E79170}">
  <ds:schemaRefs>
    <ds:schemaRef ds:uri="http://schemas.openxmlformats.org/officeDocument/2006/bibliography"/>
  </ds:schemaRefs>
</ds:datastoreItem>
</file>

<file path=customXml/itemProps6.xml><?xml version="1.0" encoding="utf-8"?>
<ds:datastoreItem xmlns:ds="http://schemas.openxmlformats.org/officeDocument/2006/customXml" ds:itemID="{13D71C10-1E3A-45BA-8CE7-685527C92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6350</Words>
  <Characters>38018</Characters>
  <Application>Microsoft Office Word</Application>
  <DocSecurity>0</DocSecurity>
  <Lines>2376</Lines>
  <Paragraphs>1232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Requirements Specification</vt:lpstr>
      <vt:lpstr>Titel</vt:lpstr>
    </vt:vector>
  </TitlesOfParts>
  <Company>Forsvaret</Company>
  <LinksUpToDate>false</LinksUpToDate>
  <CharactersWithSpaces>43136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Specification</dc:title>
  <dc:creator>FMI-MA-TK13 Christensen, Henrik Pierre</dc:creator>
  <cp:lastModifiedBy>FMI-SD-L105 Birkebæk, Mia Bjerring</cp:lastModifiedBy>
  <cp:revision>2</cp:revision>
  <cp:lastPrinted>2020-03-06T14:11:00Z</cp:lastPrinted>
  <dcterms:created xsi:type="dcterms:W3CDTF">2020-09-17T07:40:00Z</dcterms:created>
  <dcterms:modified xsi:type="dcterms:W3CDTF">2020-09-17T07:40:00Z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C:\Users\FMT-PK~1\AppData\Local\Temp\SJ20131121075953394 [DOR539565].DOCX</vt:lpwstr>
  </property>
  <property fmtid="{D5CDD505-2E9C-101B-9397-08002B2CF9AE}" pid="3" name="title">
    <vt:lpwstr>Skabelon - Requirements Specification</vt:lpwstr>
  </property>
  <property fmtid="{D5CDD505-2E9C-101B-9397-08002B2CF9AE}" pid="4" name="command">
    <vt:lpwstr/>
  </property>
  <property fmtid="{D5CDD505-2E9C-101B-9397-08002B2CF9AE}" pid="5" name="ContentTypeId">
    <vt:lpwstr>0x010100D19E0A0ED9376D4CB380BA3C659EF827</vt:lpwstr>
  </property>
  <property fmtid="{D5CDD505-2E9C-101B-9397-08002B2CF9AE}" pid="6" name="_dlc_DocIdItemGuid">
    <vt:lpwstr>c051772f-8013-4716-9dac-296b2b1010b8</vt:lpwstr>
  </property>
  <property fmtid="{D5CDD505-2E9C-101B-9397-08002B2CF9AE}" pid="7" name="SD_DocumentLanguage">
    <vt:lpwstr>da-DK</vt:lpwstr>
  </property>
  <property fmtid="{D5CDD505-2E9C-101B-9397-08002B2CF9AE}" pid="8" name="Order">
    <vt:r8>112800</vt:r8>
  </property>
  <property fmtid="{D5CDD505-2E9C-101B-9397-08002B2CF9AE}" pid="9" name="ContentRemapped">
    <vt:lpwstr>true</vt:lpwstr>
  </property>
  <property fmtid="{D5CDD505-2E9C-101B-9397-08002B2CF9AE}" pid="10" name="sdDocumentDate">
    <vt:lpwstr>43053</vt:lpwstr>
  </property>
  <property fmtid="{D5CDD505-2E9C-101B-9397-08002B2CF9AE}" pid="11" name="SD_IntegrationInfoAdded">
    <vt:bool>true</vt:bool>
  </property>
  <property fmtid="{D5CDD505-2E9C-101B-9397-08002B2CF9AE}" pid="12" name="TitusGUID">
    <vt:lpwstr>7938a9aa-830d-4a87-a64e-170b7a5f92c2</vt:lpwstr>
  </property>
  <property fmtid="{D5CDD505-2E9C-101B-9397-08002B2CF9AE}" pid="13" name="OriginatingUser">
    <vt:lpwstr>FMI-SD-L105</vt:lpwstr>
  </property>
  <property fmtid="{D5CDD505-2E9C-101B-9397-08002B2CF9AE}" pid="14" name="Klassifikation">
    <vt:lpwstr>IKKE KLASSIFICERET</vt:lpwstr>
  </property>
  <property fmtid="{D5CDD505-2E9C-101B-9397-08002B2CF9AE}" pid="15" name="Maerkning">
    <vt:lpwstr/>
  </property>
</Properties>
</file>