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7FF0D" w14:textId="3165047D" w:rsidR="00016D06" w:rsidRDefault="002C0DD6">
      <w:pPr>
        <w:overflowPunct/>
        <w:autoSpaceDE/>
        <w:autoSpaceDN/>
        <w:adjustRightInd/>
        <w:spacing w:after="200" w:line="276" w:lineRule="auto"/>
        <w:textAlignment w:val="auto"/>
        <w:rPr>
          <w:rFonts w:cs="Tahoma"/>
          <w:sz w:val="72"/>
          <w:szCs w:val="72"/>
        </w:rPr>
      </w:pPr>
      <w:r>
        <w:rPr>
          <w:rFonts w:cs="Tahoma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0B6A03B5" wp14:editId="57933DD0">
            <wp:simplePos x="0" y="0"/>
            <wp:positionH relativeFrom="column">
              <wp:posOffset>-915808</wp:posOffset>
            </wp:positionH>
            <wp:positionV relativeFrom="paragraph">
              <wp:posOffset>-1431483</wp:posOffset>
            </wp:positionV>
            <wp:extent cx="4981575" cy="6972300"/>
            <wp:effectExtent l="0" t="0" r="9525" b="0"/>
            <wp:wrapNone/>
            <wp:docPr id="5" name="Billede 5" descr="C:\Users\tathi\AppData\Local\Microsoft\Windows\Temporary Internet Files\Content.Outlook\7LFVOZDW\RUK_Streglogo_solo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hi\AppData\Local\Microsoft\Windows\Temporary Internet Files\Content.Outlook\7LFVOZDW\RUK_Streglogo_solo_PN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69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097A6D" w14:textId="77777777" w:rsidR="00016D06" w:rsidRDefault="00016D06">
      <w:pPr>
        <w:overflowPunct/>
        <w:autoSpaceDE/>
        <w:autoSpaceDN/>
        <w:adjustRightInd/>
        <w:spacing w:after="200" w:line="276" w:lineRule="auto"/>
        <w:textAlignment w:val="auto"/>
        <w:rPr>
          <w:rFonts w:cs="Tahoma"/>
          <w:sz w:val="72"/>
          <w:szCs w:val="72"/>
        </w:rPr>
      </w:pPr>
    </w:p>
    <w:p w14:paraId="57AA4AD0" w14:textId="77777777" w:rsidR="00016D06" w:rsidRDefault="00016D06">
      <w:pPr>
        <w:overflowPunct/>
        <w:autoSpaceDE/>
        <w:autoSpaceDN/>
        <w:adjustRightInd/>
        <w:spacing w:after="200" w:line="276" w:lineRule="auto"/>
        <w:textAlignment w:val="auto"/>
        <w:rPr>
          <w:rFonts w:cs="Tahoma"/>
          <w:sz w:val="72"/>
          <w:szCs w:val="72"/>
        </w:rPr>
      </w:pPr>
      <w:bookmarkStart w:id="0" w:name="_GoBack"/>
      <w:bookmarkEnd w:id="0"/>
    </w:p>
    <w:p w14:paraId="292366EC" w14:textId="77777777" w:rsidR="00D53418" w:rsidRDefault="00D53418">
      <w:pPr>
        <w:overflowPunct/>
        <w:autoSpaceDE/>
        <w:autoSpaceDN/>
        <w:adjustRightInd/>
        <w:spacing w:after="200" w:line="276" w:lineRule="auto"/>
        <w:textAlignment w:val="auto"/>
        <w:rPr>
          <w:rFonts w:cs="Tahoma"/>
          <w:b/>
          <w:sz w:val="72"/>
          <w:szCs w:val="72"/>
        </w:rPr>
      </w:pPr>
    </w:p>
    <w:p w14:paraId="4E3024D4" w14:textId="77777777" w:rsidR="00D53418" w:rsidRDefault="00D53418">
      <w:pPr>
        <w:overflowPunct/>
        <w:autoSpaceDE/>
        <w:autoSpaceDN/>
        <w:adjustRightInd/>
        <w:spacing w:after="200" w:line="276" w:lineRule="auto"/>
        <w:textAlignment w:val="auto"/>
        <w:rPr>
          <w:rFonts w:cs="Tahoma"/>
          <w:b/>
          <w:sz w:val="72"/>
          <w:szCs w:val="72"/>
        </w:rPr>
      </w:pPr>
    </w:p>
    <w:p w14:paraId="2801C297" w14:textId="77777777" w:rsidR="00D53418" w:rsidRDefault="00D53418">
      <w:pPr>
        <w:overflowPunct/>
        <w:autoSpaceDE/>
        <w:autoSpaceDN/>
        <w:adjustRightInd/>
        <w:spacing w:after="200" w:line="276" w:lineRule="auto"/>
        <w:textAlignment w:val="auto"/>
        <w:rPr>
          <w:rFonts w:cs="Tahoma"/>
          <w:b/>
          <w:sz w:val="72"/>
          <w:szCs w:val="72"/>
        </w:rPr>
      </w:pPr>
    </w:p>
    <w:p w14:paraId="6692F212" w14:textId="77777777" w:rsidR="00D53418" w:rsidRDefault="00D53418">
      <w:pPr>
        <w:overflowPunct/>
        <w:autoSpaceDE/>
        <w:autoSpaceDN/>
        <w:adjustRightInd/>
        <w:spacing w:after="200" w:line="276" w:lineRule="auto"/>
        <w:textAlignment w:val="auto"/>
        <w:rPr>
          <w:rFonts w:cs="Tahoma"/>
          <w:b/>
          <w:sz w:val="72"/>
          <w:szCs w:val="72"/>
        </w:rPr>
      </w:pPr>
    </w:p>
    <w:p w14:paraId="2E5D86DD" w14:textId="77777777" w:rsidR="00D53418" w:rsidRDefault="00D53418">
      <w:pPr>
        <w:overflowPunct/>
        <w:autoSpaceDE/>
        <w:autoSpaceDN/>
        <w:adjustRightInd/>
        <w:spacing w:after="200" w:line="276" w:lineRule="auto"/>
        <w:textAlignment w:val="auto"/>
        <w:rPr>
          <w:rFonts w:cs="Tahoma"/>
          <w:b/>
          <w:sz w:val="72"/>
          <w:szCs w:val="72"/>
        </w:rPr>
      </w:pPr>
    </w:p>
    <w:p w14:paraId="397E1BFB" w14:textId="77777777" w:rsidR="00D53418" w:rsidRDefault="00D53418">
      <w:pPr>
        <w:overflowPunct/>
        <w:autoSpaceDE/>
        <w:autoSpaceDN/>
        <w:adjustRightInd/>
        <w:spacing w:after="200" w:line="276" w:lineRule="auto"/>
        <w:textAlignment w:val="auto"/>
        <w:rPr>
          <w:rFonts w:cs="Tahoma"/>
          <w:b/>
          <w:sz w:val="72"/>
          <w:szCs w:val="72"/>
        </w:rPr>
      </w:pPr>
    </w:p>
    <w:p w14:paraId="3B04F5A3" w14:textId="7C2F82E5" w:rsidR="00016D06" w:rsidRPr="00016D06" w:rsidRDefault="00016D06">
      <w:pPr>
        <w:overflowPunct/>
        <w:autoSpaceDE/>
        <w:autoSpaceDN/>
        <w:adjustRightInd/>
        <w:spacing w:after="200" w:line="276" w:lineRule="auto"/>
        <w:textAlignment w:val="auto"/>
        <w:rPr>
          <w:rFonts w:cs="Tahoma"/>
          <w:b/>
          <w:sz w:val="72"/>
          <w:szCs w:val="72"/>
        </w:rPr>
      </w:pPr>
      <w:r>
        <w:rPr>
          <w:rFonts w:cs="Tahoma"/>
          <w:b/>
          <w:sz w:val="72"/>
          <w:szCs w:val="72"/>
        </w:rPr>
        <w:t>Bilag 2 – Kundens IT-miljø</w:t>
      </w:r>
    </w:p>
    <w:p w14:paraId="21A9AAC8" w14:textId="77777777" w:rsidR="00016D06" w:rsidRDefault="00016D06">
      <w:pPr>
        <w:overflowPunct/>
        <w:autoSpaceDE/>
        <w:autoSpaceDN/>
        <w:adjustRightInd/>
        <w:spacing w:after="200" w:line="276" w:lineRule="auto"/>
        <w:textAlignment w:val="auto"/>
        <w:rPr>
          <w:rFonts w:cs="Tahoma"/>
          <w:szCs w:val="22"/>
        </w:rPr>
      </w:pPr>
    </w:p>
    <w:p w14:paraId="74C54A0F" w14:textId="77777777" w:rsidR="00016D06" w:rsidRDefault="00016D06">
      <w:pPr>
        <w:overflowPunct/>
        <w:autoSpaceDE/>
        <w:autoSpaceDN/>
        <w:adjustRightInd/>
        <w:spacing w:after="200" w:line="276" w:lineRule="auto"/>
        <w:textAlignment w:val="auto"/>
        <w:rPr>
          <w:rFonts w:cs="Tahoma"/>
          <w:szCs w:val="22"/>
        </w:rPr>
        <w:sectPr w:rsidR="00016D06" w:rsidSect="00861288">
          <w:headerReference w:type="default" r:id="rId10"/>
          <w:footerReference w:type="default" r:id="rId11"/>
          <w:pgSz w:w="11906" w:h="16838" w:code="9"/>
          <w:pgMar w:top="2268" w:right="1418" w:bottom="1418" w:left="1418" w:header="425" w:footer="709" w:gutter="0"/>
          <w:cols w:space="708"/>
          <w:titlePg/>
          <w:docGrid w:linePitch="360"/>
        </w:sectPr>
      </w:pPr>
    </w:p>
    <w:p w14:paraId="76FECB17" w14:textId="77777777" w:rsidR="00ED0465" w:rsidRDefault="00ED0465">
      <w:pPr>
        <w:tabs>
          <w:tab w:val="clear" w:pos="709"/>
          <w:tab w:val="clear" w:pos="1418"/>
        </w:tabs>
        <w:overflowPunct/>
        <w:autoSpaceDE/>
        <w:autoSpaceDN/>
        <w:adjustRightInd/>
        <w:spacing w:after="200" w:line="276" w:lineRule="auto"/>
        <w:textAlignment w:val="auto"/>
        <w:rPr>
          <w:rFonts w:cs="Tahoma"/>
          <w:b/>
          <w:szCs w:val="22"/>
        </w:rPr>
      </w:pPr>
      <w:r w:rsidRPr="00ED0465">
        <w:rPr>
          <w:rFonts w:cs="Tahoma"/>
          <w:b/>
          <w:szCs w:val="22"/>
        </w:rPr>
        <w:lastRenderedPageBreak/>
        <w:t>Beskrivelse af hvor Tilbudsgiveren skal udfylde Kundens IT-miljø, Bilag 2.</w:t>
      </w:r>
    </w:p>
    <w:p w14:paraId="27EADB45" w14:textId="77777777" w:rsidR="00ED0465" w:rsidRDefault="00ED0465" w:rsidP="00ED0465">
      <w:r>
        <w:t>Tilbudsgiver udfylder følgende punkter:</w:t>
      </w:r>
    </w:p>
    <w:p w14:paraId="7FC067C4" w14:textId="77777777" w:rsidR="00ED0465" w:rsidRDefault="00ED0465" w:rsidP="00ED0465"/>
    <w:p w14:paraId="75FED1CD" w14:textId="77777777" w:rsidR="00ED0465" w:rsidRDefault="00ED0465" w:rsidP="00ED0465">
      <w:pPr>
        <w:pStyle w:val="Listeafsnit"/>
        <w:numPr>
          <w:ilvl w:val="0"/>
          <w:numId w:val="13"/>
        </w:numPr>
        <w:tabs>
          <w:tab w:val="clear" w:pos="360"/>
        </w:tabs>
        <w:ind w:left="709" w:hanging="709"/>
      </w:pPr>
      <w:r>
        <w:t>Punkt 6</w:t>
      </w:r>
    </w:p>
    <w:p w14:paraId="368C25C4" w14:textId="4BC3A766" w:rsidR="00D65E0B" w:rsidRPr="00ED0465" w:rsidRDefault="00D65E0B" w:rsidP="00ED0465">
      <w:r w:rsidRPr="00ED0465">
        <w:br w:type="page"/>
      </w:r>
    </w:p>
    <w:p w14:paraId="3C6FF99D" w14:textId="262362A5" w:rsidR="0073403B" w:rsidRPr="004238D3" w:rsidRDefault="009F209E" w:rsidP="004238D3">
      <w:pPr>
        <w:rPr>
          <w:rFonts w:cs="Tahoma"/>
          <w:szCs w:val="22"/>
        </w:rPr>
      </w:pPr>
      <w:r w:rsidRPr="004238D3">
        <w:rPr>
          <w:rFonts w:cs="Tahoma"/>
          <w:szCs w:val="22"/>
        </w:rPr>
        <w:lastRenderedPageBreak/>
        <w:t>Indholdsfortegnelse</w:t>
      </w:r>
    </w:p>
    <w:p w14:paraId="2EC7CE3C" w14:textId="77777777" w:rsidR="0073403B" w:rsidRPr="004238D3" w:rsidRDefault="0073403B" w:rsidP="004238D3">
      <w:pPr>
        <w:rPr>
          <w:rFonts w:cs="Tahoma"/>
          <w:szCs w:val="22"/>
        </w:rPr>
      </w:pPr>
    </w:p>
    <w:p w14:paraId="4B4CFED2" w14:textId="77777777" w:rsidR="00C65DA1" w:rsidRPr="00C65DA1" w:rsidRDefault="0073403B" w:rsidP="00C65DA1">
      <w:pPr>
        <w:pStyle w:val="Indholdsfortegnelse1"/>
        <w:spacing w:line="300" w:lineRule="exact"/>
        <w:ind w:left="709" w:hanging="709"/>
        <w:rPr>
          <w:rFonts w:asciiTheme="minorHAnsi" w:eastAsiaTheme="minorEastAsia" w:hAnsiTheme="minorHAnsi" w:cstheme="minorBidi"/>
          <w:bCs w:val="0"/>
          <w:caps w:val="0"/>
          <w:noProof/>
          <w:sz w:val="21"/>
          <w:szCs w:val="22"/>
        </w:rPr>
      </w:pPr>
      <w:r w:rsidRPr="00C65DA1">
        <w:rPr>
          <w:rFonts w:cs="Tahoma"/>
          <w:caps w:val="0"/>
          <w:sz w:val="21"/>
          <w:szCs w:val="22"/>
        </w:rPr>
        <w:fldChar w:fldCharType="begin"/>
      </w:r>
      <w:r w:rsidRPr="00C65DA1">
        <w:rPr>
          <w:rFonts w:cs="Tahoma"/>
          <w:caps w:val="0"/>
          <w:sz w:val="21"/>
          <w:szCs w:val="22"/>
        </w:rPr>
        <w:instrText xml:space="preserve"> TOC \o "1-3" \h \z \u </w:instrText>
      </w:r>
      <w:r w:rsidRPr="00C65DA1">
        <w:rPr>
          <w:rFonts w:cs="Tahoma"/>
          <w:caps w:val="0"/>
          <w:sz w:val="21"/>
          <w:szCs w:val="22"/>
        </w:rPr>
        <w:fldChar w:fldCharType="separate"/>
      </w:r>
      <w:hyperlink w:anchor="_Toc8293017" w:history="1">
        <w:r w:rsidR="00C65DA1" w:rsidRPr="00C65DA1">
          <w:rPr>
            <w:rStyle w:val="Hyperlink"/>
            <w:caps w:val="0"/>
            <w:noProof/>
            <w:sz w:val="21"/>
          </w:rPr>
          <w:t>1.</w:t>
        </w:r>
        <w:r w:rsidR="00C65DA1" w:rsidRPr="00C65DA1">
          <w:rPr>
            <w:rFonts w:asciiTheme="minorHAnsi" w:eastAsiaTheme="minorEastAsia" w:hAnsiTheme="minorHAnsi" w:cstheme="minorBidi"/>
            <w:bCs w:val="0"/>
            <w:caps w:val="0"/>
            <w:noProof/>
            <w:sz w:val="21"/>
            <w:szCs w:val="22"/>
          </w:rPr>
          <w:tab/>
        </w:r>
        <w:r w:rsidR="00C65DA1" w:rsidRPr="00C65DA1">
          <w:rPr>
            <w:rStyle w:val="Hyperlink"/>
            <w:caps w:val="0"/>
            <w:noProof/>
            <w:sz w:val="21"/>
          </w:rPr>
          <w:t>Indledning</w:t>
        </w:r>
        <w:r w:rsidR="00C65DA1" w:rsidRPr="00C65DA1">
          <w:rPr>
            <w:caps w:val="0"/>
            <w:noProof/>
            <w:webHidden/>
            <w:sz w:val="21"/>
          </w:rPr>
          <w:tab/>
        </w:r>
        <w:r w:rsidR="00C65DA1" w:rsidRPr="00C65DA1">
          <w:rPr>
            <w:caps w:val="0"/>
            <w:noProof/>
            <w:webHidden/>
            <w:sz w:val="21"/>
          </w:rPr>
          <w:fldChar w:fldCharType="begin"/>
        </w:r>
        <w:r w:rsidR="00C65DA1" w:rsidRPr="00C65DA1">
          <w:rPr>
            <w:caps w:val="0"/>
            <w:noProof/>
            <w:webHidden/>
            <w:sz w:val="21"/>
          </w:rPr>
          <w:instrText xml:space="preserve"> PAGEREF _Toc8293017 \h </w:instrText>
        </w:r>
        <w:r w:rsidR="00C65DA1" w:rsidRPr="00C65DA1">
          <w:rPr>
            <w:caps w:val="0"/>
            <w:noProof/>
            <w:webHidden/>
            <w:sz w:val="21"/>
          </w:rPr>
        </w:r>
        <w:r w:rsidR="00C65DA1" w:rsidRPr="00C65DA1">
          <w:rPr>
            <w:caps w:val="0"/>
            <w:noProof/>
            <w:webHidden/>
            <w:sz w:val="21"/>
          </w:rPr>
          <w:fldChar w:fldCharType="separate"/>
        </w:r>
        <w:r w:rsidR="00096408">
          <w:rPr>
            <w:caps w:val="0"/>
            <w:noProof/>
            <w:webHidden/>
            <w:sz w:val="21"/>
          </w:rPr>
          <w:t>4</w:t>
        </w:r>
        <w:r w:rsidR="00C65DA1" w:rsidRPr="00C65DA1">
          <w:rPr>
            <w:caps w:val="0"/>
            <w:noProof/>
            <w:webHidden/>
            <w:sz w:val="21"/>
          </w:rPr>
          <w:fldChar w:fldCharType="end"/>
        </w:r>
      </w:hyperlink>
    </w:p>
    <w:p w14:paraId="63D8950E" w14:textId="77777777" w:rsidR="00C65DA1" w:rsidRPr="00C65DA1" w:rsidRDefault="00C65DA1" w:rsidP="00C65DA1">
      <w:pPr>
        <w:pStyle w:val="Indholdsfortegnelse1"/>
        <w:spacing w:line="300" w:lineRule="exact"/>
        <w:ind w:left="709" w:hanging="709"/>
        <w:rPr>
          <w:rFonts w:asciiTheme="minorHAnsi" w:eastAsiaTheme="minorEastAsia" w:hAnsiTheme="minorHAnsi" w:cstheme="minorBidi"/>
          <w:bCs w:val="0"/>
          <w:caps w:val="0"/>
          <w:noProof/>
          <w:sz w:val="21"/>
          <w:szCs w:val="22"/>
        </w:rPr>
      </w:pPr>
      <w:hyperlink w:anchor="_Toc8293018" w:history="1">
        <w:r w:rsidRPr="00C65DA1">
          <w:rPr>
            <w:rStyle w:val="Hyperlink"/>
            <w:caps w:val="0"/>
            <w:noProof/>
            <w:sz w:val="21"/>
          </w:rPr>
          <w:t>2.</w:t>
        </w:r>
        <w:r w:rsidRPr="00C65DA1">
          <w:rPr>
            <w:rFonts w:asciiTheme="minorHAnsi" w:eastAsiaTheme="minorEastAsia" w:hAnsiTheme="minorHAnsi" w:cstheme="minorBidi"/>
            <w:bCs w:val="0"/>
            <w:caps w:val="0"/>
            <w:noProof/>
            <w:sz w:val="21"/>
            <w:szCs w:val="22"/>
          </w:rPr>
          <w:tab/>
        </w:r>
        <w:r w:rsidRPr="00C65DA1">
          <w:rPr>
            <w:rStyle w:val="Hyperlink"/>
            <w:caps w:val="0"/>
            <w:noProof/>
            <w:sz w:val="21"/>
          </w:rPr>
          <w:t>Kundens IT-miljø</w:t>
        </w:r>
        <w:r w:rsidRPr="00C65DA1">
          <w:rPr>
            <w:caps w:val="0"/>
            <w:noProof/>
            <w:webHidden/>
            <w:sz w:val="21"/>
          </w:rPr>
          <w:tab/>
        </w:r>
        <w:r w:rsidRPr="00C65DA1">
          <w:rPr>
            <w:caps w:val="0"/>
            <w:noProof/>
            <w:webHidden/>
            <w:sz w:val="21"/>
          </w:rPr>
          <w:fldChar w:fldCharType="begin"/>
        </w:r>
        <w:r w:rsidRPr="00C65DA1">
          <w:rPr>
            <w:caps w:val="0"/>
            <w:noProof/>
            <w:webHidden/>
            <w:sz w:val="21"/>
          </w:rPr>
          <w:instrText xml:space="preserve"> PAGEREF _Toc8293018 \h </w:instrText>
        </w:r>
        <w:r w:rsidRPr="00C65DA1">
          <w:rPr>
            <w:caps w:val="0"/>
            <w:noProof/>
            <w:webHidden/>
            <w:sz w:val="21"/>
          </w:rPr>
        </w:r>
        <w:r w:rsidRPr="00C65DA1">
          <w:rPr>
            <w:caps w:val="0"/>
            <w:noProof/>
            <w:webHidden/>
            <w:sz w:val="21"/>
          </w:rPr>
          <w:fldChar w:fldCharType="separate"/>
        </w:r>
        <w:r w:rsidR="00096408">
          <w:rPr>
            <w:caps w:val="0"/>
            <w:noProof/>
            <w:webHidden/>
            <w:sz w:val="21"/>
          </w:rPr>
          <w:t>4</w:t>
        </w:r>
        <w:r w:rsidRPr="00C65DA1">
          <w:rPr>
            <w:caps w:val="0"/>
            <w:noProof/>
            <w:webHidden/>
            <w:sz w:val="21"/>
          </w:rPr>
          <w:fldChar w:fldCharType="end"/>
        </w:r>
      </w:hyperlink>
    </w:p>
    <w:p w14:paraId="06DB20F7" w14:textId="77777777" w:rsidR="00C65DA1" w:rsidRPr="00C65DA1" w:rsidRDefault="00C65DA1" w:rsidP="00C65DA1">
      <w:pPr>
        <w:pStyle w:val="Indholdsfortegnelse1"/>
        <w:spacing w:line="300" w:lineRule="exact"/>
        <w:ind w:left="709" w:hanging="709"/>
        <w:rPr>
          <w:rFonts w:asciiTheme="minorHAnsi" w:eastAsiaTheme="minorEastAsia" w:hAnsiTheme="minorHAnsi" w:cstheme="minorBidi"/>
          <w:bCs w:val="0"/>
          <w:caps w:val="0"/>
          <w:noProof/>
          <w:sz w:val="21"/>
          <w:szCs w:val="22"/>
        </w:rPr>
      </w:pPr>
      <w:hyperlink w:anchor="_Toc8293019" w:history="1">
        <w:r w:rsidRPr="00C65DA1">
          <w:rPr>
            <w:rStyle w:val="Hyperlink"/>
            <w:caps w:val="0"/>
            <w:noProof/>
            <w:sz w:val="21"/>
          </w:rPr>
          <w:t>3.</w:t>
        </w:r>
        <w:r w:rsidRPr="00C65DA1">
          <w:rPr>
            <w:rFonts w:asciiTheme="minorHAnsi" w:eastAsiaTheme="minorEastAsia" w:hAnsiTheme="minorHAnsi" w:cstheme="minorBidi"/>
            <w:bCs w:val="0"/>
            <w:caps w:val="0"/>
            <w:noProof/>
            <w:sz w:val="21"/>
            <w:szCs w:val="22"/>
          </w:rPr>
          <w:tab/>
        </w:r>
        <w:r w:rsidRPr="00C65DA1">
          <w:rPr>
            <w:rStyle w:val="Hyperlink"/>
            <w:caps w:val="0"/>
            <w:noProof/>
            <w:sz w:val="21"/>
          </w:rPr>
          <w:t>PC-arbejdspladser</w:t>
        </w:r>
        <w:r w:rsidRPr="00C65DA1">
          <w:rPr>
            <w:caps w:val="0"/>
            <w:noProof/>
            <w:webHidden/>
            <w:sz w:val="21"/>
          </w:rPr>
          <w:tab/>
        </w:r>
        <w:r w:rsidRPr="00C65DA1">
          <w:rPr>
            <w:caps w:val="0"/>
            <w:noProof/>
            <w:webHidden/>
            <w:sz w:val="21"/>
          </w:rPr>
          <w:fldChar w:fldCharType="begin"/>
        </w:r>
        <w:r w:rsidRPr="00C65DA1">
          <w:rPr>
            <w:caps w:val="0"/>
            <w:noProof/>
            <w:webHidden/>
            <w:sz w:val="21"/>
          </w:rPr>
          <w:instrText xml:space="preserve"> PAGEREF _Toc8293019 \h </w:instrText>
        </w:r>
        <w:r w:rsidRPr="00C65DA1">
          <w:rPr>
            <w:caps w:val="0"/>
            <w:noProof/>
            <w:webHidden/>
            <w:sz w:val="21"/>
          </w:rPr>
        </w:r>
        <w:r w:rsidRPr="00C65DA1">
          <w:rPr>
            <w:caps w:val="0"/>
            <w:noProof/>
            <w:webHidden/>
            <w:sz w:val="21"/>
          </w:rPr>
          <w:fldChar w:fldCharType="separate"/>
        </w:r>
        <w:r w:rsidR="00096408">
          <w:rPr>
            <w:caps w:val="0"/>
            <w:noProof/>
            <w:webHidden/>
            <w:sz w:val="21"/>
          </w:rPr>
          <w:t>4</w:t>
        </w:r>
        <w:r w:rsidRPr="00C65DA1">
          <w:rPr>
            <w:caps w:val="0"/>
            <w:noProof/>
            <w:webHidden/>
            <w:sz w:val="21"/>
          </w:rPr>
          <w:fldChar w:fldCharType="end"/>
        </w:r>
      </w:hyperlink>
    </w:p>
    <w:p w14:paraId="1F8C6645" w14:textId="77777777" w:rsidR="00C65DA1" w:rsidRPr="00C65DA1" w:rsidRDefault="00C65DA1" w:rsidP="00C65DA1">
      <w:pPr>
        <w:pStyle w:val="Indholdsfortegnelse1"/>
        <w:spacing w:line="300" w:lineRule="exact"/>
        <w:ind w:left="709" w:hanging="709"/>
        <w:rPr>
          <w:rFonts w:asciiTheme="minorHAnsi" w:eastAsiaTheme="minorEastAsia" w:hAnsiTheme="minorHAnsi" w:cstheme="minorBidi"/>
          <w:bCs w:val="0"/>
          <w:caps w:val="0"/>
          <w:noProof/>
          <w:sz w:val="21"/>
          <w:szCs w:val="22"/>
        </w:rPr>
      </w:pPr>
      <w:hyperlink w:anchor="_Toc8293020" w:history="1">
        <w:r w:rsidRPr="00C65DA1">
          <w:rPr>
            <w:rStyle w:val="Hyperlink"/>
            <w:caps w:val="0"/>
            <w:noProof/>
            <w:sz w:val="21"/>
          </w:rPr>
          <w:t>4.</w:t>
        </w:r>
        <w:r w:rsidRPr="00C65DA1">
          <w:rPr>
            <w:rFonts w:asciiTheme="minorHAnsi" w:eastAsiaTheme="minorEastAsia" w:hAnsiTheme="minorHAnsi" w:cstheme="minorBidi"/>
            <w:bCs w:val="0"/>
            <w:caps w:val="0"/>
            <w:noProof/>
            <w:sz w:val="21"/>
            <w:szCs w:val="22"/>
          </w:rPr>
          <w:tab/>
        </w:r>
        <w:r w:rsidRPr="00C65DA1">
          <w:rPr>
            <w:rStyle w:val="Hyperlink"/>
            <w:caps w:val="0"/>
            <w:noProof/>
            <w:sz w:val="21"/>
          </w:rPr>
          <w:t>Centralt miljø</w:t>
        </w:r>
        <w:r w:rsidRPr="00C65DA1">
          <w:rPr>
            <w:caps w:val="0"/>
            <w:noProof/>
            <w:webHidden/>
            <w:sz w:val="21"/>
          </w:rPr>
          <w:tab/>
        </w:r>
        <w:r w:rsidRPr="00C65DA1">
          <w:rPr>
            <w:caps w:val="0"/>
            <w:noProof/>
            <w:webHidden/>
            <w:sz w:val="21"/>
          </w:rPr>
          <w:fldChar w:fldCharType="begin"/>
        </w:r>
        <w:r w:rsidRPr="00C65DA1">
          <w:rPr>
            <w:caps w:val="0"/>
            <w:noProof/>
            <w:webHidden/>
            <w:sz w:val="21"/>
          </w:rPr>
          <w:instrText xml:space="preserve"> PAGEREF _Toc8293020 \h </w:instrText>
        </w:r>
        <w:r w:rsidRPr="00C65DA1">
          <w:rPr>
            <w:caps w:val="0"/>
            <w:noProof/>
            <w:webHidden/>
            <w:sz w:val="21"/>
          </w:rPr>
        </w:r>
        <w:r w:rsidRPr="00C65DA1">
          <w:rPr>
            <w:caps w:val="0"/>
            <w:noProof/>
            <w:webHidden/>
            <w:sz w:val="21"/>
          </w:rPr>
          <w:fldChar w:fldCharType="separate"/>
        </w:r>
        <w:r w:rsidR="00096408">
          <w:rPr>
            <w:caps w:val="0"/>
            <w:noProof/>
            <w:webHidden/>
            <w:sz w:val="21"/>
          </w:rPr>
          <w:t>5</w:t>
        </w:r>
        <w:r w:rsidRPr="00C65DA1">
          <w:rPr>
            <w:caps w:val="0"/>
            <w:noProof/>
            <w:webHidden/>
            <w:sz w:val="21"/>
          </w:rPr>
          <w:fldChar w:fldCharType="end"/>
        </w:r>
      </w:hyperlink>
    </w:p>
    <w:p w14:paraId="683C23EE" w14:textId="77777777" w:rsidR="00C65DA1" w:rsidRPr="00C65DA1" w:rsidRDefault="00C65DA1" w:rsidP="00C65DA1">
      <w:pPr>
        <w:pStyle w:val="Indholdsfortegnelse1"/>
        <w:spacing w:line="300" w:lineRule="exact"/>
        <w:ind w:left="709" w:hanging="709"/>
        <w:rPr>
          <w:rFonts w:asciiTheme="minorHAnsi" w:eastAsiaTheme="minorEastAsia" w:hAnsiTheme="minorHAnsi" w:cstheme="minorBidi"/>
          <w:bCs w:val="0"/>
          <w:caps w:val="0"/>
          <w:noProof/>
          <w:sz w:val="21"/>
          <w:szCs w:val="22"/>
        </w:rPr>
      </w:pPr>
      <w:hyperlink w:anchor="_Toc8293021" w:history="1">
        <w:r w:rsidRPr="00C65DA1">
          <w:rPr>
            <w:rStyle w:val="Hyperlink"/>
            <w:caps w:val="0"/>
            <w:noProof/>
            <w:sz w:val="21"/>
          </w:rPr>
          <w:t>5.</w:t>
        </w:r>
        <w:r w:rsidRPr="00C65DA1">
          <w:rPr>
            <w:rFonts w:asciiTheme="minorHAnsi" w:eastAsiaTheme="minorEastAsia" w:hAnsiTheme="minorHAnsi" w:cstheme="minorBidi"/>
            <w:bCs w:val="0"/>
            <w:caps w:val="0"/>
            <w:noProof/>
            <w:sz w:val="21"/>
            <w:szCs w:val="22"/>
          </w:rPr>
          <w:tab/>
        </w:r>
        <w:r w:rsidRPr="00C65DA1">
          <w:rPr>
            <w:rStyle w:val="Hyperlink"/>
            <w:caps w:val="0"/>
            <w:noProof/>
            <w:sz w:val="21"/>
          </w:rPr>
          <w:t>Etablering af integrationer/snitflader til tredjepartsløsninger</w:t>
        </w:r>
        <w:r w:rsidRPr="00C65DA1">
          <w:rPr>
            <w:caps w:val="0"/>
            <w:noProof/>
            <w:webHidden/>
            <w:sz w:val="21"/>
          </w:rPr>
          <w:tab/>
        </w:r>
        <w:r w:rsidRPr="00C65DA1">
          <w:rPr>
            <w:caps w:val="0"/>
            <w:noProof/>
            <w:webHidden/>
            <w:sz w:val="21"/>
          </w:rPr>
          <w:fldChar w:fldCharType="begin"/>
        </w:r>
        <w:r w:rsidRPr="00C65DA1">
          <w:rPr>
            <w:caps w:val="0"/>
            <w:noProof/>
            <w:webHidden/>
            <w:sz w:val="21"/>
          </w:rPr>
          <w:instrText xml:space="preserve"> PAGEREF _Toc8293021 \h </w:instrText>
        </w:r>
        <w:r w:rsidRPr="00C65DA1">
          <w:rPr>
            <w:caps w:val="0"/>
            <w:noProof/>
            <w:webHidden/>
            <w:sz w:val="21"/>
          </w:rPr>
        </w:r>
        <w:r w:rsidRPr="00C65DA1">
          <w:rPr>
            <w:caps w:val="0"/>
            <w:noProof/>
            <w:webHidden/>
            <w:sz w:val="21"/>
          </w:rPr>
          <w:fldChar w:fldCharType="separate"/>
        </w:r>
        <w:r w:rsidR="00096408">
          <w:rPr>
            <w:caps w:val="0"/>
            <w:noProof/>
            <w:webHidden/>
            <w:sz w:val="21"/>
          </w:rPr>
          <w:t>6</w:t>
        </w:r>
        <w:r w:rsidRPr="00C65DA1">
          <w:rPr>
            <w:caps w:val="0"/>
            <w:noProof/>
            <w:webHidden/>
            <w:sz w:val="21"/>
          </w:rPr>
          <w:fldChar w:fldCharType="end"/>
        </w:r>
      </w:hyperlink>
    </w:p>
    <w:p w14:paraId="663B4A82" w14:textId="77777777" w:rsidR="00C65DA1" w:rsidRPr="00C65DA1" w:rsidRDefault="00C65DA1" w:rsidP="00C65DA1">
      <w:pPr>
        <w:pStyle w:val="Indholdsfortegnelse1"/>
        <w:spacing w:line="300" w:lineRule="exact"/>
        <w:ind w:left="709" w:hanging="709"/>
        <w:rPr>
          <w:rFonts w:asciiTheme="minorHAnsi" w:eastAsiaTheme="minorEastAsia" w:hAnsiTheme="minorHAnsi" w:cstheme="minorBidi"/>
          <w:bCs w:val="0"/>
          <w:caps w:val="0"/>
          <w:noProof/>
          <w:sz w:val="21"/>
          <w:szCs w:val="22"/>
        </w:rPr>
      </w:pPr>
      <w:hyperlink w:anchor="_Toc8293022" w:history="1">
        <w:r w:rsidRPr="00C65DA1">
          <w:rPr>
            <w:rStyle w:val="Hyperlink"/>
            <w:caps w:val="0"/>
            <w:noProof/>
            <w:sz w:val="21"/>
          </w:rPr>
          <w:t>6.</w:t>
        </w:r>
        <w:r w:rsidRPr="00C65DA1">
          <w:rPr>
            <w:rFonts w:asciiTheme="minorHAnsi" w:eastAsiaTheme="minorEastAsia" w:hAnsiTheme="minorHAnsi" w:cstheme="minorBidi"/>
            <w:bCs w:val="0"/>
            <w:caps w:val="0"/>
            <w:noProof/>
            <w:sz w:val="21"/>
            <w:szCs w:val="22"/>
          </w:rPr>
          <w:tab/>
        </w:r>
        <w:r w:rsidRPr="00C65DA1">
          <w:rPr>
            <w:rStyle w:val="Hyperlink"/>
            <w:caps w:val="0"/>
            <w:noProof/>
            <w:sz w:val="21"/>
          </w:rPr>
          <w:t>Oversigt over Kundens tredjepartssystemer</w:t>
        </w:r>
        <w:r w:rsidRPr="00C65DA1">
          <w:rPr>
            <w:caps w:val="0"/>
            <w:noProof/>
            <w:webHidden/>
            <w:sz w:val="21"/>
          </w:rPr>
          <w:tab/>
        </w:r>
        <w:r w:rsidRPr="00C65DA1">
          <w:rPr>
            <w:caps w:val="0"/>
            <w:noProof/>
            <w:webHidden/>
            <w:sz w:val="21"/>
          </w:rPr>
          <w:fldChar w:fldCharType="begin"/>
        </w:r>
        <w:r w:rsidRPr="00C65DA1">
          <w:rPr>
            <w:caps w:val="0"/>
            <w:noProof/>
            <w:webHidden/>
            <w:sz w:val="21"/>
          </w:rPr>
          <w:instrText xml:space="preserve"> PAGEREF _Toc8293022 \h </w:instrText>
        </w:r>
        <w:r w:rsidRPr="00C65DA1">
          <w:rPr>
            <w:caps w:val="0"/>
            <w:noProof/>
            <w:webHidden/>
            <w:sz w:val="21"/>
          </w:rPr>
        </w:r>
        <w:r w:rsidRPr="00C65DA1">
          <w:rPr>
            <w:caps w:val="0"/>
            <w:noProof/>
            <w:webHidden/>
            <w:sz w:val="21"/>
          </w:rPr>
          <w:fldChar w:fldCharType="separate"/>
        </w:r>
        <w:r w:rsidR="00096408">
          <w:rPr>
            <w:caps w:val="0"/>
            <w:noProof/>
            <w:webHidden/>
            <w:sz w:val="21"/>
          </w:rPr>
          <w:t>7</w:t>
        </w:r>
        <w:r w:rsidRPr="00C65DA1">
          <w:rPr>
            <w:caps w:val="0"/>
            <w:noProof/>
            <w:webHidden/>
            <w:sz w:val="21"/>
          </w:rPr>
          <w:fldChar w:fldCharType="end"/>
        </w:r>
      </w:hyperlink>
    </w:p>
    <w:p w14:paraId="0F56765E" w14:textId="0C24E3D5" w:rsidR="0073403B" w:rsidRPr="004238D3" w:rsidRDefault="0073403B" w:rsidP="00C65DA1">
      <w:pPr>
        <w:ind w:left="709" w:hanging="709"/>
        <w:rPr>
          <w:rFonts w:cs="Tahoma"/>
          <w:szCs w:val="22"/>
        </w:rPr>
      </w:pPr>
      <w:r w:rsidRPr="00C65DA1">
        <w:rPr>
          <w:rFonts w:cs="Tahoma"/>
          <w:szCs w:val="22"/>
        </w:rPr>
        <w:fldChar w:fldCharType="end"/>
      </w:r>
    </w:p>
    <w:p w14:paraId="0307B1AB" w14:textId="77777777" w:rsidR="009F209E" w:rsidRPr="004238D3" w:rsidRDefault="009F209E" w:rsidP="004238D3">
      <w:pPr>
        <w:rPr>
          <w:rFonts w:cs="Tahoma"/>
          <w:szCs w:val="22"/>
        </w:rPr>
      </w:pPr>
    </w:p>
    <w:p w14:paraId="113AEEA7" w14:textId="77777777" w:rsidR="00016D06" w:rsidRDefault="00016D06">
      <w:pPr>
        <w:tabs>
          <w:tab w:val="clear" w:pos="709"/>
          <w:tab w:val="clear" w:pos="1418"/>
        </w:tabs>
        <w:overflowPunct/>
        <w:autoSpaceDE/>
        <w:autoSpaceDN/>
        <w:adjustRightInd/>
        <w:spacing w:after="200" w:line="276" w:lineRule="auto"/>
        <w:textAlignment w:val="auto"/>
        <w:rPr>
          <w:rFonts w:eastAsiaTheme="majorEastAsia" w:cs="Tahoma"/>
          <w:b/>
          <w:bCs w:val="0"/>
          <w:sz w:val="22"/>
          <w:szCs w:val="22"/>
        </w:rPr>
      </w:pPr>
      <w:r>
        <w:rPr>
          <w:rFonts w:cs="Tahoma"/>
          <w:sz w:val="22"/>
          <w:szCs w:val="22"/>
        </w:rPr>
        <w:br w:type="page"/>
      </w:r>
    </w:p>
    <w:p w14:paraId="5937A577" w14:textId="45BD7B95" w:rsidR="0073403B" w:rsidRPr="00016D06" w:rsidRDefault="0073403B" w:rsidP="00395AF4">
      <w:pPr>
        <w:pStyle w:val="Overskrift1"/>
      </w:pPr>
      <w:bookmarkStart w:id="1" w:name="_Toc8293017"/>
      <w:r w:rsidRPr="00016D06">
        <w:lastRenderedPageBreak/>
        <w:t>Indledning</w:t>
      </w:r>
      <w:bookmarkEnd w:id="1"/>
    </w:p>
    <w:p w14:paraId="46D3B6DA" w14:textId="3D1202FD" w:rsidR="002F119C" w:rsidRPr="004238D3" w:rsidRDefault="002F119C" w:rsidP="004238D3">
      <w:pPr>
        <w:rPr>
          <w:rFonts w:cs="Tahoma"/>
          <w:szCs w:val="22"/>
        </w:rPr>
      </w:pPr>
      <w:r w:rsidRPr="004238D3">
        <w:rPr>
          <w:rFonts w:cs="Tahoma"/>
          <w:szCs w:val="22"/>
        </w:rPr>
        <w:t xml:space="preserve">Dette dokument indeholder en beskrivelse af </w:t>
      </w:r>
      <w:r w:rsidR="009F209E" w:rsidRPr="004238D3">
        <w:rPr>
          <w:rFonts w:cs="Tahoma"/>
          <w:szCs w:val="22"/>
        </w:rPr>
        <w:t>Kundens</w:t>
      </w:r>
      <w:r w:rsidRPr="004238D3">
        <w:rPr>
          <w:rFonts w:cs="Tahoma"/>
          <w:szCs w:val="22"/>
        </w:rPr>
        <w:t xml:space="preserve"> eksisterende </w:t>
      </w:r>
      <w:r w:rsidR="0030428B" w:rsidRPr="004238D3">
        <w:rPr>
          <w:rFonts w:cs="Tahoma"/>
          <w:szCs w:val="22"/>
        </w:rPr>
        <w:t>IT-</w:t>
      </w:r>
      <w:r w:rsidRPr="004238D3">
        <w:rPr>
          <w:rFonts w:cs="Tahoma"/>
          <w:szCs w:val="22"/>
        </w:rPr>
        <w:t>miljø. Formålet med b</w:t>
      </w:r>
      <w:r w:rsidRPr="004238D3">
        <w:rPr>
          <w:rFonts w:cs="Tahoma"/>
          <w:szCs w:val="22"/>
        </w:rPr>
        <w:t>e</w:t>
      </w:r>
      <w:r w:rsidRPr="004238D3">
        <w:rPr>
          <w:rFonts w:cs="Tahoma"/>
          <w:szCs w:val="22"/>
        </w:rPr>
        <w:t xml:space="preserve">skrivelsen af det eksisterende </w:t>
      </w:r>
      <w:r w:rsidR="0030428B" w:rsidRPr="004238D3">
        <w:rPr>
          <w:rFonts w:cs="Tahoma"/>
          <w:szCs w:val="22"/>
        </w:rPr>
        <w:t>IT-</w:t>
      </w:r>
      <w:r w:rsidRPr="004238D3">
        <w:rPr>
          <w:rFonts w:cs="Tahoma"/>
          <w:szCs w:val="22"/>
        </w:rPr>
        <w:t xml:space="preserve">miljø er at orientere </w:t>
      </w:r>
      <w:r w:rsidR="00C91763" w:rsidRPr="004238D3">
        <w:rPr>
          <w:rFonts w:cs="Tahoma"/>
          <w:szCs w:val="22"/>
        </w:rPr>
        <w:t>Leverandør</w:t>
      </w:r>
      <w:r w:rsidR="00AC10C8">
        <w:rPr>
          <w:rFonts w:cs="Tahoma"/>
          <w:szCs w:val="22"/>
        </w:rPr>
        <w:t>en</w:t>
      </w:r>
      <w:r w:rsidR="00C91763" w:rsidRPr="004238D3">
        <w:rPr>
          <w:rFonts w:cs="Tahoma"/>
          <w:szCs w:val="22"/>
        </w:rPr>
        <w:t xml:space="preserve"> </w:t>
      </w:r>
      <w:r w:rsidRPr="004238D3">
        <w:rPr>
          <w:rFonts w:cs="Tahoma"/>
          <w:szCs w:val="22"/>
        </w:rPr>
        <w:t xml:space="preserve">om den eksisterende </w:t>
      </w:r>
      <w:r w:rsidR="0030428B" w:rsidRPr="004238D3">
        <w:rPr>
          <w:rFonts w:cs="Tahoma"/>
          <w:szCs w:val="22"/>
        </w:rPr>
        <w:t>IT-</w:t>
      </w:r>
      <w:r w:rsidRPr="004238D3">
        <w:rPr>
          <w:rFonts w:cs="Tahoma"/>
          <w:szCs w:val="22"/>
        </w:rPr>
        <w:t xml:space="preserve">infrastruktur, som en kommende løsning </w:t>
      </w:r>
      <w:r w:rsidR="00C91763" w:rsidRPr="004238D3">
        <w:rPr>
          <w:rFonts w:cs="Tahoma"/>
          <w:szCs w:val="22"/>
        </w:rPr>
        <w:t>skal</w:t>
      </w:r>
      <w:r w:rsidRPr="004238D3">
        <w:rPr>
          <w:rFonts w:cs="Tahoma"/>
          <w:szCs w:val="22"/>
        </w:rPr>
        <w:t xml:space="preserve"> indpasses i. </w:t>
      </w:r>
    </w:p>
    <w:p w14:paraId="431A93E6" w14:textId="77777777" w:rsidR="002F119C" w:rsidRPr="004238D3" w:rsidRDefault="002F119C" w:rsidP="004238D3">
      <w:pPr>
        <w:rPr>
          <w:rFonts w:cs="Tahoma"/>
          <w:szCs w:val="22"/>
        </w:rPr>
      </w:pPr>
    </w:p>
    <w:p w14:paraId="6DA8BC10" w14:textId="5C506F9F" w:rsidR="002F119C" w:rsidRPr="004238D3" w:rsidRDefault="002F119C" w:rsidP="004238D3">
      <w:pPr>
        <w:rPr>
          <w:rFonts w:cs="Tahoma"/>
          <w:szCs w:val="22"/>
        </w:rPr>
      </w:pPr>
      <w:r w:rsidRPr="004238D3">
        <w:rPr>
          <w:rFonts w:cs="Tahoma"/>
          <w:szCs w:val="22"/>
        </w:rPr>
        <w:t xml:space="preserve">Udgangspunktet for etableringen af </w:t>
      </w:r>
      <w:r w:rsidR="00714BBA" w:rsidRPr="004238D3">
        <w:rPr>
          <w:rFonts w:cs="Tahoma"/>
          <w:szCs w:val="22"/>
        </w:rPr>
        <w:t>System</w:t>
      </w:r>
      <w:r w:rsidRPr="004238D3">
        <w:rPr>
          <w:rFonts w:cs="Tahoma"/>
          <w:szCs w:val="22"/>
        </w:rPr>
        <w:t xml:space="preserve">et er, at </w:t>
      </w:r>
      <w:r w:rsidR="00714BBA" w:rsidRPr="004238D3">
        <w:rPr>
          <w:rFonts w:cs="Tahoma"/>
          <w:szCs w:val="22"/>
        </w:rPr>
        <w:t>System</w:t>
      </w:r>
      <w:r w:rsidRPr="004238D3">
        <w:rPr>
          <w:rFonts w:cs="Tahoma"/>
          <w:szCs w:val="22"/>
        </w:rPr>
        <w:t xml:space="preserve">et (og </w:t>
      </w:r>
      <w:r w:rsidR="00C96E52" w:rsidRPr="004238D3">
        <w:rPr>
          <w:rFonts w:cs="Tahoma"/>
          <w:szCs w:val="22"/>
        </w:rPr>
        <w:t>s</w:t>
      </w:r>
      <w:r w:rsidRPr="004238D3">
        <w:rPr>
          <w:rFonts w:cs="Tahoma"/>
          <w:szCs w:val="22"/>
        </w:rPr>
        <w:t>ystemkomplekset) afvikles og drives på Leverandørens driftsplatform (</w:t>
      </w:r>
      <w:r w:rsidR="00C96E52" w:rsidRPr="004238D3">
        <w:rPr>
          <w:rFonts w:cs="Tahoma"/>
          <w:szCs w:val="22"/>
        </w:rPr>
        <w:t>d</w:t>
      </w:r>
      <w:r w:rsidR="00016D06">
        <w:rPr>
          <w:rFonts w:cs="Tahoma"/>
          <w:szCs w:val="22"/>
        </w:rPr>
        <w:t>riftsmiljøet). Dette B</w:t>
      </w:r>
      <w:r w:rsidRPr="004238D3">
        <w:rPr>
          <w:rFonts w:cs="Tahoma"/>
          <w:szCs w:val="22"/>
        </w:rPr>
        <w:t xml:space="preserve">ilag beskriver de applikationer og dele af Kundens </w:t>
      </w:r>
      <w:r w:rsidR="0030428B" w:rsidRPr="004238D3">
        <w:rPr>
          <w:rFonts w:cs="Tahoma"/>
          <w:szCs w:val="22"/>
        </w:rPr>
        <w:t>IT-</w:t>
      </w:r>
      <w:r w:rsidRPr="004238D3">
        <w:rPr>
          <w:rFonts w:cs="Tahoma"/>
          <w:szCs w:val="22"/>
        </w:rPr>
        <w:t xml:space="preserve">miljø, som kan være relevante for Leverandøren, når hele driften varetages af Leverandøren. </w:t>
      </w:r>
    </w:p>
    <w:p w14:paraId="7D43A606" w14:textId="77777777" w:rsidR="002F119C" w:rsidRPr="004238D3" w:rsidRDefault="002F119C" w:rsidP="004238D3">
      <w:pPr>
        <w:rPr>
          <w:rFonts w:cs="Tahoma"/>
          <w:szCs w:val="22"/>
        </w:rPr>
      </w:pPr>
    </w:p>
    <w:p w14:paraId="274529E5" w14:textId="77777777" w:rsidR="0073403B" w:rsidRPr="004238D3" w:rsidRDefault="002F119C" w:rsidP="004238D3">
      <w:pPr>
        <w:rPr>
          <w:rFonts w:cs="Tahoma"/>
          <w:szCs w:val="22"/>
        </w:rPr>
      </w:pPr>
      <w:r w:rsidRPr="004238D3">
        <w:rPr>
          <w:rFonts w:cs="Tahoma"/>
          <w:szCs w:val="22"/>
        </w:rPr>
        <w:t>Hvor det findes relevant for Leverandøren</w:t>
      </w:r>
      <w:r w:rsidR="00A92363" w:rsidRPr="004238D3">
        <w:rPr>
          <w:rFonts w:cs="Tahoma"/>
          <w:szCs w:val="22"/>
        </w:rPr>
        <w:t>,</w:t>
      </w:r>
      <w:r w:rsidRPr="004238D3">
        <w:rPr>
          <w:rFonts w:cs="Tahoma"/>
          <w:szCs w:val="22"/>
        </w:rPr>
        <w:t xml:space="preserve"> er der angivet nuværende version af software i pr</w:t>
      </w:r>
      <w:r w:rsidRPr="004238D3">
        <w:rPr>
          <w:rFonts w:cs="Tahoma"/>
          <w:szCs w:val="22"/>
        </w:rPr>
        <w:t>o</w:t>
      </w:r>
      <w:r w:rsidRPr="004238D3">
        <w:rPr>
          <w:rFonts w:cs="Tahoma"/>
          <w:szCs w:val="22"/>
        </w:rPr>
        <w:t>duktion.</w:t>
      </w:r>
    </w:p>
    <w:p w14:paraId="2364F775" w14:textId="77777777" w:rsidR="002F119C" w:rsidRPr="004238D3" w:rsidRDefault="002F119C" w:rsidP="004238D3">
      <w:pPr>
        <w:rPr>
          <w:rFonts w:cs="Tahoma"/>
          <w:szCs w:val="22"/>
        </w:rPr>
      </w:pPr>
    </w:p>
    <w:p w14:paraId="7375FEFF" w14:textId="77777777" w:rsidR="009F209E" w:rsidRPr="004238D3" w:rsidRDefault="009F209E" w:rsidP="004238D3">
      <w:pPr>
        <w:rPr>
          <w:rFonts w:cs="Tahoma"/>
          <w:szCs w:val="22"/>
        </w:rPr>
      </w:pPr>
    </w:p>
    <w:p w14:paraId="10C45F05" w14:textId="77777777" w:rsidR="0073403B" w:rsidRPr="004238D3" w:rsidRDefault="00245DA6" w:rsidP="00016D06">
      <w:pPr>
        <w:pStyle w:val="Overskrift1"/>
      </w:pPr>
      <w:bookmarkStart w:id="2" w:name="_Toc8293018"/>
      <w:r w:rsidRPr="004238D3">
        <w:t xml:space="preserve">Kundens </w:t>
      </w:r>
      <w:r w:rsidR="0030428B" w:rsidRPr="004238D3">
        <w:t>IT-</w:t>
      </w:r>
      <w:r w:rsidR="0073403B" w:rsidRPr="004238D3">
        <w:t>miljø</w:t>
      </w:r>
      <w:bookmarkEnd w:id="2"/>
    </w:p>
    <w:p w14:paraId="587E0953" w14:textId="77777777" w:rsidR="002F119C" w:rsidRPr="004238D3" w:rsidRDefault="002F119C" w:rsidP="004238D3">
      <w:pPr>
        <w:rPr>
          <w:rFonts w:cs="Tahoma"/>
          <w:szCs w:val="22"/>
        </w:rPr>
      </w:pPr>
      <w:r w:rsidRPr="004238D3">
        <w:rPr>
          <w:rFonts w:cs="Tahoma"/>
          <w:szCs w:val="22"/>
        </w:rPr>
        <w:t xml:space="preserve">Det meste af </w:t>
      </w:r>
      <w:r w:rsidR="00D3687F" w:rsidRPr="004238D3">
        <w:rPr>
          <w:rFonts w:cs="Tahoma"/>
          <w:szCs w:val="22"/>
        </w:rPr>
        <w:t>Kunden</w:t>
      </w:r>
      <w:r w:rsidRPr="004238D3">
        <w:rPr>
          <w:rFonts w:cs="Tahoma"/>
          <w:szCs w:val="22"/>
        </w:rPr>
        <w:t xml:space="preserve">s </w:t>
      </w:r>
      <w:r w:rsidR="0030428B" w:rsidRPr="004238D3">
        <w:rPr>
          <w:rFonts w:cs="Tahoma"/>
          <w:szCs w:val="22"/>
        </w:rPr>
        <w:t>IT-</w:t>
      </w:r>
      <w:r w:rsidRPr="004238D3">
        <w:rPr>
          <w:rFonts w:cs="Tahoma"/>
          <w:szCs w:val="22"/>
        </w:rPr>
        <w:t xml:space="preserve">drift håndteres af </w:t>
      </w:r>
      <w:r w:rsidR="00A92363" w:rsidRPr="004238D3">
        <w:rPr>
          <w:rFonts w:cs="Tahoma"/>
          <w:szCs w:val="22"/>
        </w:rPr>
        <w:t>Kundens</w:t>
      </w:r>
      <w:r w:rsidRPr="004238D3">
        <w:rPr>
          <w:rFonts w:cs="Tahoma"/>
          <w:szCs w:val="22"/>
        </w:rPr>
        <w:t xml:space="preserve"> egen </w:t>
      </w:r>
      <w:r w:rsidR="0030428B" w:rsidRPr="004238D3">
        <w:rPr>
          <w:rFonts w:cs="Tahoma"/>
          <w:szCs w:val="22"/>
        </w:rPr>
        <w:t>IT-</w:t>
      </w:r>
      <w:r w:rsidRPr="004238D3">
        <w:rPr>
          <w:rFonts w:cs="Tahoma"/>
          <w:szCs w:val="22"/>
        </w:rPr>
        <w:t>afdeling. Nedenfor kan ses, hvilke underleverandører, der</w:t>
      </w:r>
      <w:r w:rsidR="00D80749" w:rsidRPr="004238D3">
        <w:rPr>
          <w:rFonts w:cs="Tahoma"/>
          <w:szCs w:val="22"/>
        </w:rPr>
        <w:t xml:space="preserve"> ved kontraktindgåelsen</w:t>
      </w:r>
      <w:r w:rsidRPr="004238D3">
        <w:rPr>
          <w:rFonts w:cs="Tahoma"/>
          <w:szCs w:val="22"/>
        </w:rPr>
        <w:t xml:space="preserve"> leverer til de forskellige dele af </w:t>
      </w:r>
      <w:r w:rsidR="00A92363" w:rsidRPr="004238D3">
        <w:rPr>
          <w:rFonts w:cs="Tahoma"/>
          <w:szCs w:val="22"/>
        </w:rPr>
        <w:t>Kundens</w:t>
      </w:r>
      <w:r w:rsidRPr="004238D3">
        <w:rPr>
          <w:rFonts w:cs="Tahoma"/>
          <w:szCs w:val="22"/>
        </w:rPr>
        <w:t xml:space="preserve"> infr</w:t>
      </w:r>
      <w:r w:rsidRPr="004238D3">
        <w:rPr>
          <w:rFonts w:cs="Tahoma"/>
          <w:szCs w:val="22"/>
        </w:rPr>
        <w:t>a</w:t>
      </w:r>
      <w:r w:rsidRPr="004238D3">
        <w:rPr>
          <w:rFonts w:cs="Tahoma"/>
          <w:szCs w:val="22"/>
        </w:rPr>
        <w:t>struktur:</w:t>
      </w:r>
    </w:p>
    <w:p w14:paraId="76388C11" w14:textId="1A66A147" w:rsidR="002F119C" w:rsidRPr="004238D3" w:rsidRDefault="00D3687F" w:rsidP="001F793C">
      <w:pPr>
        <w:pStyle w:val="Listeafsnit"/>
        <w:numPr>
          <w:ilvl w:val="0"/>
          <w:numId w:val="9"/>
        </w:numPr>
        <w:tabs>
          <w:tab w:val="clear" w:pos="360"/>
        </w:tabs>
        <w:ind w:left="709" w:hanging="709"/>
        <w:rPr>
          <w:rFonts w:cs="Tahoma"/>
          <w:szCs w:val="22"/>
        </w:rPr>
      </w:pPr>
      <w:r w:rsidRPr="004238D3">
        <w:rPr>
          <w:rFonts w:cs="Tahoma"/>
          <w:szCs w:val="22"/>
        </w:rPr>
        <w:t>Kunden</w:t>
      </w:r>
      <w:r w:rsidR="002F119C" w:rsidRPr="004238D3">
        <w:rPr>
          <w:rFonts w:cs="Tahoma"/>
          <w:szCs w:val="22"/>
        </w:rPr>
        <w:t xml:space="preserve"> drifte</w:t>
      </w:r>
      <w:r w:rsidR="00016D06">
        <w:rPr>
          <w:rFonts w:cs="Tahoma"/>
          <w:szCs w:val="22"/>
        </w:rPr>
        <w:t>r eget Microsoft Exchange miljø</w:t>
      </w:r>
    </w:p>
    <w:p w14:paraId="72625CFC" w14:textId="6E45F310" w:rsidR="002F119C" w:rsidRPr="004238D3" w:rsidRDefault="00D3687F" w:rsidP="001F793C">
      <w:pPr>
        <w:pStyle w:val="Listeafsnit"/>
        <w:numPr>
          <w:ilvl w:val="0"/>
          <w:numId w:val="9"/>
        </w:numPr>
        <w:tabs>
          <w:tab w:val="clear" w:pos="360"/>
        </w:tabs>
        <w:ind w:left="709" w:hanging="709"/>
        <w:rPr>
          <w:rFonts w:cs="Tahoma"/>
          <w:szCs w:val="22"/>
        </w:rPr>
      </w:pPr>
      <w:r w:rsidRPr="004238D3">
        <w:rPr>
          <w:rFonts w:cs="Tahoma"/>
          <w:szCs w:val="22"/>
        </w:rPr>
        <w:t>Kunden</w:t>
      </w:r>
      <w:r w:rsidR="002F119C" w:rsidRPr="004238D3">
        <w:rPr>
          <w:rFonts w:cs="Tahoma"/>
          <w:szCs w:val="22"/>
        </w:rPr>
        <w:t xml:space="preserve"> anvender lejet </w:t>
      </w:r>
      <w:proofErr w:type="spellStart"/>
      <w:r w:rsidR="002F119C" w:rsidRPr="004238D3">
        <w:rPr>
          <w:rFonts w:cs="Tahoma"/>
          <w:szCs w:val="22"/>
        </w:rPr>
        <w:t>Ni</w:t>
      </w:r>
      <w:r w:rsidR="00ED4002" w:rsidRPr="004238D3">
        <w:rPr>
          <w:rFonts w:cs="Tahoma"/>
          <w:szCs w:val="22"/>
        </w:rPr>
        <w:t>anet</w:t>
      </w:r>
      <w:proofErr w:type="spellEnd"/>
      <w:r w:rsidR="00ED4002" w:rsidRPr="004238D3">
        <w:rPr>
          <w:rFonts w:cs="Tahoma"/>
          <w:szCs w:val="22"/>
        </w:rPr>
        <w:t>/</w:t>
      </w:r>
      <w:proofErr w:type="spellStart"/>
      <w:r w:rsidR="00ED4002" w:rsidRPr="004238D3">
        <w:rPr>
          <w:rFonts w:cs="Tahoma"/>
          <w:szCs w:val="22"/>
        </w:rPr>
        <w:t>GlobalConnect</w:t>
      </w:r>
      <w:proofErr w:type="spellEnd"/>
      <w:r w:rsidR="00ED4002" w:rsidRPr="004238D3">
        <w:rPr>
          <w:rFonts w:cs="Tahoma"/>
          <w:szCs w:val="22"/>
        </w:rPr>
        <w:t xml:space="preserve"> og TDC fiber</w:t>
      </w:r>
      <w:r w:rsidR="002F119C" w:rsidRPr="004238D3">
        <w:rPr>
          <w:rFonts w:cs="Tahoma"/>
          <w:szCs w:val="22"/>
        </w:rPr>
        <w:t>forbindelse</w:t>
      </w:r>
      <w:r w:rsidR="00ED4002" w:rsidRPr="004238D3">
        <w:rPr>
          <w:rFonts w:cs="Tahoma"/>
          <w:szCs w:val="22"/>
        </w:rPr>
        <w:t>r</w:t>
      </w:r>
      <w:r w:rsidR="002F119C" w:rsidRPr="004238D3">
        <w:rPr>
          <w:rFonts w:cs="Tahoma"/>
          <w:szCs w:val="22"/>
        </w:rPr>
        <w:t xml:space="preserve"> til internettet, og </w:t>
      </w:r>
      <w:proofErr w:type="spellStart"/>
      <w:r w:rsidR="002F119C" w:rsidRPr="004238D3">
        <w:rPr>
          <w:rFonts w:cs="Tahoma"/>
          <w:szCs w:val="22"/>
        </w:rPr>
        <w:t>Nianet</w:t>
      </w:r>
      <w:proofErr w:type="spellEnd"/>
      <w:r w:rsidR="002F119C" w:rsidRPr="004238D3">
        <w:rPr>
          <w:rFonts w:cs="Tahoma"/>
          <w:szCs w:val="22"/>
        </w:rPr>
        <w:t xml:space="preserve"> samt egne fiberforbindelser mellem kommunens inst</w:t>
      </w:r>
      <w:r w:rsidR="00245DA6" w:rsidRPr="004238D3">
        <w:rPr>
          <w:rFonts w:cs="Tahoma"/>
          <w:szCs w:val="22"/>
        </w:rPr>
        <w:t>it</w:t>
      </w:r>
      <w:r w:rsidR="002F119C" w:rsidRPr="004238D3">
        <w:rPr>
          <w:rFonts w:cs="Tahoma"/>
          <w:szCs w:val="22"/>
        </w:rPr>
        <w:t>utioner og datacentre. Lav</w:t>
      </w:r>
      <w:r w:rsidR="002F119C" w:rsidRPr="004238D3">
        <w:rPr>
          <w:rFonts w:cs="Tahoma"/>
          <w:szCs w:val="22"/>
        </w:rPr>
        <w:t>e</w:t>
      </w:r>
      <w:r w:rsidR="002F119C" w:rsidRPr="004238D3">
        <w:rPr>
          <w:rFonts w:cs="Tahoma"/>
          <w:szCs w:val="22"/>
        </w:rPr>
        <w:t>ste båndbredde er på 100 Mb</w:t>
      </w:r>
      <w:r w:rsidR="00245DA6" w:rsidRPr="004238D3">
        <w:rPr>
          <w:rFonts w:cs="Tahoma"/>
          <w:szCs w:val="22"/>
        </w:rPr>
        <w:t>it</w:t>
      </w:r>
    </w:p>
    <w:p w14:paraId="429636A5" w14:textId="77777777" w:rsidR="002F119C" w:rsidRPr="004238D3" w:rsidRDefault="00D3687F" w:rsidP="001F793C">
      <w:pPr>
        <w:pStyle w:val="Listeafsnit"/>
        <w:numPr>
          <w:ilvl w:val="0"/>
          <w:numId w:val="9"/>
        </w:numPr>
        <w:tabs>
          <w:tab w:val="clear" w:pos="360"/>
        </w:tabs>
        <w:ind w:left="709" w:hanging="709"/>
        <w:rPr>
          <w:rFonts w:cs="Tahoma"/>
          <w:szCs w:val="22"/>
        </w:rPr>
      </w:pPr>
      <w:r w:rsidRPr="004238D3">
        <w:rPr>
          <w:rFonts w:cs="Tahoma"/>
          <w:szCs w:val="22"/>
        </w:rPr>
        <w:t>Kunden</w:t>
      </w:r>
      <w:r w:rsidR="002F119C" w:rsidRPr="004238D3">
        <w:rPr>
          <w:rFonts w:cs="Tahoma"/>
          <w:szCs w:val="22"/>
        </w:rPr>
        <w:t xml:space="preserve"> benytter Cisco ASA som firewall, som i 2019 vil bli</w:t>
      </w:r>
      <w:r w:rsidR="009F209E" w:rsidRPr="004238D3">
        <w:rPr>
          <w:rFonts w:cs="Tahoma"/>
          <w:szCs w:val="22"/>
        </w:rPr>
        <w:t xml:space="preserve">ve erstattet af Cisco </w:t>
      </w:r>
      <w:proofErr w:type="spellStart"/>
      <w:r w:rsidR="009F209E" w:rsidRPr="004238D3">
        <w:rPr>
          <w:rFonts w:cs="Tahoma"/>
          <w:szCs w:val="22"/>
        </w:rPr>
        <w:t>FirePower</w:t>
      </w:r>
      <w:proofErr w:type="spellEnd"/>
    </w:p>
    <w:p w14:paraId="17BB1E9A" w14:textId="77777777" w:rsidR="002F119C" w:rsidRPr="004238D3" w:rsidRDefault="00D3687F" w:rsidP="001F793C">
      <w:pPr>
        <w:pStyle w:val="Listeafsnit"/>
        <w:numPr>
          <w:ilvl w:val="0"/>
          <w:numId w:val="9"/>
        </w:numPr>
        <w:tabs>
          <w:tab w:val="clear" w:pos="360"/>
        </w:tabs>
        <w:ind w:left="709" w:hanging="709"/>
        <w:rPr>
          <w:rFonts w:cs="Tahoma"/>
          <w:szCs w:val="22"/>
        </w:rPr>
      </w:pPr>
      <w:r w:rsidRPr="004238D3">
        <w:rPr>
          <w:rFonts w:cs="Tahoma"/>
          <w:szCs w:val="22"/>
        </w:rPr>
        <w:t>Kunden</w:t>
      </w:r>
      <w:r w:rsidR="002F119C" w:rsidRPr="004238D3">
        <w:rPr>
          <w:rFonts w:cs="Tahoma"/>
          <w:szCs w:val="22"/>
        </w:rPr>
        <w:t xml:space="preserve"> benytter systemer til </w:t>
      </w:r>
      <w:proofErr w:type="spellStart"/>
      <w:r w:rsidR="002F119C" w:rsidRPr="004238D3">
        <w:rPr>
          <w:rFonts w:cs="Tahoma"/>
          <w:szCs w:val="22"/>
        </w:rPr>
        <w:t>packet</w:t>
      </w:r>
      <w:proofErr w:type="spellEnd"/>
      <w:r w:rsidR="002F119C" w:rsidRPr="004238D3">
        <w:rPr>
          <w:rFonts w:cs="Tahoma"/>
          <w:szCs w:val="22"/>
        </w:rPr>
        <w:t>/</w:t>
      </w:r>
      <w:proofErr w:type="spellStart"/>
      <w:r w:rsidR="002F119C" w:rsidRPr="004238D3">
        <w:rPr>
          <w:rFonts w:cs="Tahoma"/>
          <w:szCs w:val="22"/>
        </w:rPr>
        <w:t>traffic</w:t>
      </w:r>
      <w:proofErr w:type="spellEnd"/>
      <w:r w:rsidR="002F119C" w:rsidRPr="004238D3">
        <w:rPr>
          <w:rFonts w:cs="Tahoma"/>
          <w:szCs w:val="22"/>
        </w:rPr>
        <w:t xml:space="preserve"> </w:t>
      </w:r>
      <w:proofErr w:type="spellStart"/>
      <w:r w:rsidR="002F119C" w:rsidRPr="004238D3">
        <w:rPr>
          <w:rFonts w:cs="Tahoma"/>
          <w:szCs w:val="22"/>
        </w:rPr>
        <w:t>ins</w:t>
      </w:r>
      <w:r w:rsidR="009F209E" w:rsidRPr="004238D3">
        <w:rPr>
          <w:rFonts w:cs="Tahoma"/>
          <w:szCs w:val="22"/>
        </w:rPr>
        <w:t>pection</w:t>
      </w:r>
      <w:proofErr w:type="spellEnd"/>
    </w:p>
    <w:p w14:paraId="0091B871" w14:textId="77777777" w:rsidR="002F119C" w:rsidRPr="004238D3" w:rsidRDefault="00D3687F" w:rsidP="001F793C">
      <w:pPr>
        <w:pStyle w:val="Listeafsnit"/>
        <w:numPr>
          <w:ilvl w:val="0"/>
          <w:numId w:val="9"/>
        </w:numPr>
        <w:tabs>
          <w:tab w:val="clear" w:pos="360"/>
        </w:tabs>
        <w:ind w:left="709" w:hanging="709"/>
        <w:rPr>
          <w:rFonts w:cs="Tahoma"/>
          <w:szCs w:val="22"/>
        </w:rPr>
      </w:pPr>
      <w:r w:rsidRPr="004238D3">
        <w:rPr>
          <w:rFonts w:cs="Tahoma"/>
          <w:szCs w:val="22"/>
        </w:rPr>
        <w:t>Kunden</w:t>
      </w:r>
      <w:r w:rsidR="002F119C" w:rsidRPr="004238D3">
        <w:rPr>
          <w:rFonts w:cs="Tahoma"/>
          <w:szCs w:val="22"/>
        </w:rPr>
        <w:t xml:space="preserve"> hoster og drifter egne servere, hvoraf langt størstedelen er virtualiserede og</w:t>
      </w:r>
      <w:r w:rsidR="009F209E" w:rsidRPr="004238D3">
        <w:rPr>
          <w:rFonts w:cs="Tahoma"/>
          <w:szCs w:val="22"/>
        </w:rPr>
        <w:t xml:space="preserve"> a</w:t>
      </w:r>
      <w:r w:rsidR="009F209E" w:rsidRPr="004238D3">
        <w:rPr>
          <w:rFonts w:cs="Tahoma"/>
          <w:szCs w:val="22"/>
        </w:rPr>
        <w:t>f</w:t>
      </w:r>
      <w:r w:rsidR="009F209E" w:rsidRPr="004238D3">
        <w:rPr>
          <w:rFonts w:cs="Tahoma"/>
          <w:szCs w:val="22"/>
        </w:rPr>
        <w:t xml:space="preserve">vikles på en </w:t>
      </w:r>
      <w:proofErr w:type="spellStart"/>
      <w:r w:rsidR="009F209E" w:rsidRPr="004238D3">
        <w:rPr>
          <w:rFonts w:cs="Tahoma"/>
          <w:szCs w:val="22"/>
        </w:rPr>
        <w:t>VMWare</w:t>
      </w:r>
      <w:proofErr w:type="spellEnd"/>
      <w:r w:rsidR="009F209E" w:rsidRPr="004238D3">
        <w:rPr>
          <w:rFonts w:cs="Tahoma"/>
          <w:szCs w:val="22"/>
        </w:rPr>
        <w:t xml:space="preserve"> platform</w:t>
      </w:r>
    </w:p>
    <w:p w14:paraId="715D66E5" w14:textId="77777777" w:rsidR="002F119C" w:rsidRPr="004238D3" w:rsidRDefault="00D3687F" w:rsidP="001F793C">
      <w:pPr>
        <w:pStyle w:val="Listeafsnit"/>
        <w:numPr>
          <w:ilvl w:val="0"/>
          <w:numId w:val="9"/>
        </w:numPr>
        <w:tabs>
          <w:tab w:val="clear" w:pos="360"/>
        </w:tabs>
        <w:ind w:left="709" w:hanging="709"/>
        <w:rPr>
          <w:rFonts w:cs="Tahoma"/>
          <w:szCs w:val="22"/>
        </w:rPr>
      </w:pPr>
      <w:r w:rsidRPr="004238D3">
        <w:rPr>
          <w:rFonts w:cs="Tahoma"/>
          <w:szCs w:val="22"/>
        </w:rPr>
        <w:t>Kunden</w:t>
      </w:r>
      <w:r w:rsidR="009F209E" w:rsidRPr="004238D3">
        <w:rPr>
          <w:rFonts w:cs="Tahoma"/>
          <w:szCs w:val="22"/>
        </w:rPr>
        <w:t xml:space="preserve"> drifter eget C</w:t>
      </w:r>
      <w:r w:rsidR="00245DA6" w:rsidRPr="004238D3">
        <w:rPr>
          <w:rFonts w:cs="Tahoma"/>
          <w:szCs w:val="22"/>
        </w:rPr>
        <w:t>it</w:t>
      </w:r>
      <w:r w:rsidR="009F209E" w:rsidRPr="004238D3">
        <w:rPr>
          <w:rFonts w:cs="Tahoma"/>
          <w:szCs w:val="22"/>
        </w:rPr>
        <w:t>rix miljø</w:t>
      </w:r>
    </w:p>
    <w:p w14:paraId="2741409A" w14:textId="42E1E439" w:rsidR="002F119C" w:rsidRPr="004238D3" w:rsidRDefault="00D3687F" w:rsidP="001F793C">
      <w:pPr>
        <w:pStyle w:val="Listeafsnit"/>
        <w:numPr>
          <w:ilvl w:val="0"/>
          <w:numId w:val="9"/>
        </w:numPr>
        <w:tabs>
          <w:tab w:val="clear" w:pos="360"/>
        </w:tabs>
        <w:ind w:left="709" w:hanging="709"/>
        <w:rPr>
          <w:rFonts w:cs="Tahoma"/>
          <w:szCs w:val="22"/>
        </w:rPr>
      </w:pPr>
      <w:r w:rsidRPr="004238D3">
        <w:rPr>
          <w:rFonts w:cs="Tahoma"/>
          <w:szCs w:val="22"/>
        </w:rPr>
        <w:t>Kunden</w:t>
      </w:r>
      <w:r w:rsidR="002F119C" w:rsidRPr="004238D3">
        <w:rPr>
          <w:rFonts w:cs="Tahoma"/>
          <w:szCs w:val="22"/>
        </w:rPr>
        <w:t xml:space="preserve"> leverer prækonfigurerede desktops med standard software. </w:t>
      </w:r>
      <w:proofErr w:type="spellStart"/>
      <w:r w:rsidR="00016D06">
        <w:rPr>
          <w:rFonts w:cs="Tahoma"/>
          <w:szCs w:val="22"/>
        </w:rPr>
        <w:t>PC</w:t>
      </w:r>
      <w:r w:rsidR="002F119C" w:rsidRPr="004238D3">
        <w:rPr>
          <w:rFonts w:cs="Tahoma"/>
          <w:szCs w:val="22"/>
        </w:rPr>
        <w:t>’er</w:t>
      </w:r>
      <w:proofErr w:type="spellEnd"/>
      <w:r w:rsidR="002F119C" w:rsidRPr="004238D3">
        <w:rPr>
          <w:rFonts w:cs="Tahoma"/>
          <w:szCs w:val="22"/>
        </w:rPr>
        <w:t xml:space="preserve"> administreres af </w:t>
      </w:r>
      <w:r w:rsidR="00D65DC2">
        <w:rPr>
          <w:rFonts w:cs="Tahoma"/>
          <w:szCs w:val="22"/>
        </w:rPr>
        <w:t xml:space="preserve">Kundens </w:t>
      </w:r>
      <w:r w:rsidR="0030428B" w:rsidRPr="004238D3">
        <w:rPr>
          <w:rFonts w:cs="Tahoma"/>
          <w:szCs w:val="22"/>
        </w:rPr>
        <w:t>IT-</w:t>
      </w:r>
      <w:r w:rsidR="002F119C" w:rsidRPr="004238D3">
        <w:rPr>
          <w:rFonts w:cs="Tahoma"/>
          <w:szCs w:val="22"/>
        </w:rPr>
        <w:t>afdeling og benytter Micros</w:t>
      </w:r>
      <w:r w:rsidR="009F209E" w:rsidRPr="004238D3">
        <w:rPr>
          <w:rFonts w:cs="Tahoma"/>
          <w:szCs w:val="22"/>
        </w:rPr>
        <w:t>oft SCCM som deployment-værktøj</w:t>
      </w:r>
    </w:p>
    <w:p w14:paraId="0D58180F" w14:textId="77777777" w:rsidR="002F119C" w:rsidRPr="004238D3" w:rsidRDefault="00D3687F" w:rsidP="001F793C">
      <w:pPr>
        <w:pStyle w:val="Listeafsnit"/>
        <w:numPr>
          <w:ilvl w:val="0"/>
          <w:numId w:val="9"/>
        </w:numPr>
        <w:tabs>
          <w:tab w:val="clear" w:pos="360"/>
        </w:tabs>
        <w:ind w:left="709" w:hanging="709"/>
        <w:rPr>
          <w:rFonts w:cs="Tahoma"/>
          <w:szCs w:val="22"/>
        </w:rPr>
      </w:pPr>
      <w:r w:rsidRPr="004238D3">
        <w:rPr>
          <w:rFonts w:cs="Tahoma"/>
          <w:szCs w:val="22"/>
        </w:rPr>
        <w:t>Kunden</w:t>
      </w:r>
      <w:r w:rsidR="002F119C" w:rsidRPr="004238D3">
        <w:rPr>
          <w:rFonts w:cs="Tahoma"/>
          <w:szCs w:val="22"/>
        </w:rPr>
        <w:t xml:space="preserve"> hoster og driver printmanagement på det administrative netværk, samt leverer og konfigurerer net</w:t>
      </w:r>
      <w:r w:rsidR="009F209E" w:rsidRPr="004238D3">
        <w:rPr>
          <w:rFonts w:cs="Tahoma"/>
          <w:szCs w:val="22"/>
        </w:rPr>
        <w:t>værksprintere inkl. MFP enheder</w:t>
      </w:r>
    </w:p>
    <w:p w14:paraId="079FAF33" w14:textId="77777777" w:rsidR="002F119C" w:rsidRPr="004238D3" w:rsidRDefault="00D3687F" w:rsidP="001F793C">
      <w:pPr>
        <w:pStyle w:val="Listeafsnit"/>
        <w:numPr>
          <w:ilvl w:val="0"/>
          <w:numId w:val="9"/>
        </w:numPr>
        <w:tabs>
          <w:tab w:val="clear" w:pos="360"/>
        </w:tabs>
        <w:ind w:left="709" w:hanging="709"/>
        <w:rPr>
          <w:rFonts w:cs="Tahoma"/>
          <w:szCs w:val="22"/>
        </w:rPr>
      </w:pPr>
      <w:r w:rsidRPr="004238D3">
        <w:rPr>
          <w:rFonts w:cs="Tahoma"/>
          <w:szCs w:val="22"/>
        </w:rPr>
        <w:t>Kunden</w:t>
      </w:r>
      <w:r w:rsidR="002F119C" w:rsidRPr="004238D3">
        <w:rPr>
          <w:rFonts w:cs="Tahoma"/>
          <w:szCs w:val="22"/>
        </w:rPr>
        <w:t xml:space="preserve"> håndterer brugeradministration </w:t>
      </w:r>
      <w:r w:rsidR="009F209E" w:rsidRPr="004238D3">
        <w:rPr>
          <w:rFonts w:cs="Tahoma"/>
          <w:szCs w:val="22"/>
        </w:rPr>
        <w:t>i Microsoft Active Directory</w:t>
      </w:r>
    </w:p>
    <w:p w14:paraId="1410F067" w14:textId="77777777" w:rsidR="0073403B" w:rsidRPr="004238D3" w:rsidRDefault="00D3687F" w:rsidP="001F793C">
      <w:pPr>
        <w:pStyle w:val="Listeafsnit"/>
        <w:numPr>
          <w:ilvl w:val="0"/>
          <w:numId w:val="9"/>
        </w:numPr>
        <w:tabs>
          <w:tab w:val="clear" w:pos="360"/>
        </w:tabs>
        <w:ind w:left="709" w:hanging="709"/>
        <w:rPr>
          <w:rFonts w:cs="Tahoma"/>
          <w:szCs w:val="22"/>
        </w:rPr>
      </w:pPr>
      <w:r w:rsidRPr="004238D3">
        <w:rPr>
          <w:rFonts w:cs="Tahoma"/>
          <w:szCs w:val="22"/>
        </w:rPr>
        <w:t>Kunden</w:t>
      </w:r>
      <w:r w:rsidR="002F119C" w:rsidRPr="004238D3">
        <w:rPr>
          <w:rFonts w:cs="Tahoma"/>
          <w:szCs w:val="22"/>
        </w:rPr>
        <w:t>s områder håndterer selv brugeradministration i fagsystemer.</w:t>
      </w:r>
    </w:p>
    <w:p w14:paraId="68E34DB9" w14:textId="77777777" w:rsidR="002F119C" w:rsidRPr="004238D3" w:rsidRDefault="002F119C" w:rsidP="004238D3">
      <w:pPr>
        <w:rPr>
          <w:rFonts w:cs="Tahoma"/>
          <w:szCs w:val="22"/>
        </w:rPr>
      </w:pPr>
    </w:p>
    <w:p w14:paraId="732995C9" w14:textId="22EC7DBE" w:rsidR="002F119C" w:rsidRPr="004238D3" w:rsidRDefault="002F119C" w:rsidP="004238D3">
      <w:pPr>
        <w:rPr>
          <w:rFonts w:cs="Tahoma"/>
          <w:szCs w:val="22"/>
        </w:rPr>
      </w:pPr>
      <w:r w:rsidRPr="004238D3">
        <w:rPr>
          <w:rFonts w:cs="Tahoma"/>
          <w:szCs w:val="22"/>
        </w:rPr>
        <w:t xml:space="preserve">Herudover hostes en del af </w:t>
      </w:r>
      <w:r w:rsidR="00A92363" w:rsidRPr="004238D3">
        <w:rPr>
          <w:rFonts w:cs="Tahoma"/>
          <w:szCs w:val="22"/>
        </w:rPr>
        <w:t>Kundens</w:t>
      </w:r>
      <w:r w:rsidRPr="004238D3">
        <w:rPr>
          <w:rFonts w:cs="Tahoma"/>
          <w:szCs w:val="22"/>
        </w:rPr>
        <w:t xml:space="preserve"> fagsystemer hos eksterne partnere</w:t>
      </w:r>
      <w:r w:rsidR="00D65DC2">
        <w:rPr>
          <w:rFonts w:cs="Tahoma"/>
          <w:szCs w:val="22"/>
        </w:rPr>
        <w:t>.</w:t>
      </w:r>
    </w:p>
    <w:p w14:paraId="1D642939" w14:textId="77777777" w:rsidR="009F209E" w:rsidRPr="004238D3" w:rsidRDefault="009F209E" w:rsidP="004238D3">
      <w:pPr>
        <w:rPr>
          <w:rFonts w:cs="Tahoma"/>
          <w:szCs w:val="22"/>
        </w:rPr>
      </w:pPr>
    </w:p>
    <w:p w14:paraId="268E2415" w14:textId="77777777" w:rsidR="009F209E" w:rsidRPr="004238D3" w:rsidRDefault="009F209E" w:rsidP="004238D3">
      <w:pPr>
        <w:rPr>
          <w:rFonts w:cs="Tahoma"/>
          <w:szCs w:val="22"/>
        </w:rPr>
      </w:pPr>
    </w:p>
    <w:p w14:paraId="360B1232" w14:textId="058B8C39" w:rsidR="00883A46" w:rsidRPr="004238D3" w:rsidRDefault="00016D06" w:rsidP="00016D06">
      <w:pPr>
        <w:pStyle w:val="Overskrift1"/>
      </w:pPr>
      <w:bookmarkStart w:id="3" w:name="_Toc8293019"/>
      <w:r>
        <w:t>PC</w:t>
      </w:r>
      <w:r w:rsidR="00883A46" w:rsidRPr="004238D3">
        <w:t>-arbejdspladser</w:t>
      </w:r>
      <w:bookmarkEnd w:id="3"/>
    </w:p>
    <w:p w14:paraId="61C5D676" w14:textId="558F123D" w:rsidR="00883A46" w:rsidRPr="004238D3" w:rsidRDefault="00D80749" w:rsidP="004238D3">
      <w:pPr>
        <w:rPr>
          <w:rFonts w:cs="Tahoma"/>
          <w:szCs w:val="22"/>
        </w:rPr>
      </w:pPr>
      <w:r w:rsidRPr="004238D3">
        <w:rPr>
          <w:rFonts w:cs="Tahoma"/>
          <w:szCs w:val="22"/>
        </w:rPr>
        <w:t>Kunde</w:t>
      </w:r>
      <w:r w:rsidR="009424BF" w:rsidRPr="004238D3">
        <w:rPr>
          <w:rFonts w:cs="Tahoma"/>
          <w:szCs w:val="22"/>
        </w:rPr>
        <w:t>n</w:t>
      </w:r>
      <w:r w:rsidRPr="004238D3">
        <w:rPr>
          <w:rFonts w:cs="Tahoma"/>
          <w:szCs w:val="22"/>
        </w:rPr>
        <w:t xml:space="preserve"> forventer inden </w:t>
      </w:r>
      <w:r w:rsidR="009424BF" w:rsidRPr="004238D3">
        <w:rPr>
          <w:rFonts w:cs="Tahoma"/>
          <w:szCs w:val="22"/>
        </w:rPr>
        <w:t>1. juli 2020</w:t>
      </w:r>
      <w:r w:rsidRPr="004238D3">
        <w:rPr>
          <w:rFonts w:cs="Tahoma"/>
          <w:szCs w:val="22"/>
        </w:rPr>
        <w:t xml:space="preserve"> at have udfaset alle </w:t>
      </w:r>
      <w:proofErr w:type="spellStart"/>
      <w:r w:rsidR="00016D06">
        <w:rPr>
          <w:rFonts w:cs="Tahoma"/>
          <w:szCs w:val="22"/>
        </w:rPr>
        <w:t>PC</w:t>
      </w:r>
      <w:r w:rsidRPr="004238D3">
        <w:rPr>
          <w:rFonts w:cs="Tahoma"/>
          <w:szCs w:val="22"/>
        </w:rPr>
        <w:t>’er</w:t>
      </w:r>
      <w:proofErr w:type="spellEnd"/>
      <w:r w:rsidRPr="004238D3">
        <w:rPr>
          <w:rFonts w:cs="Tahoma"/>
          <w:szCs w:val="22"/>
        </w:rPr>
        <w:t xml:space="preserve"> med Windows 7</w:t>
      </w:r>
      <w:r w:rsidR="007171FA" w:rsidRPr="004238D3">
        <w:rPr>
          <w:rFonts w:cs="Tahoma"/>
          <w:szCs w:val="22"/>
        </w:rPr>
        <w:t xml:space="preserve">, hvorefter alle </w:t>
      </w:r>
      <w:proofErr w:type="spellStart"/>
      <w:r w:rsidR="007171FA" w:rsidRPr="004238D3">
        <w:rPr>
          <w:rFonts w:cs="Tahoma"/>
          <w:szCs w:val="22"/>
        </w:rPr>
        <w:t>PC’er</w:t>
      </w:r>
      <w:proofErr w:type="spellEnd"/>
      <w:r w:rsidR="007171FA" w:rsidRPr="004238D3">
        <w:rPr>
          <w:rFonts w:cs="Tahoma"/>
          <w:szCs w:val="22"/>
        </w:rPr>
        <w:t xml:space="preserve"> kører med Windows 10 Professional</w:t>
      </w:r>
      <w:r w:rsidR="0035507A" w:rsidRPr="004238D3">
        <w:rPr>
          <w:rFonts w:cs="Tahoma"/>
          <w:szCs w:val="22"/>
        </w:rPr>
        <w:t xml:space="preserve"> (64bit)</w:t>
      </w:r>
      <w:r w:rsidR="007171FA" w:rsidRPr="004238D3">
        <w:rPr>
          <w:rFonts w:cs="Tahoma"/>
          <w:szCs w:val="22"/>
        </w:rPr>
        <w:t>.</w:t>
      </w:r>
    </w:p>
    <w:p w14:paraId="7DC165F3" w14:textId="77777777" w:rsidR="00883A46" w:rsidRPr="004238D3" w:rsidRDefault="00883A46" w:rsidP="004238D3">
      <w:pPr>
        <w:rPr>
          <w:rFonts w:cs="Tahoma"/>
          <w:szCs w:val="22"/>
        </w:rPr>
      </w:pPr>
    </w:p>
    <w:p w14:paraId="7F71097E" w14:textId="5578F08E" w:rsidR="00883A46" w:rsidRPr="004238D3" w:rsidRDefault="00D3687F" w:rsidP="004238D3">
      <w:pPr>
        <w:rPr>
          <w:rFonts w:cs="Tahoma"/>
          <w:szCs w:val="22"/>
        </w:rPr>
      </w:pPr>
      <w:r w:rsidRPr="004238D3">
        <w:rPr>
          <w:rFonts w:cs="Tahoma"/>
          <w:szCs w:val="22"/>
        </w:rPr>
        <w:lastRenderedPageBreak/>
        <w:t>Kunden</w:t>
      </w:r>
      <w:r w:rsidR="00883A46" w:rsidRPr="004238D3">
        <w:rPr>
          <w:rFonts w:cs="Tahoma"/>
          <w:szCs w:val="22"/>
        </w:rPr>
        <w:t xml:space="preserve"> anvender Microsoft Internet Explorer version 11 som standard browser, men anvender også Microsoft </w:t>
      </w:r>
      <w:proofErr w:type="spellStart"/>
      <w:r w:rsidR="00883A46" w:rsidRPr="004238D3">
        <w:rPr>
          <w:rFonts w:cs="Tahoma"/>
          <w:szCs w:val="22"/>
        </w:rPr>
        <w:t>Edge</w:t>
      </w:r>
      <w:proofErr w:type="spellEnd"/>
      <w:r w:rsidR="00C377A4" w:rsidRPr="004238D3">
        <w:rPr>
          <w:rFonts w:cs="Tahoma"/>
          <w:szCs w:val="22"/>
        </w:rPr>
        <w:t xml:space="preserve">, som vil være tilgængelig på samtlige </w:t>
      </w:r>
      <w:proofErr w:type="spellStart"/>
      <w:r w:rsidR="00BA746D">
        <w:rPr>
          <w:rFonts w:cs="Tahoma"/>
          <w:szCs w:val="22"/>
        </w:rPr>
        <w:t>PC</w:t>
      </w:r>
      <w:r w:rsidR="00C377A4" w:rsidRPr="004238D3">
        <w:rPr>
          <w:rFonts w:cs="Tahoma"/>
          <w:szCs w:val="22"/>
        </w:rPr>
        <w:t>’er</w:t>
      </w:r>
      <w:proofErr w:type="spellEnd"/>
      <w:r w:rsidR="00BA746D">
        <w:rPr>
          <w:rFonts w:cs="Tahoma"/>
          <w:szCs w:val="22"/>
        </w:rPr>
        <w:t>,</w:t>
      </w:r>
      <w:r w:rsidR="00C377A4" w:rsidRPr="004238D3">
        <w:rPr>
          <w:rFonts w:cs="Tahoma"/>
          <w:szCs w:val="22"/>
        </w:rPr>
        <w:t xml:space="preserve"> når de er opgraderet til Wi</w:t>
      </w:r>
      <w:r w:rsidR="00C377A4" w:rsidRPr="004238D3">
        <w:rPr>
          <w:rFonts w:cs="Tahoma"/>
          <w:szCs w:val="22"/>
        </w:rPr>
        <w:t>n</w:t>
      </w:r>
      <w:r w:rsidR="00C377A4" w:rsidRPr="004238D3">
        <w:rPr>
          <w:rFonts w:cs="Tahoma"/>
          <w:szCs w:val="22"/>
        </w:rPr>
        <w:t>dows 10.</w:t>
      </w:r>
    </w:p>
    <w:p w14:paraId="2E862E78" w14:textId="77777777" w:rsidR="00883A46" w:rsidRPr="004238D3" w:rsidRDefault="00883A46" w:rsidP="004238D3">
      <w:pPr>
        <w:rPr>
          <w:rFonts w:cs="Tahoma"/>
          <w:szCs w:val="22"/>
        </w:rPr>
      </w:pPr>
    </w:p>
    <w:p w14:paraId="6CB189A2" w14:textId="755E8C93" w:rsidR="00883A46" w:rsidRPr="004238D3" w:rsidRDefault="00883A46" w:rsidP="004238D3">
      <w:pPr>
        <w:rPr>
          <w:rFonts w:cs="Tahoma"/>
          <w:szCs w:val="22"/>
        </w:rPr>
      </w:pPr>
      <w:r w:rsidRPr="004238D3">
        <w:rPr>
          <w:rFonts w:cs="Tahoma"/>
          <w:szCs w:val="22"/>
        </w:rPr>
        <w:t xml:space="preserve">Alle administrative </w:t>
      </w:r>
      <w:proofErr w:type="spellStart"/>
      <w:r w:rsidR="00016D06">
        <w:rPr>
          <w:rFonts w:cs="Tahoma"/>
          <w:szCs w:val="22"/>
        </w:rPr>
        <w:t>PC</w:t>
      </w:r>
      <w:r w:rsidRPr="004238D3">
        <w:rPr>
          <w:rFonts w:cs="Tahoma"/>
          <w:szCs w:val="22"/>
        </w:rPr>
        <w:t>’er</w:t>
      </w:r>
      <w:proofErr w:type="spellEnd"/>
      <w:r w:rsidRPr="004238D3">
        <w:rPr>
          <w:rFonts w:cs="Tahoma"/>
          <w:szCs w:val="22"/>
        </w:rPr>
        <w:t xml:space="preserve"> anvender</w:t>
      </w:r>
      <w:r w:rsidR="00ED4002" w:rsidRPr="004238D3">
        <w:rPr>
          <w:rFonts w:cs="Tahoma"/>
          <w:szCs w:val="22"/>
        </w:rPr>
        <w:t xml:space="preserve"> Microsoft Office 2010 Standard</w:t>
      </w:r>
      <w:r w:rsidR="00002F96" w:rsidRPr="004238D3">
        <w:rPr>
          <w:rFonts w:cs="Tahoma"/>
          <w:szCs w:val="22"/>
        </w:rPr>
        <w:t>,</w:t>
      </w:r>
      <w:r w:rsidR="00ED4002" w:rsidRPr="004238D3">
        <w:rPr>
          <w:rFonts w:cs="Tahoma"/>
          <w:szCs w:val="22"/>
        </w:rPr>
        <w:t xml:space="preserve"> og der er planlagt opgrad</w:t>
      </w:r>
      <w:r w:rsidR="00ED4002" w:rsidRPr="004238D3">
        <w:rPr>
          <w:rFonts w:cs="Tahoma"/>
          <w:szCs w:val="22"/>
        </w:rPr>
        <w:t>e</w:t>
      </w:r>
      <w:r w:rsidR="00ED4002" w:rsidRPr="004238D3">
        <w:rPr>
          <w:rFonts w:cs="Tahoma"/>
          <w:szCs w:val="22"/>
        </w:rPr>
        <w:t>ring til Office 2019 i 20</w:t>
      </w:r>
      <w:r w:rsidR="003D345D" w:rsidRPr="004238D3">
        <w:rPr>
          <w:rFonts w:cs="Tahoma"/>
          <w:szCs w:val="22"/>
        </w:rPr>
        <w:t>20</w:t>
      </w:r>
      <w:r w:rsidR="00ED4002" w:rsidRPr="004238D3">
        <w:rPr>
          <w:rFonts w:cs="Tahoma"/>
          <w:szCs w:val="22"/>
        </w:rPr>
        <w:t>.</w:t>
      </w:r>
    </w:p>
    <w:p w14:paraId="71F9F619" w14:textId="77777777" w:rsidR="00883A46" w:rsidRPr="004238D3" w:rsidRDefault="00883A46" w:rsidP="004238D3">
      <w:pPr>
        <w:rPr>
          <w:rFonts w:cs="Tahoma"/>
          <w:szCs w:val="22"/>
        </w:rPr>
      </w:pPr>
    </w:p>
    <w:p w14:paraId="1D630CCD" w14:textId="11E729D6" w:rsidR="00883A46" w:rsidRPr="004238D3" w:rsidRDefault="00883A46" w:rsidP="004238D3">
      <w:pPr>
        <w:rPr>
          <w:rFonts w:cs="Tahoma"/>
          <w:szCs w:val="22"/>
        </w:rPr>
      </w:pPr>
      <w:r w:rsidRPr="004238D3">
        <w:rPr>
          <w:rFonts w:cs="Tahoma"/>
          <w:szCs w:val="22"/>
        </w:rPr>
        <w:t xml:space="preserve">Alle administrative </w:t>
      </w:r>
      <w:proofErr w:type="spellStart"/>
      <w:r w:rsidR="00016D06">
        <w:rPr>
          <w:rFonts w:cs="Tahoma"/>
          <w:szCs w:val="22"/>
        </w:rPr>
        <w:t>PC</w:t>
      </w:r>
      <w:r w:rsidRPr="004238D3">
        <w:rPr>
          <w:rFonts w:cs="Tahoma"/>
          <w:szCs w:val="22"/>
        </w:rPr>
        <w:t>’er</w:t>
      </w:r>
      <w:proofErr w:type="spellEnd"/>
      <w:r w:rsidRPr="004238D3">
        <w:rPr>
          <w:rFonts w:cs="Tahoma"/>
          <w:szCs w:val="22"/>
        </w:rPr>
        <w:t xml:space="preserve"> er beskyttet af </w:t>
      </w:r>
      <w:proofErr w:type="spellStart"/>
      <w:r w:rsidRPr="004238D3">
        <w:rPr>
          <w:rFonts w:cs="Tahoma"/>
          <w:szCs w:val="22"/>
        </w:rPr>
        <w:t>B</w:t>
      </w:r>
      <w:r w:rsidR="00245DA6" w:rsidRPr="004238D3">
        <w:rPr>
          <w:rFonts w:cs="Tahoma"/>
          <w:szCs w:val="22"/>
        </w:rPr>
        <w:t>it</w:t>
      </w:r>
      <w:r w:rsidRPr="004238D3">
        <w:rPr>
          <w:rFonts w:cs="Tahoma"/>
          <w:szCs w:val="22"/>
        </w:rPr>
        <w:t>defender</w:t>
      </w:r>
      <w:proofErr w:type="spellEnd"/>
      <w:r w:rsidRPr="004238D3">
        <w:rPr>
          <w:rFonts w:cs="Tahoma"/>
          <w:szCs w:val="22"/>
        </w:rPr>
        <w:t xml:space="preserve"> </w:t>
      </w:r>
      <w:proofErr w:type="spellStart"/>
      <w:r w:rsidRPr="004238D3">
        <w:rPr>
          <w:rFonts w:cs="Tahoma"/>
          <w:szCs w:val="22"/>
        </w:rPr>
        <w:t>Endpoint</w:t>
      </w:r>
      <w:proofErr w:type="spellEnd"/>
      <w:r w:rsidRPr="004238D3">
        <w:rPr>
          <w:rFonts w:cs="Tahoma"/>
          <w:szCs w:val="22"/>
        </w:rPr>
        <w:t xml:space="preserve"> Secur</w:t>
      </w:r>
      <w:r w:rsidR="00245DA6" w:rsidRPr="004238D3">
        <w:rPr>
          <w:rFonts w:cs="Tahoma"/>
          <w:szCs w:val="22"/>
        </w:rPr>
        <w:t>it</w:t>
      </w:r>
      <w:r w:rsidRPr="004238D3">
        <w:rPr>
          <w:rFonts w:cs="Tahoma"/>
          <w:szCs w:val="22"/>
        </w:rPr>
        <w:t>y.</w:t>
      </w:r>
    </w:p>
    <w:p w14:paraId="7BEEE7B7" w14:textId="77777777" w:rsidR="00883A46" w:rsidRPr="004238D3" w:rsidRDefault="00883A46" w:rsidP="004238D3">
      <w:pPr>
        <w:rPr>
          <w:rFonts w:cs="Tahoma"/>
          <w:szCs w:val="22"/>
        </w:rPr>
      </w:pPr>
    </w:p>
    <w:p w14:paraId="173C501E" w14:textId="72462AE1" w:rsidR="00883A46" w:rsidRPr="004238D3" w:rsidRDefault="00883A46" w:rsidP="004238D3">
      <w:pPr>
        <w:rPr>
          <w:rFonts w:cs="Tahoma"/>
          <w:szCs w:val="22"/>
        </w:rPr>
      </w:pPr>
      <w:r w:rsidRPr="004238D3">
        <w:rPr>
          <w:rFonts w:cs="Tahoma"/>
          <w:szCs w:val="22"/>
        </w:rPr>
        <w:t xml:space="preserve">Alle administrative </w:t>
      </w:r>
      <w:proofErr w:type="spellStart"/>
      <w:r w:rsidR="00016D06">
        <w:rPr>
          <w:rFonts w:cs="Tahoma"/>
          <w:szCs w:val="22"/>
        </w:rPr>
        <w:t>PC</w:t>
      </w:r>
      <w:r w:rsidRPr="004238D3">
        <w:rPr>
          <w:rFonts w:cs="Tahoma"/>
          <w:szCs w:val="22"/>
        </w:rPr>
        <w:t>’er</w:t>
      </w:r>
      <w:proofErr w:type="spellEnd"/>
      <w:r w:rsidRPr="004238D3">
        <w:rPr>
          <w:rFonts w:cs="Tahoma"/>
          <w:szCs w:val="22"/>
        </w:rPr>
        <w:t xml:space="preserve"> krypteres med </w:t>
      </w:r>
      <w:proofErr w:type="spellStart"/>
      <w:r w:rsidRPr="004238D3">
        <w:rPr>
          <w:rFonts w:cs="Tahoma"/>
          <w:szCs w:val="22"/>
        </w:rPr>
        <w:t>B</w:t>
      </w:r>
      <w:r w:rsidR="00245DA6" w:rsidRPr="004238D3">
        <w:rPr>
          <w:rFonts w:cs="Tahoma"/>
          <w:szCs w:val="22"/>
        </w:rPr>
        <w:t>it</w:t>
      </w:r>
      <w:r w:rsidRPr="004238D3">
        <w:rPr>
          <w:rFonts w:cs="Tahoma"/>
          <w:szCs w:val="22"/>
        </w:rPr>
        <w:t>locker</w:t>
      </w:r>
      <w:proofErr w:type="spellEnd"/>
      <w:r w:rsidRPr="004238D3">
        <w:rPr>
          <w:rFonts w:cs="Tahoma"/>
          <w:szCs w:val="22"/>
        </w:rPr>
        <w:t>.</w:t>
      </w:r>
    </w:p>
    <w:p w14:paraId="7FDA5374" w14:textId="77777777" w:rsidR="00D632ED" w:rsidRPr="004238D3" w:rsidRDefault="00D632ED" w:rsidP="004238D3">
      <w:pPr>
        <w:rPr>
          <w:rFonts w:cs="Tahoma"/>
          <w:szCs w:val="22"/>
        </w:rPr>
      </w:pPr>
    </w:p>
    <w:p w14:paraId="75C0910F" w14:textId="438C8568" w:rsidR="00D632ED" w:rsidRPr="004238D3" w:rsidRDefault="00D632ED" w:rsidP="004238D3">
      <w:pPr>
        <w:rPr>
          <w:rFonts w:cs="Tahoma"/>
          <w:szCs w:val="22"/>
        </w:rPr>
      </w:pPr>
      <w:r w:rsidRPr="004238D3">
        <w:rPr>
          <w:rFonts w:cs="Tahoma"/>
          <w:szCs w:val="22"/>
        </w:rPr>
        <w:t xml:space="preserve">Alle </w:t>
      </w:r>
      <w:proofErr w:type="spellStart"/>
      <w:r w:rsidR="00016D06">
        <w:rPr>
          <w:rFonts w:cs="Tahoma"/>
          <w:szCs w:val="22"/>
        </w:rPr>
        <w:t>PC</w:t>
      </w:r>
      <w:r w:rsidRPr="004238D3">
        <w:rPr>
          <w:rFonts w:cs="Tahoma"/>
          <w:szCs w:val="22"/>
        </w:rPr>
        <w:t>’er</w:t>
      </w:r>
      <w:proofErr w:type="spellEnd"/>
      <w:r w:rsidRPr="004238D3">
        <w:rPr>
          <w:rFonts w:cs="Tahoma"/>
          <w:szCs w:val="22"/>
        </w:rPr>
        <w:t xml:space="preserve"> benytter single sign-on løsningen </w:t>
      </w:r>
      <w:proofErr w:type="spellStart"/>
      <w:r w:rsidRPr="004238D3">
        <w:rPr>
          <w:rFonts w:cs="Tahoma"/>
          <w:szCs w:val="22"/>
        </w:rPr>
        <w:t>OneSign</w:t>
      </w:r>
      <w:proofErr w:type="spellEnd"/>
      <w:r w:rsidR="00714BDA" w:rsidRPr="004238D3">
        <w:rPr>
          <w:rFonts w:cs="Tahoma"/>
          <w:szCs w:val="22"/>
        </w:rPr>
        <w:t xml:space="preserve"> fra </w:t>
      </w:r>
      <w:proofErr w:type="spellStart"/>
      <w:r w:rsidR="00714BDA" w:rsidRPr="004238D3">
        <w:rPr>
          <w:rFonts w:cs="Tahoma"/>
          <w:szCs w:val="22"/>
        </w:rPr>
        <w:t>Imprivata</w:t>
      </w:r>
      <w:proofErr w:type="spellEnd"/>
      <w:r w:rsidRPr="004238D3">
        <w:rPr>
          <w:rFonts w:cs="Tahoma"/>
          <w:szCs w:val="22"/>
        </w:rPr>
        <w:t>.</w:t>
      </w:r>
    </w:p>
    <w:p w14:paraId="7789D978" w14:textId="77777777" w:rsidR="00883A46" w:rsidRDefault="00883A46" w:rsidP="004238D3">
      <w:pPr>
        <w:rPr>
          <w:rFonts w:cs="Tahoma"/>
          <w:szCs w:val="22"/>
        </w:rPr>
      </w:pPr>
    </w:p>
    <w:p w14:paraId="4FA513D0" w14:textId="2D929B4B" w:rsidR="00D65DC2" w:rsidRDefault="00D65DC2" w:rsidP="004238D3">
      <w:pPr>
        <w:rPr>
          <w:rFonts w:cs="Tahoma"/>
          <w:szCs w:val="22"/>
        </w:rPr>
      </w:pPr>
      <w:r>
        <w:rPr>
          <w:rFonts w:cs="Tahoma"/>
          <w:szCs w:val="22"/>
        </w:rPr>
        <w:t xml:space="preserve">På alle </w:t>
      </w:r>
      <w:proofErr w:type="spellStart"/>
      <w:r w:rsidR="00016D06">
        <w:rPr>
          <w:rFonts w:cs="Tahoma"/>
          <w:szCs w:val="22"/>
        </w:rPr>
        <w:t>PC</w:t>
      </w:r>
      <w:r>
        <w:rPr>
          <w:rFonts w:cs="Tahoma"/>
          <w:szCs w:val="22"/>
        </w:rPr>
        <w:t>’er</w:t>
      </w:r>
      <w:proofErr w:type="spellEnd"/>
      <w:r>
        <w:rPr>
          <w:rFonts w:cs="Tahoma"/>
          <w:szCs w:val="22"/>
        </w:rPr>
        <w:t xml:space="preserve"> er der installeret </w:t>
      </w:r>
      <w:proofErr w:type="spellStart"/>
      <w:r>
        <w:rPr>
          <w:rFonts w:cs="Tahoma"/>
          <w:szCs w:val="22"/>
        </w:rPr>
        <w:t>Team</w:t>
      </w:r>
      <w:r w:rsidR="001D659D">
        <w:rPr>
          <w:rFonts w:cs="Tahoma"/>
          <w:szCs w:val="22"/>
        </w:rPr>
        <w:t>V</w:t>
      </w:r>
      <w:r>
        <w:rPr>
          <w:rFonts w:cs="Tahoma"/>
          <w:szCs w:val="22"/>
        </w:rPr>
        <w:t>iewer</w:t>
      </w:r>
      <w:proofErr w:type="spellEnd"/>
      <w:r>
        <w:rPr>
          <w:rFonts w:cs="Tahoma"/>
          <w:szCs w:val="22"/>
        </w:rPr>
        <w:t>.</w:t>
      </w:r>
    </w:p>
    <w:p w14:paraId="28A9F8A2" w14:textId="77777777" w:rsidR="00D65DC2" w:rsidRPr="004238D3" w:rsidRDefault="00D65DC2" w:rsidP="004238D3">
      <w:pPr>
        <w:rPr>
          <w:rFonts w:cs="Tahoma"/>
          <w:szCs w:val="22"/>
        </w:rPr>
      </w:pPr>
    </w:p>
    <w:p w14:paraId="7E68B585" w14:textId="2AD74FF1" w:rsidR="00883A46" w:rsidRPr="004238D3" w:rsidRDefault="00883A46" w:rsidP="004238D3">
      <w:pPr>
        <w:rPr>
          <w:rFonts w:cs="Tahoma"/>
          <w:szCs w:val="22"/>
        </w:rPr>
      </w:pPr>
      <w:r w:rsidRPr="004238D3">
        <w:rPr>
          <w:rFonts w:cs="Tahoma"/>
          <w:szCs w:val="22"/>
        </w:rPr>
        <w:t xml:space="preserve">Der er registreret ca. 2.500 </w:t>
      </w:r>
      <w:proofErr w:type="spellStart"/>
      <w:r w:rsidR="00016D06">
        <w:rPr>
          <w:rFonts w:cs="Tahoma"/>
          <w:szCs w:val="22"/>
        </w:rPr>
        <w:t>PC</w:t>
      </w:r>
      <w:r w:rsidRPr="004238D3">
        <w:rPr>
          <w:rFonts w:cs="Tahoma"/>
          <w:szCs w:val="22"/>
        </w:rPr>
        <w:t>’er</w:t>
      </w:r>
      <w:proofErr w:type="spellEnd"/>
      <w:r w:rsidRPr="004238D3">
        <w:rPr>
          <w:rFonts w:cs="Tahoma"/>
          <w:szCs w:val="22"/>
        </w:rPr>
        <w:t xml:space="preserve">, som dækker det administrative område. </w:t>
      </w:r>
    </w:p>
    <w:p w14:paraId="1208A2EF" w14:textId="77777777" w:rsidR="00883A46" w:rsidRPr="004238D3" w:rsidRDefault="00883A46" w:rsidP="004238D3">
      <w:pPr>
        <w:rPr>
          <w:rFonts w:cs="Tahoma"/>
          <w:szCs w:val="22"/>
        </w:rPr>
      </w:pPr>
    </w:p>
    <w:p w14:paraId="705F68CA" w14:textId="4737EF4C" w:rsidR="002F119C" w:rsidRPr="004238D3" w:rsidRDefault="00883A46" w:rsidP="004238D3">
      <w:pPr>
        <w:rPr>
          <w:rFonts w:cs="Tahoma"/>
          <w:szCs w:val="22"/>
        </w:rPr>
      </w:pPr>
      <w:r w:rsidRPr="004238D3">
        <w:rPr>
          <w:rFonts w:cs="Tahoma"/>
          <w:szCs w:val="22"/>
        </w:rPr>
        <w:t xml:space="preserve">Mindste </w:t>
      </w:r>
      <w:r w:rsidR="00A92363" w:rsidRPr="004238D3">
        <w:rPr>
          <w:rFonts w:cs="Tahoma"/>
          <w:szCs w:val="22"/>
        </w:rPr>
        <w:t>PC</w:t>
      </w:r>
      <w:r w:rsidRPr="004238D3">
        <w:rPr>
          <w:rFonts w:cs="Tahoma"/>
          <w:szCs w:val="22"/>
        </w:rPr>
        <w:t xml:space="preserve"> konfiguration består af processorer fra Intel Core i3 </w:t>
      </w:r>
      <w:r w:rsidR="00ED4002" w:rsidRPr="004238D3">
        <w:rPr>
          <w:rFonts w:cs="Tahoma"/>
          <w:szCs w:val="22"/>
        </w:rPr>
        <w:t xml:space="preserve">og opefter. Alle </w:t>
      </w:r>
      <w:proofErr w:type="spellStart"/>
      <w:r w:rsidR="00016D06">
        <w:rPr>
          <w:rFonts w:cs="Tahoma"/>
          <w:szCs w:val="22"/>
        </w:rPr>
        <w:t>PC</w:t>
      </w:r>
      <w:r w:rsidR="00ED4002" w:rsidRPr="004238D3">
        <w:rPr>
          <w:rFonts w:cs="Tahoma"/>
          <w:szCs w:val="22"/>
        </w:rPr>
        <w:t>’er</w:t>
      </w:r>
      <w:proofErr w:type="spellEnd"/>
      <w:r w:rsidR="00ED4002" w:rsidRPr="004238D3">
        <w:rPr>
          <w:rFonts w:cs="Tahoma"/>
          <w:szCs w:val="22"/>
        </w:rPr>
        <w:t xml:space="preserve"> har min</w:t>
      </w:r>
      <w:r w:rsidR="00ED4002" w:rsidRPr="004238D3">
        <w:rPr>
          <w:rFonts w:cs="Tahoma"/>
          <w:szCs w:val="22"/>
        </w:rPr>
        <w:t>i</w:t>
      </w:r>
      <w:r w:rsidRPr="004238D3">
        <w:rPr>
          <w:rFonts w:cs="Tahoma"/>
          <w:szCs w:val="22"/>
        </w:rPr>
        <w:t>mum 8 GB ram.</w:t>
      </w:r>
    </w:p>
    <w:p w14:paraId="1743EF8B" w14:textId="77777777" w:rsidR="00883A46" w:rsidRPr="004238D3" w:rsidRDefault="00883A46" w:rsidP="004238D3">
      <w:pPr>
        <w:rPr>
          <w:rFonts w:cs="Tahoma"/>
          <w:szCs w:val="22"/>
        </w:rPr>
      </w:pPr>
    </w:p>
    <w:p w14:paraId="2449592D" w14:textId="77777777" w:rsidR="009F209E" w:rsidRPr="004238D3" w:rsidRDefault="009F209E" w:rsidP="004238D3">
      <w:pPr>
        <w:rPr>
          <w:rFonts w:cs="Tahoma"/>
          <w:szCs w:val="22"/>
        </w:rPr>
      </w:pPr>
    </w:p>
    <w:p w14:paraId="2CEED73C" w14:textId="77777777" w:rsidR="00883A46" w:rsidRPr="004238D3" w:rsidRDefault="00883A46" w:rsidP="00016D06">
      <w:pPr>
        <w:pStyle w:val="Overskrift1"/>
      </w:pPr>
      <w:bookmarkStart w:id="4" w:name="_Toc8293020"/>
      <w:r w:rsidRPr="004238D3">
        <w:t>Centralt miljø</w:t>
      </w:r>
      <w:bookmarkEnd w:id="4"/>
    </w:p>
    <w:p w14:paraId="61C3E200" w14:textId="77777777" w:rsidR="00883A46" w:rsidRPr="004238D3" w:rsidRDefault="00883A46" w:rsidP="004238D3">
      <w:pPr>
        <w:rPr>
          <w:rStyle w:val="Strk"/>
          <w:rFonts w:cs="Tahoma"/>
          <w:szCs w:val="22"/>
        </w:rPr>
      </w:pPr>
      <w:r w:rsidRPr="004238D3">
        <w:rPr>
          <w:rStyle w:val="Strk"/>
          <w:rFonts w:cs="Tahoma"/>
          <w:szCs w:val="22"/>
        </w:rPr>
        <w:t xml:space="preserve">Servere </w:t>
      </w:r>
    </w:p>
    <w:p w14:paraId="32C20599" w14:textId="77777777" w:rsidR="00883A46" w:rsidRPr="004238D3" w:rsidRDefault="00D3687F" w:rsidP="004238D3">
      <w:pPr>
        <w:rPr>
          <w:rFonts w:cs="Tahoma"/>
          <w:szCs w:val="22"/>
        </w:rPr>
      </w:pPr>
      <w:r w:rsidRPr="004238D3">
        <w:rPr>
          <w:rFonts w:cs="Tahoma"/>
          <w:szCs w:val="22"/>
        </w:rPr>
        <w:t>Kunden</w:t>
      </w:r>
      <w:r w:rsidR="00883A46" w:rsidRPr="004238D3">
        <w:rPr>
          <w:rFonts w:cs="Tahoma"/>
          <w:szCs w:val="22"/>
        </w:rPr>
        <w:t>s Microsoft baserede servere er placeret i to datacentre.</w:t>
      </w:r>
    </w:p>
    <w:p w14:paraId="585D9220" w14:textId="77777777" w:rsidR="00883A46" w:rsidRPr="004238D3" w:rsidRDefault="00883A46" w:rsidP="004238D3">
      <w:pPr>
        <w:rPr>
          <w:rFonts w:cs="Tahoma"/>
          <w:szCs w:val="22"/>
        </w:rPr>
      </w:pPr>
    </w:p>
    <w:p w14:paraId="18BBC3C6" w14:textId="77777777" w:rsidR="00883A46" w:rsidRPr="004238D3" w:rsidRDefault="00883A46" w:rsidP="004238D3">
      <w:pPr>
        <w:rPr>
          <w:rFonts w:cs="Tahoma"/>
          <w:szCs w:val="22"/>
        </w:rPr>
      </w:pPr>
      <w:r w:rsidRPr="004238D3">
        <w:rPr>
          <w:rFonts w:cs="Tahoma"/>
          <w:szCs w:val="22"/>
        </w:rPr>
        <w:t xml:space="preserve">Langt hovedparten af serverne er virtuelle servere på en </w:t>
      </w:r>
      <w:proofErr w:type="spellStart"/>
      <w:r w:rsidRPr="004238D3">
        <w:rPr>
          <w:rFonts w:cs="Tahoma"/>
          <w:szCs w:val="22"/>
        </w:rPr>
        <w:t>VMWare</w:t>
      </w:r>
      <w:proofErr w:type="spellEnd"/>
      <w:r w:rsidRPr="004238D3">
        <w:rPr>
          <w:rFonts w:cs="Tahoma"/>
          <w:szCs w:val="22"/>
        </w:rPr>
        <w:t xml:space="preserve"> platform.</w:t>
      </w:r>
    </w:p>
    <w:p w14:paraId="765236DA" w14:textId="77777777" w:rsidR="00883A46" w:rsidRPr="004238D3" w:rsidRDefault="00883A46" w:rsidP="004238D3">
      <w:pPr>
        <w:rPr>
          <w:rFonts w:cs="Tahoma"/>
          <w:szCs w:val="22"/>
        </w:rPr>
      </w:pPr>
    </w:p>
    <w:p w14:paraId="4B0F44AD" w14:textId="77777777" w:rsidR="00D3687F" w:rsidRPr="004238D3" w:rsidRDefault="00D3687F" w:rsidP="004238D3">
      <w:pPr>
        <w:rPr>
          <w:rFonts w:cs="Tahoma"/>
          <w:b/>
          <w:bCs w:val="0"/>
          <w:szCs w:val="22"/>
        </w:rPr>
      </w:pPr>
      <w:r w:rsidRPr="004238D3">
        <w:rPr>
          <w:rStyle w:val="Strk"/>
          <w:rFonts w:cs="Tahoma"/>
          <w:szCs w:val="22"/>
        </w:rPr>
        <w:t xml:space="preserve">Microsoft Active Directory </w:t>
      </w:r>
    </w:p>
    <w:p w14:paraId="23CA87E0" w14:textId="77777777" w:rsidR="00883A46" w:rsidRPr="004238D3" w:rsidRDefault="00883A46" w:rsidP="004238D3">
      <w:pPr>
        <w:rPr>
          <w:rFonts w:cs="Tahoma"/>
          <w:szCs w:val="22"/>
        </w:rPr>
      </w:pPr>
      <w:r w:rsidRPr="004238D3">
        <w:rPr>
          <w:rFonts w:cs="Tahoma"/>
          <w:szCs w:val="22"/>
        </w:rPr>
        <w:t xml:space="preserve">Active Directory/Active Directory </w:t>
      </w:r>
      <w:proofErr w:type="spellStart"/>
      <w:r w:rsidRPr="004238D3">
        <w:rPr>
          <w:rFonts w:cs="Tahoma"/>
          <w:szCs w:val="22"/>
        </w:rPr>
        <w:t>Federation</w:t>
      </w:r>
      <w:proofErr w:type="spellEnd"/>
      <w:r w:rsidRPr="004238D3">
        <w:rPr>
          <w:rFonts w:cs="Tahoma"/>
          <w:szCs w:val="22"/>
        </w:rPr>
        <w:t xml:space="preserve"> Services (AD/ADFS) anvendes til styring af brugere og roller i forhold til adgangs- og rettighedsstyring. </w:t>
      </w:r>
    </w:p>
    <w:p w14:paraId="2BCB6CD9" w14:textId="77777777" w:rsidR="00883A46" w:rsidRPr="004238D3" w:rsidRDefault="00883A46" w:rsidP="004238D3">
      <w:pPr>
        <w:rPr>
          <w:rFonts w:cs="Tahoma"/>
          <w:szCs w:val="22"/>
        </w:rPr>
      </w:pPr>
    </w:p>
    <w:p w14:paraId="361B9DD2" w14:textId="77777777" w:rsidR="00883A46" w:rsidRPr="004238D3" w:rsidRDefault="00D3687F" w:rsidP="004238D3">
      <w:pPr>
        <w:rPr>
          <w:rFonts w:cs="Tahoma"/>
          <w:szCs w:val="22"/>
        </w:rPr>
      </w:pPr>
      <w:r w:rsidRPr="004238D3">
        <w:rPr>
          <w:rFonts w:cs="Tahoma"/>
          <w:szCs w:val="22"/>
        </w:rPr>
        <w:t>Kunden</w:t>
      </w:r>
      <w:r w:rsidR="00883A46" w:rsidRPr="004238D3">
        <w:rPr>
          <w:rFonts w:cs="Tahoma"/>
          <w:szCs w:val="22"/>
        </w:rPr>
        <w:t>s AD er opbygget som Single domain. Domain controllers er baseret på minimum Wi</w:t>
      </w:r>
      <w:r w:rsidR="00883A46" w:rsidRPr="004238D3">
        <w:rPr>
          <w:rFonts w:cs="Tahoma"/>
          <w:szCs w:val="22"/>
        </w:rPr>
        <w:t>n</w:t>
      </w:r>
      <w:r w:rsidR="00883A46" w:rsidRPr="004238D3">
        <w:rPr>
          <w:rFonts w:cs="Tahoma"/>
          <w:szCs w:val="22"/>
        </w:rPr>
        <w:t xml:space="preserve">dows Server 2008 R2. Forest </w:t>
      </w:r>
      <w:proofErr w:type="spellStart"/>
      <w:r w:rsidR="00883A46" w:rsidRPr="004238D3">
        <w:rPr>
          <w:rFonts w:cs="Tahoma"/>
          <w:szCs w:val="22"/>
        </w:rPr>
        <w:t>level</w:t>
      </w:r>
      <w:proofErr w:type="spellEnd"/>
      <w:r w:rsidR="00883A46" w:rsidRPr="004238D3">
        <w:rPr>
          <w:rFonts w:cs="Tahoma"/>
          <w:szCs w:val="22"/>
        </w:rPr>
        <w:t xml:space="preserve"> niveau er også 2008 R2.</w:t>
      </w:r>
    </w:p>
    <w:p w14:paraId="5C8244B9" w14:textId="77777777" w:rsidR="00883A46" w:rsidRPr="004238D3" w:rsidRDefault="00883A46" w:rsidP="004238D3">
      <w:pPr>
        <w:rPr>
          <w:rFonts w:cs="Tahoma"/>
          <w:szCs w:val="22"/>
        </w:rPr>
      </w:pPr>
    </w:p>
    <w:p w14:paraId="0C935955" w14:textId="4FA4C65A" w:rsidR="00883A46" w:rsidRPr="004238D3" w:rsidRDefault="00883A46" w:rsidP="004238D3">
      <w:pPr>
        <w:rPr>
          <w:rFonts w:cs="Tahoma"/>
          <w:szCs w:val="22"/>
        </w:rPr>
      </w:pPr>
      <w:r w:rsidRPr="004238D3">
        <w:rPr>
          <w:rFonts w:cs="Tahoma"/>
          <w:szCs w:val="22"/>
        </w:rPr>
        <w:t>Al brugeradministration og rettighedstildeling i AD udføres af</w:t>
      </w:r>
      <w:r w:rsidR="00A92363" w:rsidRPr="004238D3">
        <w:rPr>
          <w:rFonts w:cs="Tahoma"/>
          <w:szCs w:val="22"/>
        </w:rPr>
        <w:t xml:space="preserve"> Kundens</w:t>
      </w:r>
      <w:r w:rsidR="00BA746D">
        <w:rPr>
          <w:rFonts w:cs="Tahoma"/>
          <w:szCs w:val="22"/>
        </w:rPr>
        <w:t xml:space="preserve"> IT-</w:t>
      </w:r>
      <w:r w:rsidR="00A92363" w:rsidRPr="004238D3">
        <w:rPr>
          <w:rFonts w:cs="Tahoma"/>
          <w:szCs w:val="22"/>
        </w:rPr>
        <w:t xml:space="preserve"> afdeling</w:t>
      </w:r>
      <w:r w:rsidRPr="004238D3">
        <w:rPr>
          <w:rFonts w:cs="Tahoma"/>
          <w:szCs w:val="22"/>
        </w:rPr>
        <w:t>.</w:t>
      </w:r>
    </w:p>
    <w:p w14:paraId="0BD6C97B" w14:textId="77777777" w:rsidR="00D80749" w:rsidRPr="004238D3" w:rsidRDefault="00D80749" w:rsidP="004238D3">
      <w:pPr>
        <w:rPr>
          <w:rFonts w:cs="Tahoma"/>
          <w:szCs w:val="22"/>
        </w:rPr>
      </w:pPr>
    </w:p>
    <w:p w14:paraId="49FC1E9E" w14:textId="77777777" w:rsidR="00883A46" w:rsidRPr="004238D3" w:rsidRDefault="00883A46" w:rsidP="004238D3">
      <w:pPr>
        <w:rPr>
          <w:rStyle w:val="Strk"/>
          <w:rFonts w:cs="Tahoma"/>
          <w:szCs w:val="22"/>
        </w:rPr>
      </w:pPr>
      <w:r w:rsidRPr="004238D3">
        <w:rPr>
          <w:rStyle w:val="Strk"/>
          <w:rFonts w:cs="Tahoma"/>
          <w:szCs w:val="22"/>
        </w:rPr>
        <w:t>Certifikat infrastruktur</w:t>
      </w:r>
    </w:p>
    <w:p w14:paraId="682F704F" w14:textId="23B3FDFA" w:rsidR="00883A46" w:rsidRPr="004238D3" w:rsidRDefault="00D3687F" w:rsidP="004238D3">
      <w:pPr>
        <w:rPr>
          <w:rFonts w:cs="Tahoma"/>
          <w:szCs w:val="22"/>
        </w:rPr>
      </w:pPr>
      <w:r w:rsidRPr="004238D3">
        <w:rPr>
          <w:rFonts w:cs="Tahoma"/>
          <w:szCs w:val="22"/>
        </w:rPr>
        <w:t>Kunden</w:t>
      </w:r>
      <w:r w:rsidR="00883A46" w:rsidRPr="004238D3">
        <w:rPr>
          <w:rFonts w:cs="Tahoma"/>
          <w:szCs w:val="22"/>
        </w:rPr>
        <w:t xml:space="preserve"> har egen PKI infrastruktur og i forhold til publicerede/andre offentlige tjenester benytter </w:t>
      </w:r>
      <w:r w:rsidR="00BA746D">
        <w:rPr>
          <w:rFonts w:cs="Tahoma"/>
          <w:szCs w:val="22"/>
        </w:rPr>
        <w:t>Kunden</w:t>
      </w:r>
      <w:r w:rsidR="00883A46" w:rsidRPr="004238D3">
        <w:rPr>
          <w:rFonts w:cs="Tahoma"/>
          <w:szCs w:val="22"/>
        </w:rPr>
        <w:t xml:space="preserve"> OCES. </w:t>
      </w:r>
    </w:p>
    <w:p w14:paraId="7EF46987" w14:textId="77777777" w:rsidR="00883A46" w:rsidRPr="004238D3" w:rsidRDefault="00883A46" w:rsidP="004238D3">
      <w:pPr>
        <w:rPr>
          <w:rFonts w:cs="Tahoma"/>
          <w:szCs w:val="22"/>
        </w:rPr>
      </w:pPr>
    </w:p>
    <w:p w14:paraId="60BC8112" w14:textId="77777777" w:rsidR="00DD079D" w:rsidRDefault="00DD079D" w:rsidP="00DD079D">
      <w:pPr>
        <w:rPr>
          <w:rStyle w:val="Strk"/>
          <w:rFonts w:cs="Tahoma"/>
          <w:szCs w:val="22"/>
        </w:rPr>
      </w:pPr>
      <w:r>
        <w:rPr>
          <w:rStyle w:val="Strk"/>
          <w:rFonts w:cs="Tahoma"/>
          <w:szCs w:val="22"/>
        </w:rPr>
        <w:t>Sikkerhed</w:t>
      </w:r>
    </w:p>
    <w:p w14:paraId="4438BB12" w14:textId="234A30B0" w:rsidR="00DD079D" w:rsidRPr="00DD079D" w:rsidRDefault="00DD079D" w:rsidP="00DD079D">
      <w:pPr>
        <w:rPr>
          <w:rFonts w:cs="Tahoma"/>
          <w:szCs w:val="22"/>
        </w:rPr>
      </w:pPr>
      <w:r w:rsidRPr="00DD079D">
        <w:rPr>
          <w:rFonts w:cs="Tahoma"/>
          <w:szCs w:val="22"/>
        </w:rPr>
        <w:t>Anvendelse af makroer kræver at disse er digitalt signeret med certifikat udstedt af en offentligt anerkendt CA. Godkendte certifikater administreres af Kundens IT-afdeling.</w:t>
      </w:r>
    </w:p>
    <w:p w14:paraId="6504816D" w14:textId="77777777" w:rsidR="00DD079D" w:rsidRDefault="00DD079D" w:rsidP="004238D3">
      <w:pPr>
        <w:rPr>
          <w:rStyle w:val="Strk"/>
          <w:rFonts w:cs="Tahoma"/>
          <w:szCs w:val="22"/>
        </w:rPr>
      </w:pPr>
    </w:p>
    <w:p w14:paraId="2D26D995" w14:textId="77777777" w:rsidR="00DD079D" w:rsidRPr="004238D3" w:rsidRDefault="00DD079D" w:rsidP="00DD079D">
      <w:pPr>
        <w:rPr>
          <w:rFonts w:cs="Tahoma"/>
          <w:szCs w:val="22"/>
        </w:rPr>
      </w:pPr>
      <w:r w:rsidRPr="004238D3">
        <w:rPr>
          <w:rFonts w:cs="Tahoma"/>
          <w:szCs w:val="22"/>
        </w:rPr>
        <w:t>Kunden tilbyder 2 muligheder for fjernadgang, VPN og Citrix.</w:t>
      </w:r>
    </w:p>
    <w:p w14:paraId="4C8533F3" w14:textId="77777777" w:rsidR="00DD079D" w:rsidRDefault="00DD079D" w:rsidP="004238D3">
      <w:pPr>
        <w:rPr>
          <w:rStyle w:val="Strk"/>
          <w:rFonts w:cs="Tahoma"/>
          <w:szCs w:val="22"/>
        </w:rPr>
      </w:pPr>
    </w:p>
    <w:p w14:paraId="32FC9750" w14:textId="77777777" w:rsidR="00DD079D" w:rsidRPr="004238D3" w:rsidRDefault="00DD079D" w:rsidP="00DD079D">
      <w:pPr>
        <w:rPr>
          <w:rFonts w:cs="Tahoma"/>
          <w:szCs w:val="22"/>
        </w:rPr>
      </w:pPr>
      <w:r w:rsidRPr="004238D3">
        <w:rPr>
          <w:rFonts w:cs="Tahoma"/>
          <w:szCs w:val="22"/>
        </w:rPr>
        <w:t>Digital signatur - Kunden anvender Signaturcentral fra Signaturgruppen A/S.</w:t>
      </w:r>
    </w:p>
    <w:p w14:paraId="1F4595E1" w14:textId="77777777" w:rsidR="00DD079D" w:rsidRDefault="00DD079D" w:rsidP="00DD079D">
      <w:pPr>
        <w:rPr>
          <w:rFonts w:cs="Tahoma"/>
          <w:szCs w:val="22"/>
        </w:rPr>
      </w:pPr>
    </w:p>
    <w:p w14:paraId="4B93ACF5" w14:textId="77777777" w:rsidR="00DD079D" w:rsidRPr="00BD5C6D" w:rsidRDefault="00DD079D" w:rsidP="00DD079D">
      <w:pPr>
        <w:rPr>
          <w:rFonts w:cs="Tahoma"/>
          <w:szCs w:val="22"/>
        </w:rPr>
      </w:pPr>
      <w:r w:rsidRPr="00BD5C6D">
        <w:rPr>
          <w:rFonts w:cs="Tahoma"/>
          <w:szCs w:val="22"/>
        </w:rPr>
        <w:t xml:space="preserve">2-faktor validering - Kunden anvender </w:t>
      </w:r>
      <w:proofErr w:type="spellStart"/>
      <w:r w:rsidRPr="00BD5C6D">
        <w:rPr>
          <w:rFonts w:cs="Tahoma"/>
          <w:szCs w:val="22"/>
        </w:rPr>
        <w:t>SoloID</w:t>
      </w:r>
      <w:proofErr w:type="spellEnd"/>
      <w:r w:rsidRPr="00BD5C6D">
        <w:rPr>
          <w:rFonts w:cs="Tahoma"/>
          <w:szCs w:val="22"/>
        </w:rPr>
        <w:t xml:space="preserve"> fra Signaturgruppen.</w:t>
      </w:r>
    </w:p>
    <w:p w14:paraId="4E2E65CE" w14:textId="77777777" w:rsidR="00DD079D" w:rsidRDefault="00DD079D" w:rsidP="004238D3">
      <w:pPr>
        <w:rPr>
          <w:rStyle w:val="Strk"/>
          <w:rFonts w:cs="Tahoma"/>
          <w:szCs w:val="22"/>
        </w:rPr>
      </w:pPr>
    </w:p>
    <w:p w14:paraId="0181504A" w14:textId="77777777" w:rsidR="00883A46" w:rsidRPr="004238D3" w:rsidRDefault="00883A46" w:rsidP="004238D3">
      <w:pPr>
        <w:rPr>
          <w:rStyle w:val="Strk"/>
          <w:rFonts w:cs="Tahoma"/>
          <w:szCs w:val="22"/>
        </w:rPr>
      </w:pPr>
      <w:r w:rsidRPr="004238D3">
        <w:rPr>
          <w:rStyle w:val="Strk"/>
          <w:rFonts w:cs="Tahoma"/>
          <w:szCs w:val="22"/>
        </w:rPr>
        <w:t>Mailsystem</w:t>
      </w:r>
    </w:p>
    <w:p w14:paraId="58F1DE41" w14:textId="3A5D1859" w:rsidR="00883A46" w:rsidRPr="004238D3" w:rsidRDefault="00D3687F" w:rsidP="004238D3">
      <w:pPr>
        <w:rPr>
          <w:rFonts w:cs="Tahoma"/>
          <w:szCs w:val="22"/>
        </w:rPr>
      </w:pPr>
      <w:r w:rsidRPr="004238D3">
        <w:rPr>
          <w:rFonts w:cs="Tahoma"/>
          <w:szCs w:val="22"/>
        </w:rPr>
        <w:t>Kunden</w:t>
      </w:r>
      <w:r w:rsidR="00883A46" w:rsidRPr="004238D3">
        <w:rPr>
          <w:rFonts w:cs="Tahoma"/>
          <w:szCs w:val="22"/>
        </w:rPr>
        <w:t xml:space="preserve">s mailsystem afvikles på Microsoft Exchange </w:t>
      </w:r>
      <w:r w:rsidR="00FD2CEA" w:rsidRPr="004238D3">
        <w:rPr>
          <w:rFonts w:cs="Tahoma"/>
          <w:szCs w:val="22"/>
        </w:rPr>
        <w:t>2016</w:t>
      </w:r>
      <w:r w:rsidR="00883A46" w:rsidRPr="004238D3">
        <w:rPr>
          <w:rFonts w:cs="Tahoma"/>
          <w:szCs w:val="22"/>
        </w:rPr>
        <w:t xml:space="preserve"> og består af 3 servere, 2 fysiske og 1 virtuel. </w:t>
      </w:r>
    </w:p>
    <w:p w14:paraId="51E8465F" w14:textId="77777777" w:rsidR="00883A46" w:rsidRPr="004238D3" w:rsidRDefault="00883A46" w:rsidP="004238D3">
      <w:pPr>
        <w:rPr>
          <w:rFonts w:cs="Tahoma"/>
          <w:szCs w:val="22"/>
        </w:rPr>
      </w:pPr>
    </w:p>
    <w:p w14:paraId="56E078E3" w14:textId="77777777" w:rsidR="00883A46" w:rsidRPr="004238D3" w:rsidRDefault="00883A46" w:rsidP="004238D3">
      <w:pPr>
        <w:rPr>
          <w:rStyle w:val="Strk"/>
          <w:rFonts w:cs="Tahoma"/>
          <w:szCs w:val="22"/>
        </w:rPr>
      </w:pPr>
      <w:r w:rsidRPr="004238D3">
        <w:rPr>
          <w:rStyle w:val="Strk"/>
          <w:rFonts w:cs="Tahoma"/>
          <w:szCs w:val="22"/>
        </w:rPr>
        <w:t>Intranet</w:t>
      </w:r>
    </w:p>
    <w:p w14:paraId="7C8A7627" w14:textId="5D9FA0EA" w:rsidR="00883A46" w:rsidRPr="004238D3" w:rsidRDefault="00D3687F" w:rsidP="004238D3">
      <w:pPr>
        <w:rPr>
          <w:rFonts w:cs="Tahoma"/>
          <w:szCs w:val="22"/>
        </w:rPr>
      </w:pPr>
      <w:r w:rsidRPr="004238D3">
        <w:rPr>
          <w:rFonts w:cs="Tahoma"/>
          <w:szCs w:val="22"/>
        </w:rPr>
        <w:t>Kunden</w:t>
      </w:r>
      <w:r w:rsidR="00883A46" w:rsidRPr="004238D3">
        <w:rPr>
          <w:rFonts w:cs="Tahoma"/>
          <w:szCs w:val="22"/>
        </w:rPr>
        <w:t>s intranet hostes lokalt og vedli</w:t>
      </w:r>
      <w:r w:rsidR="00913609" w:rsidRPr="004238D3">
        <w:rPr>
          <w:rFonts w:cs="Tahoma"/>
          <w:szCs w:val="22"/>
        </w:rPr>
        <w:t xml:space="preserve">geholdes af </w:t>
      </w:r>
      <w:r w:rsidR="00004F1D">
        <w:rPr>
          <w:rFonts w:cs="Tahoma"/>
          <w:szCs w:val="22"/>
        </w:rPr>
        <w:t xml:space="preserve">Kundens </w:t>
      </w:r>
      <w:r w:rsidR="0030428B" w:rsidRPr="004238D3">
        <w:rPr>
          <w:rFonts w:cs="Tahoma"/>
          <w:szCs w:val="22"/>
        </w:rPr>
        <w:t>IT-</w:t>
      </w:r>
      <w:r w:rsidR="00913609" w:rsidRPr="004238D3">
        <w:rPr>
          <w:rFonts w:cs="Tahoma"/>
          <w:szCs w:val="22"/>
        </w:rPr>
        <w:t>afdeling samt l</w:t>
      </w:r>
      <w:r w:rsidR="00883A46" w:rsidRPr="004238D3">
        <w:rPr>
          <w:rFonts w:cs="Tahoma"/>
          <w:szCs w:val="22"/>
        </w:rPr>
        <w:t>everandøren heraf.</w:t>
      </w:r>
    </w:p>
    <w:p w14:paraId="66E3A044" w14:textId="77777777" w:rsidR="00883A46" w:rsidRPr="004238D3" w:rsidRDefault="00883A46" w:rsidP="004238D3">
      <w:pPr>
        <w:rPr>
          <w:rFonts w:cs="Tahoma"/>
          <w:szCs w:val="22"/>
        </w:rPr>
      </w:pPr>
    </w:p>
    <w:p w14:paraId="77580FD3" w14:textId="77777777" w:rsidR="00883A46" w:rsidRPr="004238D3" w:rsidRDefault="00245DA6" w:rsidP="004238D3">
      <w:pPr>
        <w:rPr>
          <w:rStyle w:val="Strk"/>
          <w:rFonts w:cs="Tahoma"/>
          <w:szCs w:val="22"/>
        </w:rPr>
      </w:pPr>
      <w:r w:rsidRPr="004238D3">
        <w:rPr>
          <w:rStyle w:val="Strk"/>
          <w:rFonts w:cs="Tahoma"/>
          <w:szCs w:val="22"/>
        </w:rPr>
        <w:t>Centrale applikationer i K</w:t>
      </w:r>
      <w:r w:rsidR="00883A46" w:rsidRPr="004238D3">
        <w:rPr>
          <w:rStyle w:val="Strk"/>
          <w:rFonts w:cs="Tahoma"/>
          <w:szCs w:val="22"/>
        </w:rPr>
        <w:t xml:space="preserve">undens </w:t>
      </w:r>
      <w:r w:rsidR="0030428B" w:rsidRPr="004238D3">
        <w:rPr>
          <w:rStyle w:val="Strk"/>
          <w:rFonts w:cs="Tahoma"/>
          <w:szCs w:val="22"/>
        </w:rPr>
        <w:t>IT-</w:t>
      </w:r>
      <w:r w:rsidR="00883A46" w:rsidRPr="004238D3">
        <w:rPr>
          <w:rStyle w:val="Strk"/>
          <w:rFonts w:cs="Tahoma"/>
          <w:szCs w:val="22"/>
        </w:rPr>
        <w:t>miljø</w:t>
      </w:r>
    </w:p>
    <w:p w14:paraId="08641993" w14:textId="21A0D504" w:rsidR="00883A46" w:rsidRPr="004238D3" w:rsidRDefault="00883A46" w:rsidP="004238D3">
      <w:pPr>
        <w:rPr>
          <w:rFonts w:cs="Tahoma"/>
          <w:szCs w:val="22"/>
        </w:rPr>
      </w:pPr>
      <w:r w:rsidRPr="004238D3">
        <w:rPr>
          <w:rFonts w:cs="Tahoma"/>
          <w:szCs w:val="22"/>
        </w:rPr>
        <w:t>ESDH</w:t>
      </w:r>
      <w:r w:rsidR="00181D22" w:rsidRPr="004238D3">
        <w:rPr>
          <w:rFonts w:cs="Tahoma"/>
          <w:szCs w:val="22"/>
        </w:rPr>
        <w:t xml:space="preserve"> </w:t>
      </w:r>
      <w:r w:rsidR="00A92363" w:rsidRPr="004238D3">
        <w:rPr>
          <w:rFonts w:cs="Tahoma"/>
          <w:szCs w:val="22"/>
        </w:rPr>
        <w:t>–</w:t>
      </w:r>
      <w:r w:rsidR="00181D22" w:rsidRPr="004238D3">
        <w:rPr>
          <w:rFonts w:cs="Tahoma"/>
          <w:szCs w:val="22"/>
        </w:rPr>
        <w:t xml:space="preserve"> </w:t>
      </w:r>
      <w:r w:rsidR="00A92363" w:rsidRPr="004238D3">
        <w:rPr>
          <w:rFonts w:cs="Tahoma"/>
          <w:szCs w:val="22"/>
        </w:rPr>
        <w:t>hos Kunden</w:t>
      </w:r>
      <w:r w:rsidRPr="004238D3">
        <w:rPr>
          <w:rFonts w:cs="Tahoma"/>
          <w:szCs w:val="22"/>
        </w:rPr>
        <w:t xml:space="preserve"> anvendes </w:t>
      </w:r>
      <w:proofErr w:type="spellStart"/>
      <w:r w:rsidRPr="004238D3">
        <w:rPr>
          <w:rFonts w:cs="Tahoma"/>
          <w:szCs w:val="22"/>
        </w:rPr>
        <w:t>Acadre</w:t>
      </w:r>
      <w:proofErr w:type="spellEnd"/>
      <w:r w:rsidRPr="004238D3">
        <w:rPr>
          <w:rFonts w:cs="Tahoma"/>
          <w:szCs w:val="22"/>
        </w:rPr>
        <w:t xml:space="preserve"> og F2</w:t>
      </w:r>
      <w:r w:rsidR="0074024A">
        <w:rPr>
          <w:rFonts w:cs="Tahoma"/>
          <w:szCs w:val="22"/>
        </w:rPr>
        <w:t>.</w:t>
      </w:r>
    </w:p>
    <w:p w14:paraId="0335E310" w14:textId="77777777" w:rsidR="00883A46" w:rsidRPr="004238D3" w:rsidRDefault="00883A46" w:rsidP="004238D3">
      <w:pPr>
        <w:rPr>
          <w:rFonts w:cs="Tahoma"/>
          <w:szCs w:val="22"/>
        </w:rPr>
      </w:pPr>
    </w:p>
    <w:p w14:paraId="45549B4D" w14:textId="77777777" w:rsidR="00883A46" w:rsidRPr="004238D3" w:rsidRDefault="00883A46" w:rsidP="004238D3">
      <w:pPr>
        <w:rPr>
          <w:rFonts w:cs="Tahoma"/>
          <w:szCs w:val="22"/>
        </w:rPr>
      </w:pPr>
      <w:r w:rsidRPr="004238D3">
        <w:rPr>
          <w:rFonts w:cs="Tahoma"/>
          <w:szCs w:val="22"/>
        </w:rPr>
        <w:t>Dig</w:t>
      </w:r>
      <w:r w:rsidR="00245DA6" w:rsidRPr="004238D3">
        <w:rPr>
          <w:rFonts w:cs="Tahoma"/>
          <w:szCs w:val="22"/>
        </w:rPr>
        <w:t>it</w:t>
      </w:r>
      <w:r w:rsidRPr="004238D3">
        <w:rPr>
          <w:rFonts w:cs="Tahoma"/>
          <w:szCs w:val="22"/>
        </w:rPr>
        <w:t>al post</w:t>
      </w:r>
      <w:r w:rsidR="00181D22" w:rsidRPr="004238D3">
        <w:rPr>
          <w:rFonts w:cs="Tahoma"/>
          <w:szCs w:val="22"/>
        </w:rPr>
        <w:t xml:space="preserve"> - </w:t>
      </w:r>
      <w:r w:rsidR="00A92363" w:rsidRPr="004238D3">
        <w:rPr>
          <w:rFonts w:cs="Tahoma"/>
          <w:szCs w:val="22"/>
        </w:rPr>
        <w:t>Kunden</w:t>
      </w:r>
      <w:r w:rsidRPr="004238D3">
        <w:rPr>
          <w:rFonts w:cs="Tahoma"/>
          <w:szCs w:val="22"/>
        </w:rPr>
        <w:t xml:space="preserve"> anvender Doc2Mail, Fusemail og CIS til dig</w:t>
      </w:r>
      <w:r w:rsidR="00245DA6" w:rsidRPr="004238D3">
        <w:rPr>
          <w:rFonts w:cs="Tahoma"/>
          <w:szCs w:val="22"/>
        </w:rPr>
        <w:t>it</w:t>
      </w:r>
      <w:r w:rsidRPr="004238D3">
        <w:rPr>
          <w:rFonts w:cs="Tahoma"/>
          <w:szCs w:val="22"/>
        </w:rPr>
        <w:t>al brevforsendelse enten til borgers e-Boks elle</w:t>
      </w:r>
      <w:r w:rsidR="00181D22" w:rsidRPr="004238D3">
        <w:rPr>
          <w:rFonts w:cs="Tahoma"/>
          <w:szCs w:val="22"/>
        </w:rPr>
        <w:t>r via KMD Print til borgers post</w:t>
      </w:r>
      <w:r w:rsidRPr="004238D3">
        <w:rPr>
          <w:rFonts w:cs="Tahoma"/>
          <w:szCs w:val="22"/>
        </w:rPr>
        <w:t>adresse.</w:t>
      </w:r>
    </w:p>
    <w:p w14:paraId="16A23BA5" w14:textId="77777777" w:rsidR="00BD5C6D" w:rsidRPr="004238D3" w:rsidRDefault="00BD5C6D" w:rsidP="004238D3">
      <w:pPr>
        <w:rPr>
          <w:rFonts w:cs="Tahoma"/>
          <w:szCs w:val="22"/>
        </w:rPr>
      </w:pPr>
    </w:p>
    <w:p w14:paraId="6B7888C9" w14:textId="77777777" w:rsidR="00883A46" w:rsidRPr="004238D3" w:rsidRDefault="00883A46" w:rsidP="004238D3">
      <w:pPr>
        <w:rPr>
          <w:rStyle w:val="Strk"/>
          <w:rFonts w:cs="Tahoma"/>
          <w:szCs w:val="22"/>
        </w:rPr>
      </w:pPr>
      <w:r w:rsidRPr="004238D3">
        <w:rPr>
          <w:rStyle w:val="Strk"/>
          <w:rFonts w:cs="Tahoma"/>
          <w:szCs w:val="22"/>
        </w:rPr>
        <w:t>Planlagte ændringer</w:t>
      </w:r>
    </w:p>
    <w:p w14:paraId="0E096174" w14:textId="43D0F42B" w:rsidR="00883A46" w:rsidRPr="004238D3" w:rsidRDefault="00883A46" w:rsidP="004238D3">
      <w:pPr>
        <w:rPr>
          <w:rFonts w:cs="Tahoma"/>
          <w:szCs w:val="22"/>
        </w:rPr>
      </w:pPr>
      <w:r w:rsidRPr="004238D3">
        <w:rPr>
          <w:rFonts w:cs="Tahoma"/>
          <w:szCs w:val="22"/>
        </w:rPr>
        <w:t>IDM/IAM-system</w:t>
      </w:r>
      <w:r w:rsidR="0074024A">
        <w:rPr>
          <w:rFonts w:cs="Tahoma"/>
          <w:szCs w:val="22"/>
        </w:rPr>
        <w:t xml:space="preserve"> - d</w:t>
      </w:r>
      <w:r w:rsidRPr="004238D3">
        <w:rPr>
          <w:rFonts w:cs="Tahoma"/>
          <w:szCs w:val="22"/>
        </w:rPr>
        <w:t>et er planen, at der i løbet af 2019/2020 skal implementeres et IDM-system.</w:t>
      </w:r>
      <w:r w:rsidR="00962CF2" w:rsidRPr="004238D3">
        <w:rPr>
          <w:rFonts w:cs="Tahoma"/>
          <w:szCs w:val="22"/>
        </w:rPr>
        <w:t xml:space="preserve"> </w:t>
      </w:r>
      <w:r w:rsidRPr="004238D3">
        <w:rPr>
          <w:rFonts w:cs="Tahoma"/>
          <w:szCs w:val="22"/>
        </w:rPr>
        <w:t>Endelig beslutning om systemvalg og implementering er dog pt. ikke truffet.</w:t>
      </w:r>
    </w:p>
    <w:p w14:paraId="18EC56AA" w14:textId="77777777" w:rsidR="00DB115F" w:rsidRPr="004238D3" w:rsidRDefault="00DB115F" w:rsidP="004238D3">
      <w:pPr>
        <w:rPr>
          <w:rFonts w:cs="Tahoma"/>
          <w:szCs w:val="22"/>
        </w:rPr>
      </w:pPr>
    </w:p>
    <w:p w14:paraId="264CB13D" w14:textId="77777777" w:rsidR="0074024A" w:rsidRPr="004238D3" w:rsidRDefault="0074024A" w:rsidP="0074024A">
      <w:pPr>
        <w:rPr>
          <w:rFonts w:cs="Tahoma"/>
          <w:szCs w:val="22"/>
        </w:rPr>
      </w:pPr>
      <w:r w:rsidRPr="004238D3">
        <w:rPr>
          <w:rFonts w:cs="Tahoma"/>
          <w:szCs w:val="22"/>
        </w:rPr>
        <w:t>Kunden planlægger at implementere SIEM løsningen (”Security Information and Event Manag</w:t>
      </w:r>
      <w:r w:rsidRPr="004238D3">
        <w:rPr>
          <w:rFonts w:cs="Tahoma"/>
          <w:szCs w:val="22"/>
        </w:rPr>
        <w:t>e</w:t>
      </w:r>
      <w:r w:rsidRPr="004238D3">
        <w:rPr>
          <w:rFonts w:cs="Tahoma"/>
          <w:szCs w:val="22"/>
        </w:rPr>
        <w:t xml:space="preserve">ment”) </w:t>
      </w:r>
      <w:proofErr w:type="spellStart"/>
      <w:r w:rsidRPr="004238D3">
        <w:rPr>
          <w:rFonts w:cs="Tahoma"/>
          <w:szCs w:val="22"/>
        </w:rPr>
        <w:t>Innolog</w:t>
      </w:r>
      <w:proofErr w:type="spellEnd"/>
      <w:r w:rsidRPr="004238D3">
        <w:rPr>
          <w:rFonts w:cs="Tahoma"/>
          <w:szCs w:val="22"/>
        </w:rPr>
        <w:t xml:space="preserve"> fra </w:t>
      </w:r>
      <w:proofErr w:type="spellStart"/>
      <w:r w:rsidRPr="004238D3">
        <w:rPr>
          <w:rFonts w:cs="Tahoma"/>
          <w:szCs w:val="22"/>
        </w:rPr>
        <w:t>Innofactor</w:t>
      </w:r>
      <w:proofErr w:type="spellEnd"/>
      <w:r w:rsidRPr="004238D3">
        <w:rPr>
          <w:rFonts w:cs="Tahoma"/>
          <w:szCs w:val="22"/>
        </w:rPr>
        <w:t xml:space="preserve"> A/S i 2019.</w:t>
      </w:r>
    </w:p>
    <w:p w14:paraId="4F317A40" w14:textId="77777777" w:rsidR="00DD079D" w:rsidRDefault="00DD079D" w:rsidP="004238D3">
      <w:pPr>
        <w:rPr>
          <w:rFonts w:cs="Tahoma"/>
          <w:szCs w:val="22"/>
        </w:rPr>
      </w:pPr>
    </w:p>
    <w:p w14:paraId="382BC27E" w14:textId="77777777" w:rsidR="00DD079D" w:rsidRPr="004238D3" w:rsidRDefault="00DD079D" w:rsidP="004238D3">
      <w:pPr>
        <w:rPr>
          <w:rFonts w:cs="Tahoma"/>
          <w:szCs w:val="22"/>
        </w:rPr>
      </w:pPr>
    </w:p>
    <w:p w14:paraId="5D1C6706" w14:textId="592F56AE" w:rsidR="00E31135" w:rsidRPr="004238D3" w:rsidRDefault="00E31135" w:rsidP="00016D06">
      <w:pPr>
        <w:pStyle w:val="Overskrift1"/>
      </w:pPr>
      <w:bookmarkStart w:id="5" w:name="_Toc8293021"/>
      <w:r w:rsidRPr="004238D3">
        <w:t>Etablering af integrationer/sn</w:t>
      </w:r>
      <w:r w:rsidR="00245DA6" w:rsidRPr="004238D3">
        <w:t>it</w:t>
      </w:r>
      <w:r w:rsidRPr="004238D3">
        <w:t>fl</w:t>
      </w:r>
      <w:r w:rsidR="00D36EE5" w:rsidRPr="004238D3">
        <w:t>a</w:t>
      </w:r>
      <w:r w:rsidRPr="004238D3">
        <w:t xml:space="preserve">der til </w:t>
      </w:r>
      <w:r w:rsidR="00395AF4">
        <w:t>tredje</w:t>
      </w:r>
      <w:r w:rsidRPr="004238D3">
        <w:t>partsløsninger</w:t>
      </w:r>
      <w:bookmarkEnd w:id="5"/>
    </w:p>
    <w:p w14:paraId="623AD338" w14:textId="77777777" w:rsidR="00ED0465" w:rsidRPr="00AE6D7E" w:rsidRDefault="00ED0465" w:rsidP="00ED0465">
      <w:r w:rsidRPr="00AE6D7E">
        <w:t xml:space="preserve">Leverandøren skal </w:t>
      </w:r>
      <w:r>
        <w:t>i dette</w:t>
      </w:r>
      <w:r w:rsidRPr="00AE6D7E">
        <w:t xml:space="preserve"> </w:t>
      </w:r>
      <w:r>
        <w:t>B</w:t>
      </w:r>
      <w:r w:rsidRPr="00AE6D7E">
        <w:t>ilag angive</w:t>
      </w:r>
      <w:r>
        <w:t>, hvilke af nedenstående</w:t>
      </w:r>
      <w:r w:rsidRPr="00AE6D7E">
        <w:t xml:space="preserve"> systemer og services </w:t>
      </w:r>
      <w:r>
        <w:t>som Lev</w:t>
      </w:r>
      <w:r>
        <w:t>e</w:t>
      </w:r>
      <w:r>
        <w:t>randøren</w:t>
      </w:r>
      <w:r w:rsidRPr="00AE6D7E">
        <w:t xml:space="preserve"> kan levere integration til</w:t>
      </w:r>
      <w:r>
        <w:t>, samt hvordan Leverandøren understøtter denne integration og eventuelle andre bemærkninger</w:t>
      </w:r>
      <w:r w:rsidRPr="00AE6D7E">
        <w:t>. Systemer og services som er angivet at der kan etable</w:t>
      </w:r>
      <w:r>
        <w:t>res int</w:t>
      </w:r>
      <w:r>
        <w:t>e</w:t>
      </w:r>
      <w:r>
        <w:t>gration</w:t>
      </w:r>
      <w:r w:rsidRPr="00AE6D7E">
        <w:t xml:space="preserve"> til skal leveres som en del af </w:t>
      </w:r>
      <w:r>
        <w:t xml:space="preserve">Leverancen </w:t>
      </w:r>
      <w:r w:rsidRPr="00AE6D7E">
        <w:t>og uden yderligere omkostninger for Kunden.</w:t>
      </w:r>
    </w:p>
    <w:p w14:paraId="05C5E663" w14:textId="77777777" w:rsidR="00ED0465" w:rsidRDefault="00ED0465" w:rsidP="00ED0465">
      <w:pPr>
        <w:rPr>
          <w:rFonts w:cs="Tahoma"/>
          <w:szCs w:val="22"/>
        </w:rPr>
      </w:pPr>
    </w:p>
    <w:p w14:paraId="672EC19D" w14:textId="0660DBF4" w:rsidR="00540381" w:rsidRPr="004238D3" w:rsidRDefault="00D36EE5" w:rsidP="004238D3">
      <w:pPr>
        <w:rPr>
          <w:rFonts w:cs="Tahoma"/>
          <w:szCs w:val="22"/>
        </w:rPr>
      </w:pPr>
      <w:r w:rsidRPr="004238D3">
        <w:rPr>
          <w:rFonts w:cs="Tahoma"/>
          <w:szCs w:val="22"/>
        </w:rPr>
        <w:t>T</w:t>
      </w:r>
      <w:r w:rsidR="00BA746D">
        <w:rPr>
          <w:rFonts w:cs="Tahoma"/>
          <w:szCs w:val="22"/>
        </w:rPr>
        <w:t>il sidst i dette B</w:t>
      </w:r>
      <w:r w:rsidRPr="004238D3">
        <w:rPr>
          <w:rFonts w:cs="Tahoma"/>
          <w:szCs w:val="22"/>
        </w:rPr>
        <w:t>ilag er</w:t>
      </w:r>
      <w:r w:rsidR="00540381" w:rsidRPr="004238D3">
        <w:rPr>
          <w:rFonts w:cs="Tahoma"/>
          <w:szCs w:val="22"/>
        </w:rPr>
        <w:t xml:space="preserve"> der</w:t>
      </w:r>
      <w:r w:rsidRPr="004238D3">
        <w:rPr>
          <w:rFonts w:cs="Tahoma"/>
          <w:szCs w:val="22"/>
        </w:rPr>
        <w:t xml:space="preserve"> indsat en liste over de </w:t>
      </w:r>
      <w:r w:rsidR="0030428B" w:rsidRPr="004238D3">
        <w:rPr>
          <w:rFonts w:cs="Tahoma"/>
          <w:szCs w:val="22"/>
        </w:rPr>
        <w:t>IT-</w:t>
      </w:r>
      <w:r w:rsidRPr="004238D3">
        <w:rPr>
          <w:rFonts w:cs="Tahoma"/>
          <w:szCs w:val="22"/>
        </w:rPr>
        <w:t>systemer</w:t>
      </w:r>
      <w:r w:rsidR="00A92363" w:rsidRPr="004238D3">
        <w:rPr>
          <w:rFonts w:cs="Tahoma"/>
          <w:szCs w:val="22"/>
        </w:rPr>
        <w:t>,</w:t>
      </w:r>
      <w:r w:rsidRPr="004238D3">
        <w:rPr>
          <w:rFonts w:cs="Tahoma"/>
          <w:szCs w:val="22"/>
        </w:rPr>
        <w:t xml:space="preserve"> som </w:t>
      </w:r>
      <w:r w:rsidR="00A92363" w:rsidRPr="004238D3">
        <w:rPr>
          <w:rFonts w:cs="Tahoma"/>
          <w:szCs w:val="22"/>
        </w:rPr>
        <w:t>Kunden på kontraktindgåe</w:t>
      </w:r>
      <w:r w:rsidR="00A92363" w:rsidRPr="004238D3">
        <w:rPr>
          <w:rFonts w:cs="Tahoma"/>
          <w:szCs w:val="22"/>
        </w:rPr>
        <w:t>l</w:t>
      </w:r>
      <w:r w:rsidR="00A92363" w:rsidRPr="004238D3">
        <w:rPr>
          <w:rFonts w:cs="Tahoma"/>
          <w:szCs w:val="22"/>
        </w:rPr>
        <w:t>sestidspunktet har behov for, at L</w:t>
      </w:r>
      <w:r w:rsidRPr="004238D3">
        <w:rPr>
          <w:rFonts w:cs="Tahoma"/>
          <w:szCs w:val="22"/>
        </w:rPr>
        <w:t>everandøren etablere</w:t>
      </w:r>
      <w:r w:rsidR="00A92363" w:rsidRPr="004238D3">
        <w:rPr>
          <w:rFonts w:cs="Tahoma"/>
          <w:szCs w:val="22"/>
        </w:rPr>
        <w:t>r</w:t>
      </w:r>
      <w:r w:rsidRPr="004238D3">
        <w:rPr>
          <w:rFonts w:cs="Tahoma"/>
          <w:szCs w:val="22"/>
        </w:rPr>
        <w:t xml:space="preserve"> sn</w:t>
      </w:r>
      <w:r w:rsidR="00245DA6" w:rsidRPr="004238D3">
        <w:rPr>
          <w:rFonts w:cs="Tahoma"/>
          <w:szCs w:val="22"/>
        </w:rPr>
        <w:t>it</w:t>
      </w:r>
      <w:r w:rsidRPr="004238D3">
        <w:rPr>
          <w:rFonts w:cs="Tahoma"/>
          <w:szCs w:val="22"/>
        </w:rPr>
        <w:t>flade</w:t>
      </w:r>
      <w:r w:rsidR="00CA473C" w:rsidRPr="004238D3">
        <w:rPr>
          <w:rFonts w:cs="Tahoma"/>
          <w:szCs w:val="22"/>
        </w:rPr>
        <w:t>r</w:t>
      </w:r>
      <w:r w:rsidRPr="004238D3">
        <w:rPr>
          <w:rFonts w:cs="Tahoma"/>
          <w:szCs w:val="22"/>
        </w:rPr>
        <w:t xml:space="preserve"> til.</w:t>
      </w:r>
      <w:r w:rsidR="00540381" w:rsidRPr="004238D3">
        <w:rPr>
          <w:rFonts w:cs="Tahoma"/>
          <w:szCs w:val="22"/>
        </w:rPr>
        <w:t xml:space="preserve"> </w:t>
      </w:r>
    </w:p>
    <w:p w14:paraId="062E5101" w14:textId="77777777" w:rsidR="0017684A" w:rsidRDefault="0017684A" w:rsidP="004238D3">
      <w:pPr>
        <w:rPr>
          <w:rFonts w:cs="Tahoma"/>
          <w:szCs w:val="22"/>
        </w:rPr>
      </w:pPr>
    </w:p>
    <w:p w14:paraId="61E675FC" w14:textId="77777777" w:rsidR="00096408" w:rsidRDefault="00096408" w:rsidP="004238D3">
      <w:pPr>
        <w:rPr>
          <w:rFonts w:cs="Tahoma"/>
          <w:szCs w:val="22"/>
        </w:rPr>
      </w:pPr>
    </w:p>
    <w:p w14:paraId="61492008" w14:textId="77777777" w:rsidR="00096408" w:rsidRDefault="00096408" w:rsidP="004238D3">
      <w:pPr>
        <w:rPr>
          <w:rFonts w:cs="Tahoma"/>
          <w:szCs w:val="22"/>
        </w:rPr>
      </w:pPr>
    </w:p>
    <w:p w14:paraId="4D5ECACB" w14:textId="77777777" w:rsidR="00096408" w:rsidRDefault="00096408" w:rsidP="004238D3">
      <w:pPr>
        <w:rPr>
          <w:rFonts w:cs="Tahoma"/>
          <w:szCs w:val="22"/>
        </w:rPr>
      </w:pPr>
    </w:p>
    <w:p w14:paraId="48969933" w14:textId="77777777" w:rsidR="00096408" w:rsidRPr="004238D3" w:rsidRDefault="00096408" w:rsidP="004238D3">
      <w:pPr>
        <w:rPr>
          <w:rFonts w:cs="Tahoma"/>
          <w:szCs w:val="22"/>
        </w:rPr>
      </w:pPr>
    </w:p>
    <w:p w14:paraId="39E6354E" w14:textId="77777777" w:rsidR="0017684A" w:rsidRPr="004238D3" w:rsidRDefault="0017684A" w:rsidP="004238D3">
      <w:pPr>
        <w:rPr>
          <w:rFonts w:cs="Tahoma"/>
          <w:szCs w:val="22"/>
        </w:rPr>
      </w:pPr>
    </w:p>
    <w:p w14:paraId="2DB7FA04" w14:textId="27BB11A0" w:rsidR="00BB4BE5" w:rsidRDefault="00BB4BE5" w:rsidP="00BB4BE5">
      <w:pPr>
        <w:pStyle w:val="Overskrift1"/>
      </w:pPr>
      <w:bookmarkStart w:id="6" w:name="_Toc8293022"/>
      <w:r>
        <w:lastRenderedPageBreak/>
        <w:t>Oversigt over Kundens tredjepartssystemer</w:t>
      </w:r>
      <w:bookmarkEnd w:id="6"/>
    </w:p>
    <w:p w14:paraId="52349C7C" w14:textId="77777777" w:rsidR="00BB4BE5" w:rsidRPr="00BB4BE5" w:rsidRDefault="00BB4BE5" w:rsidP="00BB4BE5"/>
    <w:tbl>
      <w:tblPr>
        <w:tblW w:w="9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1"/>
        <w:gridCol w:w="1257"/>
        <w:gridCol w:w="1258"/>
        <w:gridCol w:w="1956"/>
        <w:gridCol w:w="3328"/>
      </w:tblGrid>
      <w:tr w:rsidR="008777DE" w:rsidRPr="008777DE" w14:paraId="65C5BEAB" w14:textId="77777777" w:rsidTr="00C65DA1">
        <w:trPr>
          <w:cantSplit/>
          <w:trHeight w:val="1231"/>
          <w:tblHeader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233978"/>
            <w:vAlign w:val="center"/>
            <w:hideMark/>
          </w:tcPr>
          <w:p w14:paraId="30FD031A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/>
                <w:color w:val="FFFFFF"/>
                <w:sz w:val="18"/>
                <w:szCs w:val="18"/>
              </w:rPr>
            </w:pPr>
            <w:r w:rsidRPr="008777DE">
              <w:rPr>
                <w:rFonts w:cs="Arial"/>
                <w:b/>
                <w:color w:val="FFFFFF"/>
                <w:sz w:val="18"/>
                <w:szCs w:val="18"/>
              </w:rPr>
              <w:t>Systemer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33978"/>
            <w:vAlign w:val="center"/>
            <w:hideMark/>
          </w:tcPr>
          <w:p w14:paraId="756CBBFB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FFFFFF"/>
                <w:sz w:val="18"/>
                <w:szCs w:val="18"/>
              </w:rPr>
            </w:pPr>
            <w:r w:rsidRPr="008777DE">
              <w:rPr>
                <w:rFonts w:cs="Arial"/>
                <w:b/>
                <w:color w:val="FFFFFF"/>
                <w:sz w:val="18"/>
                <w:szCs w:val="18"/>
              </w:rPr>
              <w:t xml:space="preserve">Snitflade i </w:t>
            </w:r>
            <w:r w:rsidRPr="008777DE">
              <w:rPr>
                <w:rFonts w:cs="Arial"/>
                <w:b/>
                <w:color w:val="FFFFFF"/>
                <w:sz w:val="18"/>
                <w:szCs w:val="18"/>
              </w:rPr>
              <w:br/>
              <w:t>Delaftale 1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233978"/>
            <w:vAlign w:val="center"/>
            <w:hideMark/>
          </w:tcPr>
          <w:p w14:paraId="67748D95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FFFFFF"/>
                <w:sz w:val="18"/>
                <w:szCs w:val="18"/>
              </w:rPr>
            </w:pPr>
            <w:r w:rsidRPr="008777DE">
              <w:rPr>
                <w:rFonts w:cs="Arial"/>
                <w:b/>
                <w:color w:val="FFFFFF"/>
                <w:sz w:val="18"/>
                <w:szCs w:val="18"/>
              </w:rPr>
              <w:t xml:space="preserve">Snitflade i </w:t>
            </w:r>
            <w:r w:rsidRPr="008777DE">
              <w:rPr>
                <w:rFonts w:cs="Arial"/>
                <w:b/>
                <w:color w:val="FFFFFF"/>
                <w:sz w:val="18"/>
                <w:szCs w:val="18"/>
              </w:rPr>
              <w:br/>
              <w:t>Delaftale 2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33978"/>
            <w:vAlign w:val="center"/>
            <w:hideMark/>
          </w:tcPr>
          <w:p w14:paraId="7D6881A4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/>
                <w:color w:val="FFFFFF"/>
                <w:sz w:val="18"/>
                <w:szCs w:val="18"/>
              </w:rPr>
            </w:pPr>
            <w:proofErr w:type="gramStart"/>
            <w:r w:rsidRPr="008777DE">
              <w:rPr>
                <w:rFonts w:cs="Arial"/>
                <w:b/>
                <w:color w:val="FFFFFF"/>
                <w:sz w:val="18"/>
                <w:szCs w:val="18"/>
              </w:rPr>
              <w:t>Leverandøren  har</w:t>
            </w:r>
            <w:proofErr w:type="gramEnd"/>
            <w:r w:rsidRPr="008777DE">
              <w:rPr>
                <w:rFonts w:cs="Arial"/>
                <w:b/>
                <w:color w:val="FFFFFF"/>
                <w:sz w:val="18"/>
                <w:szCs w:val="18"/>
              </w:rPr>
              <w:t xml:space="preserve"> allerede etableret snitflade  (sæt X)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33978"/>
            <w:vAlign w:val="center"/>
            <w:hideMark/>
          </w:tcPr>
          <w:p w14:paraId="2D425BBA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/>
                <w:color w:val="FFFFFF"/>
                <w:sz w:val="18"/>
                <w:szCs w:val="18"/>
              </w:rPr>
            </w:pPr>
            <w:r w:rsidRPr="008777DE">
              <w:rPr>
                <w:rFonts w:cs="Arial"/>
                <w:b/>
                <w:color w:val="FFFFFF"/>
                <w:sz w:val="18"/>
                <w:szCs w:val="18"/>
              </w:rPr>
              <w:t xml:space="preserve">Leverandørens </w:t>
            </w:r>
            <w:r w:rsidRPr="008777DE">
              <w:rPr>
                <w:rFonts w:cs="Arial"/>
                <w:b/>
                <w:color w:val="FFFFFF"/>
                <w:sz w:val="18"/>
                <w:szCs w:val="18"/>
              </w:rPr>
              <w:br/>
              <w:t>bemærkninger</w:t>
            </w:r>
          </w:p>
        </w:tc>
      </w:tr>
      <w:tr w:rsidR="008777DE" w:rsidRPr="008777DE" w14:paraId="1C48A6A0" w14:textId="77777777" w:rsidTr="008777DE">
        <w:trPr>
          <w:trHeight w:val="48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086A0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proofErr w:type="spellStart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Acadre</w:t>
            </w:r>
            <w:proofErr w:type="spellEnd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 xml:space="preserve"> (Snitflade ønskes </w:t>
            </w: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br/>
              <w:t>på sigt)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9A687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6735E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4AD53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A0A43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67EC859E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D0C63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proofErr w:type="spellStart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Adra</w:t>
            </w:r>
            <w:proofErr w:type="spellEnd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 xml:space="preserve"> Match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0F7A7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9724B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2A307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52015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2DE125AE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EDCE1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proofErr w:type="spellStart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Alteryx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CA5D0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202FD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9895D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78C61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62FBFCD6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F3FC8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AS2007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E9EA5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8E241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CA7F0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3713C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6654A7F1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F891D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Blanket Diaform+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C0289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A3C47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74908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99E8F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38EB94ED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BBA24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proofErr w:type="spellStart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BorgerWeb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0DF01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800BB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0D7D5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4CE50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45656961" w14:textId="77777777" w:rsidTr="008777DE">
        <w:trPr>
          <w:trHeight w:val="72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D14F9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 xml:space="preserve">Brugeradministration </w:t>
            </w: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br/>
              <w:t>(eget brugerstyrings-rapporteringssystem)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A7C3C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CD33A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03235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308CC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095B5728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87DF6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 xml:space="preserve">Brugerdata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52A66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85157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5389E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9E037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5FE1F847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B3D5A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Bubo24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D526D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00A4B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7D242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A274A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29340441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EB70C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proofErr w:type="spellStart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BuboCM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13FD9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B1E4E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67233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7DC87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22AE8545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409F4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proofErr w:type="spellStart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BuboINVOICE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EB567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1E924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9D0D0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C8105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155B7CC6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B637D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proofErr w:type="spellStart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Calibra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46776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1E46B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4D2D0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8254C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4285DB12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E7931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proofErr w:type="spellStart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Caretaker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C2EA9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6C56B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039F1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BA280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3B2303C3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221D3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CIVIS- pas og kørekort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85ECA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93BA2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17DEE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9099F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32EBBCBB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41200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proofErr w:type="spellStart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Collibo</w:t>
            </w:r>
            <w:proofErr w:type="spellEnd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 xml:space="preserve"> (Intranettet)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372C0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6070A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8FBEC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57F27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3DB34366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4294D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 xml:space="preserve">CPR register (P-data)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140DE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272F2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06FC8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CF22B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5BC6F9C6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D807D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CSC sygesikring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70C7B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6B90E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616EA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9FE20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3EDF145E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90D33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CVR (V-data)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C496E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9A3A8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81B54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D414E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16C16EC4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D3B7C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proofErr w:type="spellStart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Damus</w:t>
            </w:r>
            <w:proofErr w:type="spellEnd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FB5A6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88496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33BE4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D8C06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5922F771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30B9B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Danmarks Statistik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0E7D6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AF53B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E8EE7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D3625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708521BE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B8743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Danske Bank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0EDAD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B0BF7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7082E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19384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360B9EE0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C5A5A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Diadem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310ED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D32F6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8B933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584FC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188109A0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ABD6E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Digital Post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21ECB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438ED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89425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8242F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5B4ED98A" w14:textId="77777777" w:rsidTr="008777DE">
        <w:trPr>
          <w:trHeight w:val="956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AFDD7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 xml:space="preserve">E&amp;E (Ejendomsskat og Ejendomsbidrag) </w:t>
            </w: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br/>
              <w:t xml:space="preserve">Forventes </w:t>
            </w:r>
            <w:proofErr w:type="spellStart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implemen</w:t>
            </w:r>
            <w:proofErr w:type="spellEnd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-</w:t>
            </w: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br/>
            </w:r>
            <w:proofErr w:type="spellStart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teret</w:t>
            </w:r>
            <w:proofErr w:type="spellEnd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 xml:space="preserve"> i 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8FC38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0C564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14706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E85C5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7F5ED732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C7073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proofErr w:type="spellStart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Easy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2EC81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7ECF3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A0930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F20EC" w14:textId="136AE832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7121EC66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294B8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 xml:space="preserve">E-boks inklusiv </w:t>
            </w:r>
            <w:proofErr w:type="spellStart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Netshare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044E9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09867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387A1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6E7A8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173CC2FD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6F320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E-Borger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9E606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A2E06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47EB6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DE08F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6372030A" w14:textId="77777777" w:rsidTr="008777DE">
        <w:trPr>
          <w:trHeight w:val="262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1331D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proofErr w:type="spellStart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Eccofleet</w:t>
            </w:r>
            <w:proofErr w:type="spellEnd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Kørselapp</w:t>
            </w:r>
            <w:proofErr w:type="spellEnd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292C9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60C27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CF38F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8820C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174B650D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B7A10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EDI service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69314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522E1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80FEC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77FB6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4E049257" w14:textId="77777777" w:rsidTr="008777DE">
        <w:trPr>
          <w:trHeight w:val="1388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067D5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 xml:space="preserve">EFI </w:t>
            </w: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br/>
              <w:t>(Nyt system PSRM hos Gældsstyrelsen forventes i kontraktperioden)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C347D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67EA5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554B0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EA820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7EB3F0F3" w14:textId="77777777" w:rsidTr="008777DE">
        <w:trPr>
          <w:trHeight w:val="262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EEEB8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lastRenderedPageBreak/>
              <w:t>EG – Begravelseshjælp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8DDE3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52D85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04246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B540B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2C462139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F9B01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 xml:space="preserve">EG – </w:t>
            </w:r>
            <w:proofErr w:type="spellStart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Sensum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A5173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38BAE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2896B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ECDB4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42C09159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54F57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 xml:space="preserve">EG – </w:t>
            </w:r>
            <w:proofErr w:type="spellStart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Strato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188F5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FFC5D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16210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BD753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4B03E365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4E975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EKJ posteringer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D1D73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F867E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74EB6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38C23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521F66BE" w14:textId="77777777" w:rsidTr="008777DE">
        <w:trPr>
          <w:trHeight w:val="93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77ADF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Elektronisk Personal</w:t>
            </w: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e</w:t>
            </w: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mappe (Opus person</w:t>
            </w: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a</w:t>
            </w: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lemappen)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1AD68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633F1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37121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7CAE4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4A3ABF19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55FAB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F2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3D206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D2525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6C4AD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3D838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70A55537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20B5B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proofErr w:type="spellStart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Fasit</w:t>
            </w:r>
            <w:proofErr w:type="spellEnd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 xml:space="preserve"> fra Schultz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A83C5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DCAA7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410FB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C3C63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0833937A" w14:textId="77777777" w:rsidTr="008777DE">
        <w:trPr>
          <w:trHeight w:val="917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3021D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FBS (Fælles Bibliotek</w:t>
            </w: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s</w:t>
            </w: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system - Cicero)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4D201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91E11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36ABC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29D90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49F6586C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D7408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Feriepengeinfo.dk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92009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EDDE7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39838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38A1E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55B2ADD5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AF191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proofErr w:type="spellStart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Fleksydelse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20258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0CC6C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F3F00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0AEE7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10526059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39D05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 xml:space="preserve">FLIS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B9E15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C8097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E0F73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38C84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75B2445D" w14:textId="77777777" w:rsidTr="008777DE">
        <w:trPr>
          <w:trHeight w:val="48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6F93E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proofErr w:type="spellStart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GeoEnviron</w:t>
            </w:r>
            <w:proofErr w:type="spellEnd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 xml:space="preserve"> – Teknik &amp; Miljø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4A13C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A28E1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F0E6A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18C7B4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Calibri" w:hAnsi="Calibri" w:cs="Calibri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ascii="Calibri" w:hAnsi="Calibri" w:cs="Calibri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5A51D1FE" w14:textId="77777777" w:rsidTr="008777DE">
        <w:trPr>
          <w:trHeight w:val="48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AD47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proofErr w:type="spellStart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GeoEnviron</w:t>
            </w:r>
            <w:proofErr w:type="spellEnd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 xml:space="preserve"> Byggesag og Miljø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629F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541D6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B5A93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E9D36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54573A43" w14:textId="77777777" w:rsidTr="008777DE">
        <w:trPr>
          <w:trHeight w:val="72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1F204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GST (</w:t>
            </w:r>
            <w:proofErr w:type="spellStart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Ejersystem</w:t>
            </w:r>
            <w:proofErr w:type="spellEnd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) Fo</w:t>
            </w: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r</w:t>
            </w: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 xml:space="preserve">ventes </w:t>
            </w:r>
            <w:proofErr w:type="spellStart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implemen</w:t>
            </w:r>
            <w:proofErr w:type="spellEnd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-</w:t>
            </w: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br/>
            </w:r>
            <w:proofErr w:type="spellStart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teret</w:t>
            </w:r>
            <w:proofErr w:type="spellEnd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 xml:space="preserve"> i 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E36C7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85A65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08FF5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F9DD7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7DD7EA4F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31187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HR-skyen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4452E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EC714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85482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EDE02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053FA719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4D501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ID-porten Pas &amp; Kørekort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C6E63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3C2CD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50F75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EE54D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002EF928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A21C0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KFS LAN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DC162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07F08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612BF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A161B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4C1BB6CB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923DD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KMD aktiv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18ED5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1566D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D4D4A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B0AD7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368AC0C0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057AC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KMD A-Refusion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37BA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6B709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88D4B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1327D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34A2B896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14957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KMD Boliglån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73BF0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33BE8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E0555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F3D63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2E0CD1F3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0201E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 xml:space="preserve">KMD </w:t>
            </w:r>
            <w:proofErr w:type="spellStart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Cognito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CFFA1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7B06F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87035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591F2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59DCB3EB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F135F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KMD Dagpenge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6F0E9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50CD6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A40B0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07CB3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3F02E83D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F36DC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 xml:space="preserve">KMD </w:t>
            </w:r>
            <w:proofErr w:type="spellStart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eDagpenge</w:t>
            </w:r>
            <w:proofErr w:type="spellEnd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-Barsel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84C65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79A8E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11E96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F5B01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14EA2E1A" w14:textId="77777777" w:rsidTr="008777DE">
        <w:trPr>
          <w:trHeight w:val="48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452CF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 xml:space="preserve">KMD </w:t>
            </w:r>
            <w:proofErr w:type="spellStart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eDagpenge</w:t>
            </w:r>
            <w:proofErr w:type="spellEnd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-Sygdom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9C98E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63E41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F0C38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49A8E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06400529" w14:textId="77777777" w:rsidTr="008777DE">
        <w:trPr>
          <w:trHeight w:val="48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7603A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KMD Indkomst (E-Indkomst)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38789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34CFD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D64EB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57180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6A1CAC60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29836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KMD Klientbetaling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630CD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AF280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60405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526C2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4B046D6D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DDF26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 xml:space="preserve">KMD </w:t>
            </w:r>
            <w:proofErr w:type="spellStart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NemHandel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6B3CF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CE178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28732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95165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48DEDE8F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6D15B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 xml:space="preserve">KMD </w:t>
            </w:r>
            <w:proofErr w:type="spellStart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NemØkonomi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A52F8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DD5CD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FEDEB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271F0D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Calibri" w:hAnsi="Calibri" w:cs="Calibri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ascii="Calibri" w:hAnsi="Calibri" w:cs="Calibri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6D0DA84A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CED91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 xml:space="preserve">KMD Opus </w:t>
            </w:r>
            <w:proofErr w:type="spellStart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Nexus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29071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C24CE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CBFF0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C3081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5100BB77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E2082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 xml:space="preserve">KMD Opus LIS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1FE36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20F11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8FAE3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D85BF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4A60097B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49E39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KMD Pension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6A9F4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2C6C9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1025B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44821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74DF0495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89850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KMD Social Pension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80CBB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D2957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7CC6B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9E83A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29614EB9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FD093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lastRenderedPageBreak/>
              <w:t xml:space="preserve">KMD </w:t>
            </w:r>
            <w:proofErr w:type="spellStart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Structura</w:t>
            </w:r>
            <w:proofErr w:type="spellEnd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16867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EF874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E6D74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9E9F6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6A31FD9E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5C635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 xml:space="preserve">KMD </w:t>
            </w:r>
            <w:proofErr w:type="spellStart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Structura</w:t>
            </w:r>
            <w:proofErr w:type="spellEnd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 xml:space="preserve"> Miljø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19F2A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40C23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27A8D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432E9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7143B18D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B8299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 xml:space="preserve">KMD </w:t>
            </w:r>
            <w:proofErr w:type="spellStart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SygeDagpenge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DE625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30CFB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5D678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198E8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2BF8D5E6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F740B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KMD Tidsadministration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3B391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CBF42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20AEF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A695C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51CAE5CE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2AC8E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KMD Udbetaling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26874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DEBB5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82FC2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CF75F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2F9D8434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EF80F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KOMBIT Beskedfordeler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F4AB0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129B7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A1AE9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736C8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55E69D45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587CC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 xml:space="preserve">KOMBIT KOSDY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76CD6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70B68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D816D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B1AFA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71DFCDAC" w14:textId="77777777" w:rsidTr="008777DE">
        <w:trPr>
          <w:trHeight w:val="72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C3F9B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KOMBIT Serviceplatfo</w:t>
            </w: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r</w:t>
            </w: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 xml:space="preserve">men </w:t>
            </w: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br/>
              <w:t>(CPR og CVR)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0C120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DBBB9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76C8B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BDD25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6D44E55C" w14:textId="77777777" w:rsidTr="008777DE">
        <w:trPr>
          <w:trHeight w:val="48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23BA4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KOMBIT STS Adgang</w:t>
            </w: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s</w:t>
            </w: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styring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6DBAB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607D6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778FC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8FFA9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54C3C9A9" w14:textId="77777777" w:rsidTr="008777DE">
        <w:trPr>
          <w:trHeight w:val="48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FFB01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KOMBIT STS Organis</w:t>
            </w: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a</w:t>
            </w: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CFD26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885F4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7B1BE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A802C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3DEA1344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C42A4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KOMLIS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57D26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EE01D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8930D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E1D63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3F8A50DF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1E94D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KRL.dk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00164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2520A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21516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FC375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597C153E" w14:textId="77777777" w:rsidTr="008777DE">
        <w:trPr>
          <w:trHeight w:val="48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D4E1C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KSD (Kommunernes Sygedagpengesystem)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A4C83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5E3E0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4019C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E9377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40558E4E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7E3A3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proofErr w:type="spellStart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KubeData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49E36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647B8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A5055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8BBB3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5F7DC4F8" w14:textId="77777777" w:rsidTr="008777DE">
        <w:trPr>
          <w:trHeight w:val="48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11CBB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KY (Kommunernes Yde</w:t>
            </w: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l</w:t>
            </w: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sessystem)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7F5F8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4023D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69B27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AFB76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59054E26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A3588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LOS/sikkerhed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4A1A2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9AE07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604DC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515E1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038BB486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3F9EC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Master Catering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79EB6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08CFF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E0D84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97CF6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7DBCEA04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93347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Mit betalingsoverblik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0DFEC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B0BE4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41BA5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55F7B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11DC1E91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A90B7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MS Office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EA0A9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6479E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6322A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F772E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295CC352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D6802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Navision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BEB91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90786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25E19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0A453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3E60BEEF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DD8FC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proofErr w:type="spellStart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NemHandel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A1E3B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6795F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B3DB5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AF68A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6745BD16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9B683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proofErr w:type="spellStart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Nemid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B7157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807D2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0EEBD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38E44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1C72EA6F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3F4E4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proofErr w:type="spellStart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NemKonto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6D15A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A5391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4D4D8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61CFD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41D72708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8539A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proofErr w:type="spellStart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NemOpkræv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C2C64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FABF4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48F40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85B66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23992137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1229D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proofErr w:type="spellStart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Nemplads</w:t>
            </w:r>
            <w:proofErr w:type="spellEnd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 xml:space="preserve"> (Børneruden)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9D088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1AFAC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D3126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36C93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220B0B7D" w14:textId="77777777" w:rsidTr="008777DE">
        <w:trPr>
          <w:trHeight w:val="48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BFE57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proofErr w:type="spellStart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Nemrefusion</w:t>
            </w:r>
            <w:proofErr w:type="spellEnd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 xml:space="preserve"> inkl. aut</w:t>
            </w: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o</w:t>
            </w: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matisk signering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934C3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9D88E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5B6DF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56971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10A60086" w14:textId="77777777" w:rsidTr="008777DE">
        <w:trPr>
          <w:trHeight w:val="48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4826B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proofErr w:type="spellStart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Nemsend</w:t>
            </w:r>
            <w:proofErr w:type="spellEnd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dynamicte</w:t>
            </w: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m</w:t>
            </w: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plate</w:t>
            </w:r>
            <w:proofErr w:type="spellEnd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C0BB4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9C125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39098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EDD21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226A50FC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EDDBC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 xml:space="preserve">NETS </w:t>
            </w:r>
            <w:proofErr w:type="spellStart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incl</w:t>
            </w:r>
            <w:proofErr w:type="spellEnd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Share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D52F4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45CCB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89EDA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2F980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60497A2C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190D6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 xml:space="preserve">NETS </w:t>
            </w:r>
            <w:proofErr w:type="spellStart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NemID</w:t>
            </w:r>
            <w:proofErr w:type="spellEnd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 xml:space="preserve"> /</w:t>
            </w:r>
            <w:proofErr w:type="spellStart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NemLogin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E51E9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2E42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09948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52A02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135572B5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0D5F4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Omega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CE807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E2E16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AB7CA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9AA42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576BF8A0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E3D3B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proofErr w:type="spellStart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Pensab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FD21B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C2F32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B85C1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708DF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79B81555" w14:textId="77777777" w:rsidTr="008777DE">
        <w:trPr>
          <w:trHeight w:val="48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DF302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proofErr w:type="spellStart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Plantorama</w:t>
            </w:r>
            <w:proofErr w:type="spellEnd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 xml:space="preserve"> (kursuss</w:t>
            </w: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y</w:t>
            </w: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stem)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073B5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3DABE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B8BC1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D580E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55B27B16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74EA6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Pronestor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0F804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796C1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F5A22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19309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7C781508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8EB63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Renoweb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AFA20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A6A35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918CB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8FDAA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117DF1A3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BCF8A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lastRenderedPageBreak/>
              <w:t>Ressource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5AFBC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38788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323C8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06C0D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5DD25433" w14:textId="77777777" w:rsidTr="008777DE">
        <w:trPr>
          <w:trHeight w:val="48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BB58F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SAPA (</w:t>
            </w:r>
            <w:proofErr w:type="spellStart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Sagsoverblik</w:t>
            </w:r>
            <w:proofErr w:type="spellEnd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 xml:space="preserve"> / Partskontakt)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10366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C085F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9CD5A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7B471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37066E16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500B7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SKAT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964AB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7B516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AD2F9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C8D53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283CC7F5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A2008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proofErr w:type="spellStart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SpeedAdmin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B84CF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2D1FD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EBA1E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6D742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0D4621E8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FD8B2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STS (Støttesystemerne)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0492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1420F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01E4E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75C8C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32EF4A3F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F79DA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SWECO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27F5A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C93C2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D612D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5E42B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5653930A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019B2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Tableau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68E18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5ECAE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5D7BA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1F8D2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1A004CB6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CBF1F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proofErr w:type="spellStart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Tabulex</w:t>
            </w:r>
            <w:proofErr w:type="spellEnd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 xml:space="preserve"> Trio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CF5F5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48ED9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8E250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EFBD6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7C11D820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BA149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UHB-Debitor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725B7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EC029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EC733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CD55B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5FBD9F2E" w14:textId="77777777" w:rsidTr="008777DE">
        <w:trPr>
          <w:trHeight w:val="48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D3C2F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Vikarkom / eget bookin</w:t>
            </w: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g</w:t>
            </w: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ABAF4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30159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7A3F3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97B57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35548FA3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09B1B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YR – ydelsesrefusion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B03CC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D6A4D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3C080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CAEA3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630EC4EB" w14:textId="77777777" w:rsidTr="008777DE">
        <w:trPr>
          <w:trHeight w:val="72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733B0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ØDUP - Modernisering</w:t>
            </w: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s</w:t>
            </w: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styrelsens Dataudvek</w:t>
            </w: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s</w:t>
            </w: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lingspunkt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6A7BF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E4F29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FACA4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ED3C2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55156450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5468F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proofErr w:type="spellStart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ØiR</w:t>
            </w:r>
            <w:proofErr w:type="spellEnd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-Debitor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0B7F7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E344E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9694E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9AE6D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1A4DADDE" w14:textId="77777777" w:rsidTr="008777DE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62D4D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proofErr w:type="spellStart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ØiR</w:t>
            </w:r>
            <w:proofErr w:type="spellEnd"/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-Finans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4AD73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F03BF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F909A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B3218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269FE5E4" w14:textId="77777777" w:rsidTr="008777DE">
        <w:trPr>
          <w:trHeight w:val="119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3EDBF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Kundens Løn- og Pers</w:t>
            </w: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o</w:t>
            </w: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nalesystem inklusiv vag</w:t>
            </w: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t</w:t>
            </w: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planlægning og lø</w:t>
            </w: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n</w:t>
            </w: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sumsstyring (udbudt som Delaftale 1)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498E4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A613C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0FEAF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748C8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8777DE" w:rsidRPr="008777DE" w14:paraId="0DAA442D" w14:textId="77777777" w:rsidTr="008777DE">
        <w:trPr>
          <w:trHeight w:val="72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32F5F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Kundens Økonomi- og debitorsystem</w:t>
            </w: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br/>
              <w:t>(udbudt som Delaftale 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D3DA8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33051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18EE8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4414E" w14:textId="77777777" w:rsidR="008777DE" w:rsidRPr="008777DE" w:rsidRDefault="008777DE" w:rsidP="008777DE">
            <w:pPr>
              <w:tabs>
                <w:tab w:val="clear" w:pos="709"/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Cs w:val="0"/>
                <w:color w:val="000000"/>
                <w:sz w:val="18"/>
                <w:szCs w:val="18"/>
              </w:rPr>
            </w:pPr>
            <w:r w:rsidRPr="008777DE">
              <w:rPr>
                <w:rFonts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</w:tbl>
    <w:p w14:paraId="4275139B" w14:textId="77777777" w:rsidR="00AD5E33" w:rsidRPr="004238D3" w:rsidRDefault="00AD5E33" w:rsidP="004238D3">
      <w:pPr>
        <w:rPr>
          <w:rFonts w:cs="Tahoma"/>
          <w:szCs w:val="22"/>
        </w:rPr>
      </w:pPr>
    </w:p>
    <w:sectPr w:rsidR="00AD5E33" w:rsidRPr="004238D3" w:rsidSect="00861288">
      <w:headerReference w:type="first" r:id="rId12"/>
      <w:footerReference w:type="first" r:id="rId13"/>
      <w:pgSz w:w="11906" w:h="16838" w:code="9"/>
      <w:pgMar w:top="2268" w:right="1418" w:bottom="1418" w:left="1418" w:header="425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C7A1F64" w15:done="0"/>
  <w15:commentEx w15:paraId="4460C303" w15:paraIdParent="2C7A1F64" w15:done="0"/>
  <w15:commentEx w15:paraId="512C051C" w15:done="0"/>
  <w15:commentEx w15:paraId="20CCD85E" w15:done="0"/>
  <w15:commentEx w15:paraId="0DDEFA7A" w15:done="0"/>
  <w15:commentEx w15:paraId="50DC1A25" w15:done="0"/>
  <w15:commentEx w15:paraId="701FADCB" w15:done="0"/>
  <w15:commentEx w15:paraId="184731CB" w15:done="0"/>
  <w15:commentEx w15:paraId="7E4DE6C0" w15:done="0"/>
  <w15:commentEx w15:paraId="074C75A5" w15:done="0"/>
  <w15:commentEx w15:paraId="71DBE8A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01DC5" w14:textId="77777777" w:rsidR="00B514DB" w:rsidRDefault="00B514DB" w:rsidP="00FF1D0F">
      <w:r>
        <w:separator/>
      </w:r>
    </w:p>
  </w:endnote>
  <w:endnote w:type="continuationSeparator" w:id="0">
    <w:p w14:paraId="03930EC1" w14:textId="77777777" w:rsidR="00B514DB" w:rsidRDefault="00B514DB" w:rsidP="00FF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2706624"/>
      <w:docPartObj>
        <w:docPartGallery w:val="Page Numbers (Bottom of Page)"/>
        <w:docPartUnique/>
      </w:docPartObj>
    </w:sdtPr>
    <w:sdtEndPr>
      <w:rPr>
        <w:szCs w:val="22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Cs w:val="22"/>
          </w:rPr>
        </w:sdtEndPr>
        <w:sdtContent>
          <w:p w14:paraId="49D56BFB" w14:textId="023DC0BF" w:rsidR="00B514DB" w:rsidRPr="004C400C" w:rsidRDefault="00B514DB">
            <w:pPr>
              <w:pStyle w:val="Sidefod"/>
              <w:jc w:val="right"/>
              <w:rPr>
                <w:szCs w:val="22"/>
              </w:rPr>
            </w:pPr>
            <w:r w:rsidRPr="004C400C">
              <w:rPr>
                <w:szCs w:val="22"/>
              </w:rPr>
              <w:t xml:space="preserve">Side </w:t>
            </w:r>
            <w:r w:rsidRPr="004C400C">
              <w:rPr>
                <w:b/>
                <w:bCs w:val="0"/>
                <w:szCs w:val="22"/>
              </w:rPr>
              <w:fldChar w:fldCharType="begin"/>
            </w:r>
            <w:r w:rsidRPr="004C400C">
              <w:rPr>
                <w:b/>
                <w:szCs w:val="22"/>
              </w:rPr>
              <w:instrText>PAGE</w:instrText>
            </w:r>
            <w:r w:rsidRPr="004C400C">
              <w:rPr>
                <w:b/>
                <w:bCs w:val="0"/>
                <w:szCs w:val="22"/>
              </w:rPr>
              <w:fldChar w:fldCharType="separate"/>
            </w:r>
            <w:r w:rsidR="00096408">
              <w:rPr>
                <w:b/>
                <w:noProof/>
                <w:szCs w:val="22"/>
              </w:rPr>
              <w:t>3</w:t>
            </w:r>
            <w:r w:rsidRPr="004C400C">
              <w:rPr>
                <w:b/>
                <w:bCs w:val="0"/>
                <w:szCs w:val="22"/>
              </w:rPr>
              <w:fldChar w:fldCharType="end"/>
            </w:r>
            <w:r w:rsidRPr="004C400C">
              <w:rPr>
                <w:szCs w:val="22"/>
              </w:rPr>
              <w:t xml:space="preserve"> af </w:t>
            </w:r>
            <w:r w:rsidRPr="004C400C">
              <w:rPr>
                <w:b/>
                <w:bCs w:val="0"/>
                <w:szCs w:val="22"/>
              </w:rPr>
              <w:fldChar w:fldCharType="begin"/>
            </w:r>
            <w:r w:rsidRPr="004C400C">
              <w:rPr>
                <w:b/>
                <w:szCs w:val="22"/>
              </w:rPr>
              <w:instrText>NUMPAGES</w:instrText>
            </w:r>
            <w:r w:rsidRPr="004C400C">
              <w:rPr>
                <w:b/>
                <w:bCs w:val="0"/>
                <w:szCs w:val="22"/>
              </w:rPr>
              <w:fldChar w:fldCharType="separate"/>
            </w:r>
            <w:r w:rsidR="00096408">
              <w:rPr>
                <w:b/>
                <w:noProof/>
                <w:szCs w:val="22"/>
              </w:rPr>
              <w:t>10</w:t>
            </w:r>
            <w:r w:rsidRPr="004C400C">
              <w:rPr>
                <w:b/>
                <w:bCs w:val="0"/>
                <w:szCs w:val="22"/>
              </w:rPr>
              <w:fldChar w:fldCharType="end"/>
            </w:r>
          </w:p>
        </w:sdtContent>
      </w:sdt>
    </w:sdtContent>
  </w:sdt>
  <w:p w14:paraId="1B9C4C49" w14:textId="2B062092" w:rsidR="00B514DB" w:rsidRDefault="00B514DB" w:rsidP="004238D3">
    <w:pPr>
      <w:pStyle w:val="Sidefod"/>
      <w:tabs>
        <w:tab w:val="clear" w:pos="4819"/>
        <w:tab w:val="clear" w:pos="9638"/>
        <w:tab w:val="left" w:pos="6135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1F2A3" w14:textId="77777777" w:rsidR="00B514DB" w:rsidRPr="004C400C" w:rsidRDefault="00096408" w:rsidP="00D65E0B">
    <w:pPr>
      <w:pStyle w:val="Sidefod"/>
      <w:jc w:val="right"/>
      <w:rPr>
        <w:szCs w:val="22"/>
      </w:rPr>
    </w:pPr>
    <w:sdt>
      <w:sdtPr>
        <w:id w:val="-1782716939"/>
        <w:docPartObj>
          <w:docPartGallery w:val="Page Numbers (Top of Page)"/>
          <w:docPartUnique/>
        </w:docPartObj>
      </w:sdtPr>
      <w:sdtEndPr>
        <w:rPr>
          <w:szCs w:val="22"/>
        </w:rPr>
      </w:sdtEndPr>
      <w:sdtContent>
        <w:r w:rsidR="00B514DB" w:rsidRPr="004C400C">
          <w:rPr>
            <w:szCs w:val="22"/>
          </w:rPr>
          <w:t xml:space="preserve">Side </w:t>
        </w:r>
        <w:r w:rsidR="00B514DB" w:rsidRPr="004C400C">
          <w:rPr>
            <w:b/>
            <w:bCs w:val="0"/>
            <w:szCs w:val="22"/>
          </w:rPr>
          <w:fldChar w:fldCharType="begin"/>
        </w:r>
        <w:r w:rsidR="00B514DB" w:rsidRPr="004C400C">
          <w:rPr>
            <w:b/>
            <w:szCs w:val="22"/>
          </w:rPr>
          <w:instrText>PAGE</w:instrText>
        </w:r>
        <w:r w:rsidR="00B514DB" w:rsidRPr="004C400C">
          <w:rPr>
            <w:b/>
            <w:bCs w:val="0"/>
            <w:szCs w:val="22"/>
          </w:rPr>
          <w:fldChar w:fldCharType="separate"/>
        </w:r>
        <w:r>
          <w:rPr>
            <w:b/>
            <w:noProof/>
            <w:szCs w:val="22"/>
          </w:rPr>
          <w:t>2</w:t>
        </w:r>
        <w:r w:rsidR="00B514DB" w:rsidRPr="004C400C">
          <w:rPr>
            <w:b/>
            <w:bCs w:val="0"/>
            <w:szCs w:val="22"/>
          </w:rPr>
          <w:fldChar w:fldCharType="end"/>
        </w:r>
        <w:r w:rsidR="00B514DB" w:rsidRPr="004C400C">
          <w:rPr>
            <w:szCs w:val="22"/>
          </w:rPr>
          <w:t xml:space="preserve"> af </w:t>
        </w:r>
        <w:r w:rsidR="00B514DB" w:rsidRPr="004C400C">
          <w:rPr>
            <w:b/>
            <w:bCs w:val="0"/>
            <w:szCs w:val="22"/>
          </w:rPr>
          <w:fldChar w:fldCharType="begin"/>
        </w:r>
        <w:r w:rsidR="00B514DB" w:rsidRPr="004C400C">
          <w:rPr>
            <w:b/>
            <w:szCs w:val="22"/>
          </w:rPr>
          <w:instrText>NUMPAGES</w:instrText>
        </w:r>
        <w:r w:rsidR="00B514DB" w:rsidRPr="004C400C">
          <w:rPr>
            <w:b/>
            <w:bCs w:val="0"/>
            <w:szCs w:val="22"/>
          </w:rPr>
          <w:fldChar w:fldCharType="separate"/>
        </w:r>
        <w:r>
          <w:rPr>
            <w:b/>
            <w:noProof/>
            <w:szCs w:val="22"/>
          </w:rPr>
          <w:t>10</w:t>
        </w:r>
        <w:r w:rsidR="00B514DB" w:rsidRPr="004C400C">
          <w:rPr>
            <w:b/>
            <w:bCs w:val="0"/>
            <w:szCs w:val="22"/>
          </w:rPr>
          <w:fldChar w:fldCharType="end"/>
        </w:r>
      </w:sdtContent>
    </w:sdt>
  </w:p>
  <w:p w14:paraId="0836261E" w14:textId="77777777" w:rsidR="00B514DB" w:rsidRDefault="00B514D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B075E7" w14:textId="77777777" w:rsidR="00B514DB" w:rsidRDefault="00B514DB" w:rsidP="00FF1D0F">
      <w:r>
        <w:separator/>
      </w:r>
    </w:p>
  </w:footnote>
  <w:footnote w:type="continuationSeparator" w:id="0">
    <w:p w14:paraId="2BC7850F" w14:textId="77777777" w:rsidR="00B514DB" w:rsidRDefault="00B514DB" w:rsidP="00FF1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E3E01" w14:textId="63F761D5" w:rsidR="00B514DB" w:rsidRDefault="00B514DB">
    <w:pPr>
      <w:pStyle w:val="Sidehoved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47117C3" wp14:editId="21A95AE0">
          <wp:simplePos x="0" y="0"/>
          <wp:positionH relativeFrom="column">
            <wp:posOffset>5064125</wp:posOffset>
          </wp:positionH>
          <wp:positionV relativeFrom="paragraph">
            <wp:posOffset>143510</wp:posOffset>
          </wp:positionV>
          <wp:extent cx="1343414" cy="550800"/>
          <wp:effectExtent l="0" t="0" r="0" b="1905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jol_nav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414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593EA" w14:textId="77777777" w:rsidR="00B514DB" w:rsidRDefault="00B514DB">
    <w:pPr>
      <w:pStyle w:val="Sidehoved"/>
    </w:pPr>
    <w:r>
      <w:rPr>
        <w:noProof/>
      </w:rPr>
      <w:drawing>
        <wp:anchor distT="0" distB="0" distL="114300" distR="114300" simplePos="0" relativeHeight="251667456" behindDoc="0" locked="0" layoutInCell="1" allowOverlap="1" wp14:anchorId="0F686302" wp14:editId="3520DF9C">
          <wp:simplePos x="0" y="0"/>
          <wp:positionH relativeFrom="column">
            <wp:posOffset>4987925</wp:posOffset>
          </wp:positionH>
          <wp:positionV relativeFrom="paragraph">
            <wp:posOffset>295910</wp:posOffset>
          </wp:positionV>
          <wp:extent cx="1343414" cy="550800"/>
          <wp:effectExtent l="0" t="0" r="0" b="1905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jol_nav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414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7D25AF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602EA"/>
    <w:multiLevelType w:val="multilevel"/>
    <w:tmpl w:val="6BC84F48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EDA70FD"/>
    <w:multiLevelType w:val="multilevel"/>
    <w:tmpl w:val="8DEAF34A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A8A514F"/>
    <w:multiLevelType w:val="hybridMultilevel"/>
    <w:tmpl w:val="00F074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50D0E"/>
    <w:multiLevelType w:val="hybridMultilevel"/>
    <w:tmpl w:val="0BDC35FC"/>
    <w:lvl w:ilvl="0" w:tplc="BEB0EEE2">
      <w:numFmt w:val="bullet"/>
      <w:lvlText w:val="•"/>
      <w:lvlJc w:val="left"/>
      <w:pPr>
        <w:ind w:left="923" w:hanging="563"/>
      </w:pPr>
      <w:rPr>
        <w:rFonts w:ascii="Tahoma" w:eastAsia="Times New Roman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EE12D9"/>
    <w:multiLevelType w:val="hybridMultilevel"/>
    <w:tmpl w:val="7D5E0A9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8220DD"/>
    <w:multiLevelType w:val="multilevel"/>
    <w:tmpl w:val="24B82916"/>
    <w:lvl w:ilvl="0">
      <w:start w:val="1"/>
      <w:numFmt w:val="decimal"/>
      <w:pStyle w:val="Overskrift1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520"/>
      </w:pPr>
      <w:rPr>
        <w:rFonts w:hint="default"/>
      </w:rPr>
    </w:lvl>
  </w:abstractNum>
  <w:abstractNum w:abstractNumId="7">
    <w:nsid w:val="3B6A000D"/>
    <w:multiLevelType w:val="multilevel"/>
    <w:tmpl w:val="53241204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23079C8"/>
    <w:multiLevelType w:val="hybridMultilevel"/>
    <w:tmpl w:val="1D8E2B2E"/>
    <w:lvl w:ilvl="0" w:tplc="D6A61FF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45091F89"/>
    <w:multiLevelType w:val="hybridMultilevel"/>
    <w:tmpl w:val="4282E28C"/>
    <w:lvl w:ilvl="0" w:tplc="7FF2DFA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DB2E02B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51E517DC"/>
    <w:multiLevelType w:val="singleLevel"/>
    <w:tmpl w:val="00000000"/>
    <w:lvl w:ilvl="0">
      <w:start w:val="1"/>
      <w:numFmt w:val="bullet"/>
      <w:lvlText w:val="-"/>
      <w:legacy w:legacy="1" w:legacySpace="0" w:legacyIndent="284"/>
      <w:lvlJc w:val="left"/>
      <w:pPr>
        <w:ind w:left="284" w:hanging="284"/>
      </w:pPr>
      <w:rPr>
        <w:rFonts w:ascii="Symbol" w:hAnsi="Symbol" w:hint="default"/>
        <w:sz w:val="28"/>
      </w:rPr>
    </w:lvl>
  </w:abstractNum>
  <w:abstractNum w:abstractNumId="11">
    <w:nsid w:val="54005726"/>
    <w:multiLevelType w:val="hybridMultilevel"/>
    <w:tmpl w:val="474480CA"/>
    <w:lvl w:ilvl="0" w:tplc="91D06136">
      <w:start w:val="1"/>
      <w:numFmt w:val="decimal"/>
      <w:pStyle w:val="Undertite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8"/>
  </w:num>
  <w:num w:numId="5">
    <w:abstractNumId w:val="5"/>
  </w:num>
  <w:num w:numId="6">
    <w:abstractNumId w:val="6"/>
  </w:num>
  <w:num w:numId="7">
    <w:abstractNumId w:val="6"/>
    <w:lvlOverride w:ilvl="0">
      <w:startOverride w:val="1"/>
    </w:lvlOverride>
  </w:num>
  <w:num w:numId="8">
    <w:abstractNumId w:val="0"/>
  </w:num>
  <w:num w:numId="9">
    <w:abstractNumId w:val="2"/>
  </w:num>
  <w:num w:numId="10">
    <w:abstractNumId w:val="4"/>
  </w:num>
  <w:num w:numId="11">
    <w:abstractNumId w:val="11"/>
  </w:num>
  <w:num w:numId="12">
    <w:abstractNumId w:val="7"/>
  </w:num>
  <w:num w:numId="1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enrik Muldgaard">
    <w15:presenceInfo w15:providerId="AD" w15:userId="S-1-5-21-2579634714-1776162645-1496639655-546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fficeInstanceGUID" w:val="{72FF5831-5646-433E-9A86-81DBA658BC36}"/>
  </w:docVars>
  <w:rsids>
    <w:rsidRoot w:val="0073403B"/>
    <w:rsid w:val="000006D9"/>
    <w:rsid w:val="00001681"/>
    <w:rsid w:val="0000170C"/>
    <w:rsid w:val="000022C7"/>
    <w:rsid w:val="00002F96"/>
    <w:rsid w:val="00002FCD"/>
    <w:rsid w:val="0000307B"/>
    <w:rsid w:val="000032B7"/>
    <w:rsid w:val="00003951"/>
    <w:rsid w:val="00003EA3"/>
    <w:rsid w:val="00004F1D"/>
    <w:rsid w:val="00005627"/>
    <w:rsid w:val="00005668"/>
    <w:rsid w:val="000070A8"/>
    <w:rsid w:val="00010BE9"/>
    <w:rsid w:val="00010DEC"/>
    <w:rsid w:val="000114B2"/>
    <w:rsid w:val="00011633"/>
    <w:rsid w:val="00012388"/>
    <w:rsid w:val="00012746"/>
    <w:rsid w:val="00015762"/>
    <w:rsid w:val="00016D06"/>
    <w:rsid w:val="00016FA9"/>
    <w:rsid w:val="00017CB9"/>
    <w:rsid w:val="00020342"/>
    <w:rsid w:val="0002155C"/>
    <w:rsid w:val="000215CD"/>
    <w:rsid w:val="00021CD9"/>
    <w:rsid w:val="00022324"/>
    <w:rsid w:val="0002235B"/>
    <w:rsid w:val="000224D4"/>
    <w:rsid w:val="00022C0C"/>
    <w:rsid w:val="00023BD1"/>
    <w:rsid w:val="0002429C"/>
    <w:rsid w:val="00024627"/>
    <w:rsid w:val="0002548C"/>
    <w:rsid w:val="0002715D"/>
    <w:rsid w:val="000276FB"/>
    <w:rsid w:val="000278DA"/>
    <w:rsid w:val="000279B7"/>
    <w:rsid w:val="00030592"/>
    <w:rsid w:val="00030FC6"/>
    <w:rsid w:val="00033B21"/>
    <w:rsid w:val="00034B75"/>
    <w:rsid w:val="000353BC"/>
    <w:rsid w:val="00035BF9"/>
    <w:rsid w:val="000364DF"/>
    <w:rsid w:val="000366AA"/>
    <w:rsid w:val="00037C51"/>
    <w:rsid w:val="000410F4"/>
    <w:rsid w:val="00041CAF"/>
    <w:rsid w:val="00041D02"/>
    <w:rsid w:val="00041FAA"/>
    <w:rsid w:val="00042D6C"/>
    <w:rsid w:val="00043386"/>
    <w:rsid w:val="000433B2"/>
    <w:rsid w:val="0004391B"/>
    <w:rsid w:val="00045484"/>
    <w:rsid w:val="00045912"/>
    <w:rsid w:val="00045F0B"/>
    <w:rsid w:val="000465EF"/>
    <w:rsid w:val="000469A0"/>
    <w:rsid w:val="00046B1B"/>
    <w:rsid w:val="0004709C"/>
    <w:rsid w:val="000506AF"/>
    <w:rsid w:val="00051B95"/>
    <w:rsid w:val="00053747"/>
    <w:rsid w:val="00053C03"/>
    <w:rsid w:val="00056072"/>
    <w:rsid w:val="00060E1C"/>
    <w:rsid w:val="00061CC1"/>
    <w:rsid w:val="00062257"/>
    <w:rsid w:val="000628C9"/>
    <w:rsid w:val="000628D2"/>
    <w:rsid w:val="00063F8D"/>
    <w:rsid w:val="00064EB1"/>
    <w:rsid w:val="00065525"/>
    <w:rsid w:val="00065B45"/>
    <w:rsid w:val="00066117"/>
    <w:rsid w:val="00066D18"/>
    <w:rsid w:val="000679FD"/>
    <w:rsid w:val="00067AD7"/>
    <w:rsid w:val="00070686"/>
    <w:rsid w:val="000713AB"/>
    <w:rsid w:val="0007236A"/>
    <w:rsid w:val="0007350B"/>
    <w:rsid w:val="00074CF3"/>
    <w:rsid w:val="00074EDE"/>
    <w:rsid w:val="0007761C"/>
    <w:rsid w:val="0008034F"/>
    <w:rsid w:val="00081216"/>
    <w:rsid w:val="00081FD1"/>
    <w:rsid w:val="0008268C"/>
    <w:rsid w:val="00082B64"/>
    <w:rsid w:val="0008310C"/>
    <w:rsid w:val="0008404E"/>
    <w:rsid w:val="00084D6F"/>
    <w:rsid w:val="000857FC"/>
    <w:rsid w:val="00087BC8"/>
    <w:rsid w:val="000901BE"/>
    <w:rsid w:val="0009139F"/>
    <w:rsid w:val="000923BC"/>
    <w:rsid w:val="000925AE"/>
    <w:rsid w:val="000926FE"/>
    <w:rsid w:val="0009636F"/>
    <w:rsid w:val="00096408"/>
    <w:rsid w:val="000A1FC9"/>
    <w:rsid w:val="000A2572"/>
    <w:rsid w:val="000A29A7"/>
    <w:rsid w:val="000A322D"/>
    <w:rsid w:val="000A3847"/>
    <w:rsid w:val="000A39A2"/>
    <w:rsid w:val="000A3BC9"/>
    <w:rsid w:val="000A4CA2"/>
    <w:rsid w:val="000A5EA3"/>
    <w:rsid w:val="000A6C3C"/>
    <w:rsid w:val="000A6FAE"/>
    <w:rsid w:val="000A737A"/>
    <w:rsid w:val="000B011F"/>
    <w:rsid w:val="000B12E9"/>
    <w:rsid w:val="000B1AEA"/>
    <w:rsid w:val="000B206D"/>
    <w:rsid w:val="000B39BF"/>
    <w:rsid w:val="000B3F15"/>
    <w:rsid w:val="000B41C8"/>
    <w:rsid w:val="000B462F"/>
    <w:rsid w:val="000B5E5F"/>
    <w:rsid w:val="000B69E4"/>
    <w:rsid w:val="000B6C48"/>
    <w:rsid w:val="000B7358"/>
    <w:rsid w:val="000C0B65"/>
    <w:rsid w:val="000C0C3A"/>
    <w:rsid w:val="000C1BBD"/>
    <w:rsid w:val="000C1C38"/>
    <w:rsid w:val="000C303C"/>
    <w:rsid w:val="000C3CC4"/>
    <w:rsid w:val="000C42EC"/>
    <w:rsid w:val="000C4E8F"/>
    <w:rsid w:val="000C4F22"/>
    <w:rsid w:val="000C6F64"/>
    <w:rsid w:val="000C73A4"/>
    <w:rsid w:val="000C7FE1"/>
    <w:rsid w:val="000D02AB"/>
    <w:rsid w:val="000D083F"/>
    <w:rsid w:val="000D0B96"/>
    <w:rsid w:val="000D138F"/>
    <w:rsid w:val="000D1BAA"/>
    <w:rsid w:val="000D248D"/>
    <w:rsid w:val="000D2A61"/>
    <w:rsid w:val="000D4F33"/>
    <w:rsid w:val="000D684F"/>
    <w:rsid w:val="000D71BF"/>
    <w:rsid w:val="000D7B53"/>
    <w:rsid w:val="000E07F1"/>
    <w:rsid w:val="000E0E32"/>
    <w:rsid w:val="000E1341"/>
    <w:rsid w:val="000E2362"/>
    <w:rsid w:val="000E2AAF"/>
    <w:rsid w:val="000E3755"/>
    <w:rsid w:val="000E4791"/>
    <w:rsid w:val="000E7B53"/>
    <w:rsid w:val="000F1936"/>
    <w:rsid w:val="000F21B6"/>
    <w:rsid w:val="000F290F"/>
    <w:rsid w:val="000F2B1C"/>
    <w:rsid w:val="000F35D8"/>
    <w:rsid w:val="000F6E16"/>
    <w:rsid w:val="000F6E72"/>
    <w:rsid w:val="000F6F9B"/>
    <w:rsid w:val="000F79C1"/>
    <w:rsid w:val="00100068"/>
    <w:rsid w:val="001000C5"/>
    <w:rsid w:val="00100569"/>
    <w:rsid w:val="00103A3A"/>
    <w:rsid w:val="001049FB"/>
    <w:rsid w:val="00105D39"/>
    <w:rsid w:val="0010735B"/>
    <w:rsid w:val="00110089"/>
    <w:rsid w:val="001109C9"/>
    <w:rsid w:val="00110AC6"/>
    <w:rsid w:val="001139D6"/>
    <w:rsid w:val="0011629C"/>
    <w:rsid w:val="00116372"/>
    <w:rsid w:val="001167BB"/>
    <w:rsid w:val="00117E89"/>
    <w:rsid w:val="00120529"/>
    <w:rsid w:val="001213D2"/>
    <w:rsid w:val="00123F26"/>
    <w:rsid w:val="0012470A"/>
    <w:rsid w:val="00125EB5"/>
    <w:rsid w:val="0012654B"/>
    <w:rsid w:val="001266B9"/>
    <w:rsid w:val="0012671C"/>
    <w:rsid w:val="00131148"/>
    <w:rsid w:val="0013235D"/>
    <w:rsid w:val="001329F2"/>
    <w:rsid w:val="00133146"/>
    <w:rsid w:val="001331F7"/>
    <w:rsid w:val="00134334"/>
    <w:rsid w:val="0013597D"/>
    <w:rsid w:val="00135A7C"/>
    <w:rsid w:val="001400A8"/>
    <w:rsid w:val="001417B2"/>
    <w:rsid w:val="001420A0"/>
    <w:rsid w:val="00146A56"/>
    <w:rsid w:val="00146B3E"/>
    <w:rsid w:val="00147A75"/>
    <w:rsid w:val="001504AD"/>
    <w:rsid w:val="0015091D"/>
    <w:rsid w:val="001511C6"/>
    <w:rsid w:val="00152DAD"/>
    <w:rsid w:val="00160280"/>
    <w:rsid w:val="00160A53"/>
    <w:rsid w:val="00160D27"/>
    <w:rsid w:val="00161EC0"/>
    <w:rsid w:val="0016205C"/>
    <w:rsid w:val="0016564C"/>
    <w:rsid w:val="0016645B"/>
    <w:rsid w:val="00166665"/>
    <w:rsid w:val="00166F14"/>
    <w:rsid w:val="00170388"/>
    <w:rsid w:val="00171A44"/>
    <w:rsid w:val="00171AC1"/>
    <w:rsid w:val="00171E78"/>
    <w:rsid w:val="00172352"/>
    <w:rsid w:val="001734F4"/>
    <w:rsid w:val="00174D7D"/>
    <w:rsid w:val="0017684A"/>
    <w:rsid w:val="001775A8"/>
    <w:rsid w:val="0018151E"/>
    <w:rsid w:val="001819B8"/>
    <w:rsid w:val="00181C26"/>
    <w:rsid w:val="00181D22"/>
    <w:rsid w:val="00182880"/>
    <w:rsid w:val="00183FC9"/>
    <w:rsid w:val="00184A9B"/>
    <w:rsid w:val="00185A6E"/>
    <w:rsid w:val="00187B4F"/>
    <w:rsid w:val="0019147D"/>
    <w:rsid w:val="00193080"/>
    <w:rsid w:val="00193717"/>
    <w:rsid w:val="0019470E"/>
    <w:rsid w:val="00195CE1"/>
    <w:rsid w:val="00196BE1"/>
    <w:rsid w:val="00196E6F"/>
    <w:rsid w:val="00196F61"/>
    <w:rsid w:val="001972C3"/>
    <w:rsid w:val="00197F54"/>
    <w:rsid w:val="001A1B4F"/>
    <w:rsid w:val="001A1E0B"/>
    <w:rsid w:val="001A209D"/>
    <w:rsid w:val="001A25E7"/>
    <w:rsid w:val="001A2CC4"/>
    <w:rsid w:val="001A3447"/>
    <w:rsid w:val="001A4626"/>
    <w:rsid w:val="001A493C"/>
    <w:rsid w:val="001A585F"/>
    <w:rsid w:val="001A727F"/>
    <w:rsid w:val="001B1168"/>
    <w:rsid w:val="001B1D1D"/>
    <w:rsid w:val="001B288E"/>
    <w:rsid w:val="001B31C7"/>
    <w:rsid w:val="001B355A"/>
    <w:rsid w:val="001B396B"/>
    <w:rsid w:val="001B3A0E"/>
    <w:rsid w:val="001B3C43"/>
    <w:rsid w:val="001B5020"/>
    <w:rsid w:val="001B54D1"/>
    <w:rsid w:val="001B55DD"/>
    <w:rsid w:val="001B633E"/>
    <w:rsid w:val="001B66E9"/>
    <w:rsid w:val="001B7E58"/>
    <w:rsid w:val="001C0023"/>
    <w:rsid w:val="001C0E38"/>
    <w:rsid w:val="001C385A"/>
    <w:rsid w:val="001C38DD"/>
    <w:rsid w:val="001C4D44"/>
    <w:rsid w:val="001C4ECD"/>
    <w:rsid w:val="001C4F59"/>
    <w:rsid w:val="001C5438"/>
    <w:rsid w:val="001C6836"/>
    <w:rsid w:val="001D0D93"/>
    <w:rsid w:val="001D1547"/>
    <w:rsid w:val="001D27B9"/>
    <w:rsid w:val="001D29FB"/>
    <w:rsid w:val="001D428F"/>
    <w:rsid w:val="001D659D"/>
    <w:rsid w:val="001D7E76"/>
    <w:rsid w:val="001E2587"/>
    <w:rsid w:val="001E2D59"/>
    <w:rsid w:val="001E357F"/>
    <w:rsid w:val="001E4F32"/>
    <w:rsid w:val="001E5736"/>
    <w:rsid w:val="001E68AD"/>
    <w:rsid w:val="001E7648"/>
    <w:rsid w:val="001E766A"/>
    <w:rsid w:val="001F1D88"/>
    <w:rsid w:val="001F214D"/>
    <w:rsid w:val="001F2D6B"/>
    <w:rsid w:val="001F2F9F"/>
    <w:rsid w:val="001F49C1"/>
    <w:rsid w:val="001F4E81"/>
    <w:rsid w:val="001F629D"/>
    <w:rsid w:val="001F7128"/>
    <w:rsid w:val="001F73D6"/>
    <w:rsid w:val="001F793C"/>
    <w:rsid w:val="00202CE8"/>
    <w:rsid w:val="00203645"/>
    <w:rsid w:val="002039CF"/>
    <w:rsid w:val="00204CC7"/>
    <w:rsid w:val="002058D6"/>
    <w:rsid w:val="00205C87"/>
    <w:rsid w:val="00205FA6"/>
    <w:rsid w:val="00206377"/>
    <w:rsid w:val="00206850"/>
    <w:rsid w:val="00206EF0"/>
    <w:rsid w:val="002079B2"/>
    <w:rsid w:val="00207F9A"/>
    <w:rsid w:val="00213010"/>
    <w:rsid w:val="00214A68"/>
    <w:rsid w:val="002203AB"/>
    <w:rsid w:val="002217AF"/>
    <w:rsid w:val="002221B7"/>
    <w:rsid w:val="00223767"/>
    <w:rsid w:val="00223D62"/>
    <w:rsid w:val="0022421C"/>
    <w:rsid w:val="00224C1F"/>
    <w:rsid w:val="00225374"/>
    <w:rsid w:val="00225BD3"/>
    <w:rsid w:val="00225CAD"/>
    <w:rsid w:val="00227B25"/>
    <w:rsid w:val="00230024"/>
    <w:rsid w:val="0023184F"/>
    <w:rsid w:val="0023223B"/>
    <w:rsid w:val="002329FA"/>
    <w:rsid w:val="00233950"/>
    <w:rsid w:val="0023434B"/>
    <w:rsid w:val="002351AC"/>
    <w:rsid w:val="0023593D"/>
    <w:rsid w:val="002363C2"/>
    <w:rsid w:val="002368E4"/>
    <w:rsid w:val="00237876"/>
    <w:rsid w:val="00237CC3"/>
    <w:rsid w:val="00237F7D"/>
    <w:rsid w:val="002403E9"/>
    <w:rsid w:val="002449F0"/>
    <w:rsid w:val="00244F1C"/>
    <w:rsid w:val="00245101"/>
    <w:rsid w:val="0024587A"/>
    <w:rsid w:val="0024599A"/>
    <w:rsid w:val="00245DA6"/>
    <w:rsid w:val="0025034D"/>
    <w:rsid w:val="002505D1"/>
    <w:rsid w:val="00251295"/>
    <w:rsid w:val="0025195E"/>
    <w:rsid w:val="00251AE3"/>
    <w:rsid w:val="00251B07"/>
    <w:rsid w:val="00252885"/>
    <w:rsid w:val="002530D6"/>
    <w:rsid w:val="00253254"/>
    <w:rsid w:val="0025499E"/>
    <w:rsid w:val="002561A2"/>
    <w:rsid w:val="0025629C"/>
    <w:rsid w:val="002565E1"/>
    <w:rsid w:val="00256850"/>
    <w:rsid w:val="00256D07"/>
    <w:rsid w:val="0025762F"/>
    <w:rsid w:val="00261C23"/>
    <w:rsid w:val="00261FD7"/>
    <w:rsid w:val="002634B3"/>
    <w:rsid w:val="002635C9"/>
    <w:rsid w:val="00263F0C"/>
    <w:rsid w:val="0026430A"/>
    <w:rsid w:val="002656B5"/>
    <w:rsid w:val="0026594D"/>
    <w:rsid w:val="0026687E"/>
    <w:rsid w:val="00271933"/>
    <w:rsid w:val="00271DDB"/>
    <w:rsid w:val="00272410"/>
    <w:rsid w:val="002726E9"/>
    <w:rsid w:val="00273034"/>
    <w:rsid w:val="00273F90"/>
    <w:rsid w:val="00274C83"/>
    <w:rsid w:val="00274E99"/>
    <w:rsid w:val="00275DB3"/>
    <w:rsid w:val="00280EF1"/>
    <w:rsid w:val="0028231D"/>
    <w:rsid w:val="00282E59"/>
    <w:rsid w:val="00284D3B"/>
    <w:rsid w:val="00284E37"/>
    <w:rsid w:val="002855B8"/>
    <w:rsid w:val="00287375"/>
    <w:rsid w:val="00287F87"/>
    <w:rsid w:val="00290E82"/>
    <w:rsid w:val="0029190A"/>
    <w:rsid w:val="002922F4"/>
    <w:rsid w:val="002924E5"/>
    <w:rsid w:val="00293AF7"/>
    <w:rsid w:val="00293EC8"/>
    <w:rsid w:val="00295F5B"/>
    <w:rsid w:val="00297CDA"/>
    <w:rsid w:val="002A0129"/>
    <w:rsid w:val="002A0228"/>
    <w:rsid w:val="002A0249"/>
    <w:rsid w:val="002A1080"/>
    <w:rsid w:val="002A15D4"/>
    <w:rsid w:val="002A1D4A"/>
    <w:rsid w:val="002A1D8E"/>
    <w:rsid w:val="002A2D97"/>
    <w:rsid w:val="002A30FE"/>
    <w:rsid w:val="002A3681"/>
    <w:rsid w:val="002A4ABA"/>
    <w:rsid w:val="002A5AB7"/>
    <w:rsid w:val="002A76A9"/>
    <w:rsid w:val="002A76F0"/>
    <w:rsid w:val="002B0AEE"/>
    <w:rsid w:val="002B2DF4"/>
    <w:rsid w:val="002B2F01"/>
    <w:rsid w:val="002B35D3"/>
    <w:rsid w:val="002B542C"/>
    <w:rsid w:val="002B65DD"/>
    <w:rsid w:val="002C0367"/>
    <w:rsid w:val="002C06EF"/>
    <w:rsid w:val="002C0DD6"/>
    <w:rsid w:val="002C0F77"/>
    <w:rsid w:val="002C2B07"/>
    <w:rsid w:val="002C2CEA"/>
    <w:rsid w:val="002C2F77"/>
    <w:rsid w:val="002C3534"/>
    <w:rsid w:val="002C3BE3"/>
    <w:rsid w:val="002C4643"/>
    <w:rsid w:val="002C48D8"/>
    <w:rsid w:val="002C7369"/>
    <w:rsid w:val="002D0304"/>
    <w:rsid w:val="002D0451"/>
    <w:rsid w:val="002D08A0"/>
    <w:rsid w:val="002D2E9D"/>
    <w:rsid w:val="002D36A1"/>
    <w:rsid w:val="002D3B50"/>
    <w:rsid w:val="002D4A89"/>
    <w:rsid w:val="002D6180"/>
    <w:rsid w:val="002D7224"/>
    <w:rsid w:val="002D7B68"/>
    <w:rsid w:val="002E05C8"/>
    <w:rsid w:val="002E07AF"/>
    <w:rsid w:val="002E09B2"/>
    <w:rsid w:val="002E4C41"/>
    <w:rsid w:val="002E66FB"/>
    <w:rsid w:val="002E69B1"/>
    <w:rsid w:val="002E6FA2"/>
    <w:rsid w:val="002E7B0B"/>
    <w:rsid w:val="002F026C"/>
    <w:rsid w:val="002F0720"/>
    <w:rsid w:val="002F0EA8"/>
    <w:rsid w:val="002F119C"/>
    <w:rsid w:val="002F1972"/>
    <w:rsid w:val="002F1C89"/>
    <w:rsid w:val="002F2788"/>
    <w:rsid w:val="002F3668"/>
    <w:rsid w:val="003005FD"/>
    <w:rsid w:val="00300F97"/>
    <w:rsid w:val="00301313"/>
    <w:rsid w:val="00301C30"/>
    <w:rsid w:val="00303090"/>
    <w:rsid w:val="003030F2"/>
    <w:rsid w:val="00304018"/>
    <w:rsid w:val="0030428B"/>
    <w:rsid w:val="00305469"/>
    <w:rsid w:val="0030583F"/>
    <w:rsid w:val="0030663F"/>
    <w:rsid w:val="00306A55"/>
    <w:rsid w:val="00311B36"/>
    <w:rsid w:val="003132D2"/>
    <w:rsid w:val="00313C3D"/>
    <w:rsid w:val="00315B5B"/>
    <w:rsid w:val="00315D96"/>
    <w:rsid w:val="00316467"/>
    <w:rsid w:val="00316CB4"/>
    <w:rsid w:val="00316D92"/>
    <w:rsid w:val="003243DC"/>
    <w:rsid w:val="0032443A"/>
    <w:rsid w:val="003247E6"/>
    <w:rsid w:val="00324B8A"/>
    <w:rsid w:val="00324D06"/>
    <w:rsid w:val="00326E41"/>
    <w:rsid w:val="00330C04"/>
    <w:rsid w:val="00331F93"/>
    <w:rsid w:val="00332100"/>
    <w:rsid w:val="003334A9"/>
    <w:rsid w:val="00333745"/>
    <w:rsid w:val="00334386"/>
    <w:rsid w:val="0033470B"/>
    <w:rsid w:val="00334E78"/>
    <w:rsid w:val="00335E86"/>
    <w:rsid w:val="00342830"/>
    <w:rsid w:val="00342F4E"/>
    <w:rsid w:val="00342F74"/>
    <w:rsid w:val="003453DB"/>
    <w:rsid w:val="003459CB"/>
    <w:rsid w:val="00345CE2"/>
    <w:rsid w:val="00346E5E"/>
    <w:rsid w:val="003472CB"/>
    <w:rsid w:val="00350DAA"/>
    <w:rsid w:val="0035180A"/>
    <w:rsid w:val="003518AD"/>
    <w:rsid w:val="00351962"/>
    <w:rsid w:val="00354F14"/>
    <w:rsid w:val="0035507A"/>
    <w:rsid w:val="00356EB6"/>
    <w:rsid w:val="00357C61"/>
    <w:rsid w:val="00360772"/>
    <w:rsid w:val="0036158F"/>
    <w:rsid w:val="00362349"/>
    <w:rsid w:val="00362A05"/>
    <w:rsid w:val="00362E04"/>
    <w:rsid w:val="0036556D"/>
    <w:rsid w:val="003659A9"/>
    <w:rsid w:val="00365E9E"/>
    <w:rsid w:val="00366E45"/>
    <w:rsid w:val="0037025E"/>
    <w:rsid w:val="00370930"/>
    <w:rsid w:val="00370CE7"/>
    <w:rsid w:val="00374166"/>
    <w:rsid w:val="003749E5"/>
    <w:rsid w:val="003752ED"/>
    <w:rsid w:val="0037594B"/>
    <w:rsid w:val="00376CD0"/>
    <w:rsid w:val="003772B9"/>
    <w:rsid w:val="00377CD7"/>
    <w:rsid w:val="0038116D"/>
    <w:rsid w:val="003816C3"/>
    <w:rsid w:val="00381790"/>
    <w:rsid w:val="0038387F"/>
    <w:rsid w:val="003852B9"/>
    <w:rsid w:val="00386C9E"/>
    <w:rsid w:val="00387544"/>
    <w:rsid w:val="00387A73"/>
    <w:rsid w:val="003912F0"/>
    <w:rsid w:val="00393571"/>
    <w:rsid w:val="00394524"/>
    <w:rsid w:val="00395AEA"/>
    <w:rsid w:val="00395AF4"/>
    <w:rsid w:val="0039614E"/>
    <w:rsid w:val="003963AC"/>
    <w:rsid w:val="0039683E"/>
    <w:rsid w:val="003A169C"/>
    <w:rsid w:val="003A1AFE"/>
    <w:rsid w:val="003A4A43"/>
    <w:rsid w:val="003A4BA0"/>
    <w:rsid w:val="003A4BF3"/>
    <w:rsid w:val="003A7218"/>
    <w:rsid w:val="003A76D4"/>
    <w:rsid w:val="003B0719"/>
    <w:rsid w:val="003B1E3B"/>
    <w:rsid w:val="003B2419"/>
    <w:rsid w:val="003B3528"/>
    <w:rsid w:val="003B3554"/>
    <w:rsid w:val="003B3A6E"/>
    <w:rsid w:val="003B4C27"/>
    <w:rsid w:val="003B6BC0"/>
    <w:rsid w:val="003B6FF2"/>
    <w:rsid w:val="003B70DF"/>
    <w:rsid w:val="003B7F10"/>
    <w:rsid w:val="003C204D"/>
    <w:rsid w:val="003C2311"/>
    <w:rsid w:val="003C2B95"/>
    <w:rsid w:val="003C33B4"/>
    <w:rsid w:val="003C378A"/>
    <w:rsid w:val="003C3856"/>
    <w:rsid w:val="003C48F7"/>
    <w:rsid w:val="003C560C"/>
    <w:rsid w:val="003C63CA"/>
    <w:rsid w:val="003C65D9"/>
    <w:rsid w:val="003C703D"/>
    <w:rsid w:val="003C750F"/>
    <w:rsid w:val="003C7DE3"/>
    <w:rsid w:val="003D09B2"/>
    <w:rsid w:val="003D1844"/>
    <w:rsid w:val="003D1B1D"/>
    <w:rsid w:val="003D2600"/>
    <w:rsid w:val="003D345D"/>
    <w:rsid w:val="003D4295"/>
    <w:rsid w:val="003D7D96"/>
    <w:rsid w:val="003E1499"/>
    <w:rsid w:val="003E46E5"/>
    <w:rsid w:val="003E6887"/>
    <w:rsid w:val="003E69FC"/>
    <w:rsid w:val="003F0560"/>
    <w:rsid w:val="003F0DB5"/>
    <w:rsid w:val="003F195E"/>
    <w:rsid w:val="003F1B52"/>
    <w:rsid w:val="003F28AB"/>
    <w:rsid w:val="003F2F68"/>
    <w:rsid w:val="003F3489"/>
    <w:rsid w:val="003F3A18"/>
    <w:rsid w:val="003F4838"/>
    <w:rsid w:val="003F4C9E"/>
    <w:rsid w:val="003F4D83"/>
    <w:rsid w:val="003F63C6"/>
    <w:rsid w:val="003F6FF7"/>
    <w:rsid w:val="00401A49"/>
    <w:rsid w:val="004020CA"/>
    <w:rsid w:val="004032AB"/>
    <w:rsid w:val="00403A50"/>
    <w:rsid w:val="00404B1A"/>
    <w:rsid w:val="00406D6F"/>
    <w:rsid w:val="00407665"/>
    <w:rsid w:val="00410338"/>
    <w:rsid w:val="004108E8"/>
    <w:rsid w:val="0041123F"/>
    <w:rsid w:val="004116BA"/>
    <w:rsid w:val="00411DE2"/>
    <w:rsid w:val="00411F5A"/>
    <w:rsid w:val="0041206A"/>
    <w:rsid w:val="00412FA4"/>
    <w:rsid w:val="00412FD4"/>
    <w:rsid w:val="0041336F"/>
    <w:rsid w:val="00413F7F"/>
    <w:rsid w:val="004156D0"/>
    <w:rsid w:val="004161AF"/>
    <w:rsid w:val="0042220D"/>
    <w:rsid w:val="004232BA"/>
    <w:rsid w:val="004238D3"/>
    <w:rsid w:val="00425D2F"/>
    <w:rsid w:val="004261E4"/>
    <w:rsid w:val="0042629D"/>
    <w:rsid w:val="00426A5A"/>
    <w:rsid w:val="004274EF"/>
    <w:rsid w:val="00427EAF"/>
    <w:rsid w:val="00431E25"/>
    <w:rsid w:val="00432DA9"/>
    <w:rsid w:val="004343CD"/>
    <w:rsid w:val="0043520A"/>
    <w:rsid w:val="00435295"/>
    <w:rsid w:val="0043650E"/>
    <w:rsid w:val="0044040B"/>
    <w:rsid w:val="004428D4"/>
    <w:rsid w:val="004429E4"/>
    <w:rsid w:val="0044693E"/>
    <w:rsid w:val="004470A4"/>
    <w:rsid w:val="004500EF"/>
    <w:rsid w:val="00451AE7"/>
    <w:rsid w:val="00452621"/>
    <w:rsid w:val="004526E2"/>
    <w:rsid w:val="00453219"/>
    <w:rsid w:val="00453C46"/>
    <w:rsid w:val="004559E6"/>
    <w:rsid w:val="004562A6"/>
    <w:rsid w:val="00460682"/>
    <w:rsid w:val="00460EE7"/>
    <w:rsid w:val="0046122B"/>
    <w:rsid w:val="004617F5"/>
    <w:rsid w:val="004627B7"/>
    <w:rsid w:val="0046293B"/>
    <w:rsid w:val="004634E1"/>
    <w:rsid w:val="00463E75"/>
    <w:rsid w:val="004648F9"/>
    <w:rsid w:val="00466496"/>
    <w:rsid w:val="004664EF"/>
    <w:rsid w:val="00466AAB"/>
    <w:rsid w:val="00467AA2"/>
    <w:rsid w:val="0047000D"/>
    <w:rsid w:val="00470D5C"/>
    <w:rsid w:val="00472003"/>
    <w:rsid w:val="004728D8"/>
    <w:rsid w:val="004733A7"/>
    <w:rsid w:val="00473E33"/>
    <w:rsid w:val="00476AE4"/>
    <w:rsid w:val="00476EC0"/>
    <w:rsid w:val="00480209"/>
    <w:rsid w:val="004804E7"/>
    <w:rsid w:val="00480A2F"/>
    <w:rsid w:val="00480B39"/>
    <w:rsid w:val="004813F6"/>
    <w:rsid w:val="004852C9"/>
    <w:rsid w:val="004858FA"/>
    <w:rsid w:val="00485BE7"/>
    <w:rsid w:val="0049059D"/>
    <w:rsid w:val="00490E1C"/>
    <w:rsid w:val="0049176B"/>
    <w:rsid w:val="00494DF8"/>
    <w:rsid w:val="00495E52"/>
    <w:rsid w:val="00496FC7"/>
    <w:rsid w:val="00497327"/>
    <w:rsid w:val="004A0F65"/>
    <w:rsid w:val="004A1503"/>
    <w:rsid w:val="004A3B78"/>
    <w:rsid w:val="004A4023"/>
    <w:rsid w:val="004A4A0D"/>
    <w:rsid w:val="004A4DD7"/>
    <w:rsid w:val="004A4FF2"/>
    <w:rsid w:val="004A77F0"/>
    <w:rsid w:val="004B2BB4"/>
    <w:rsid w:val="004B3BCF"/>
    <w:rsid w:val="004B4E99"/>
    <w:rsid w:val="004B640A"/>
    <w:rsid w:val="004B6BA3"/>
    <w:rsid w:val="004B6E41"/>
    <w:rsid w:val="004C1C89"/>
    <w:rsid w:val="004C23AC"/>
    <w:rsid w:val="004C27D2"/>
    <w:rsid w:val="004C3770"/>
    <w:rsid w:val="004C3823"/>
    <w:rsid w:val="004C3CC8"/>
    <w:rsid w:val="004C400C"/>
    <w:rsid w:val="004C447A"/>
    <w:rsid w:val="004C4A5F"/>
    <w:rsid w:val="004C5156"/>
    <w:rsid w:val="004C6CE1"/>
    <w:rsid w:val="004D117F"/>
    <w:rsid w:val="004D1B27"/>
    <w:rsid w:val="004D3240"/>
    <w:rsid w:val="004D3814"/>
    <w:rsid w:val="004D3C04"/>
    <w:rsid w:val="004D3F60"/>
    <w:rsid w:val="004D436B"/>
    <w:rsid w:val="004D49E9"/>
    <w:rsid w:val="004D53EB"/>
    <w:rsid w:val="004E027D"/>
    <w:rsid w:val="004E027F"/>
    <w:rsid w:val="004E048A"/>
    <w:rsid w:val="004E063D"/>
    <w:rsid w:val="004E1219"/>
    <w:rsid w:val="004E3D22"/>
    <w:rsid w:val="004E5B9B"/>
    <w:rsid w:val="004E5BFC"/>
    <w:rsid w:val="004F0F33"/>
    <w:rsid w:val="004F0F6F"/>
    <w:rsid w:val="004F2046"/>
    <w:rsid w:val="004F2992"/>
    <w:rsid w:val="004F2A47"/>
    <w:rsid w:val="004F2A52"/>
    <w:rsid w:val="004F2C66"/>
    <w:rsid w:val="004F7385"/>
    <w:rsid w:val="00502AE6"/>
    <w:rsid w:val="00502C29"/>
    <w:rsid w:val="00502C33"/>
    <w:rsid w:val="00503C7E"/>
    <w:rsid w:val="0050449B"/>
    <w:rsid w:val="00504C6D"/>
    <w:rsid w:val="00505A83"/>
    <w:rsid w:val="005062A5"/>
    <w:rsid w:val="005074C7"/>
    <w:rsid w:val="0051163D"/>
    <w:rsid w:val="005119F6"/>
    <w:rsid w:val="005122EB"/>
    <w:rsid w:val="0051625B"/>
    <w:rsid w:val="0051701D"/>
    <w:rsid w:val="005204A8"/>
    <w:rsid w:val="00520854"/>
    <w:rsid w:val="00520B55"/>
    <w:rsid w:val="00520F47"/>
    <w:rsid w:val="00522297"/>
    <w:rsid w:val="00522790"/>
    <w:rsid w:val="00523F05"/>
    <w:rsid w:val="00525424"/>
    <w:rsid w:val="0052593C"/>
    <w:rsid w:val="005260BE"/>
    <w:rsid w:val="00526604"/>
    <w:rsid w:val="005269E9"/>
    <w:rsid w:val="005301CB"/>
    <w:rsid w:val="00532000"/>
    <w:rsid w:val="00533058"/>
    <w:rsid w:val="0053664A"/>
    <w:rsid w:val="00537AF2"/>
    <w:rsid w:val="00540165"/>
    <w:rsid w:val="00540381"/>
    <w:rsid w:val="005428E4"/>
    <w:rsid w:val="005447E3"/>
    <w:rsid w:val="00545935"/>
    <w:rsid w:val="00545CA1"/>
    <w:rsid w:val="00551508"/>
    <w:rsid w:val="0055475D"/>
    <w:rsid w:val="0055601A"/>
    <w:rsid w:val="00556A3C"/>
    <w:rsid w:val="00557688"/>
    <w:rsid w:val="00560438"/>
    <w:rsid w:val="00560858"/>
    <w:rsid w:val="005617DA"/>
    <w:rsid w:val="00562059"/>
    <w:rsid w:val="00562241"/>
    <w:rsid w:val="00563169"/>
    <w:rsid w:val="0056617B"/>
    <w:rsid w:val="0056623E"/>
    <w:rsid w:val="00567588"/>
    <w:rsid w:val="0056799B"/>
    <w:rsid w:val="00570C04"/>
    <w:rsid w:val="00570EEC"/>
    <w:rsid w:val="00571AC3"/>
    <w:rsid w:val="005720D6"/>
    <w:rsid w:val="00572262"/>
    <w:rsid w:val="00580D75"/>
    <w:rsid w:val="005819B9"/>
    <w:rsid w:val="005820C4"/>
    <w:rsid w:val="005828C8"/>
    <w:rsid w:val="00582F11"/>
    <w:rsid w:val="005833A0"/>
    <w:rsid w:val="00583D64"/>
    <w:rsid w:val="005847D2"/>
    <w:rsid w:val="00586FC2"/>
    <w:rsid w:val="00590A27"/>
    <w:rsid w:val="00592C40"/>
    <w:rsid w:val="00593879"/>
    <w:rsid w:val="00593BAB"/>
    <w:rsid w:val="00595059"/>
    <w:rsid w:val="005974F8"/>
    <w:rsid w:val="00597561"/>
    <w:rsid w:val="00597BBC"/>
    <w:rsid w:val="005A1FD3"/>
    <w:rsid w:val="005A2AEC"/>
    <w:rsid w:val="005A51A1"/>
    <w:rsid w:val="005A62D7"/>
    <w:rsid w:val="005A6FFA"/>
    <w:rsid w:val="005A7E16"/>
    <w:rsid w:val="005B009A"/>
    <w:rsid w:val="005B0D0C"/>
    <w:rsid w:val="005B1FFC"/>
    <w:rsid w:val="005B39A6"/>
    <w:rsid w:val="005B462C"/>
    <w:rsid w:val="005B672B"/>
    <w:rsid w:val="005B6E35"/>
    <w:rsid w:val="005B7731"/>
    <w:rsid w:val="005C078A"/>
    <w:rsid w:val="005C0F33"/>
    <w:rsid w:val="005C2317"/>
    <w:rsid w:val="005C2373"/>
    <w:rsid w:val="005C27A8"/>
    <w:rsid w:val="005C37E4"/>
    <w:rsid w:val="005C552C"/>
    <w:rsid w:val="005C6374"/>
    <w:rsid w:val="005C7270"/>
    <w:rsid w:val="005C739B"/>
    <w:rsid w:val="005C7D1A"/>
    <w:rsid w:val="005D03B8"/>
    <w:rsid w:val="005D5CC3"/>
    <w:rsid w:val="005D64F1"/>
    <w:rsid w:val="005D6555"/>
    <w:rsid w:val="005E0DEC"/>
    <w:rsid w:val="005E14AF"/>
    <w:rsid w:val="005E1C69"/>
    <w:rsid w:val="005E1EA9"/>
    <w:rsid w:val="005E20A6"/>
    <w:rsid w:val="005E26DB"/>
    <w:rsid w:val="005E341B"/>
    <w:rsid w:val="005E527A"/>
    <w:rsid w:val="005E640B"/>
    <w:rsid w:val="005E64D2"/>
    <w:rsid w:val="005E6B6A"/>
    <w:rsid w:val="005F0BCA"/>
    <w:rsid w:val="005F153D"/>
    <w:rsid w:val="005F1AE9"/>
    <w:rsid w:val="005F34FA"/>
    <w:rsid w:val="005F5A06"/>
    <w:rsid w:val="005F7C1B"/>
    <w:rsid w:val="005F7D67"/>
    <w:rsid w:val="006023A3"/>
    <w:rsid w:val="006023E8"/>
    <w:rsid w:val="00602786"/>
    <w:rsid w:val="00603FE3"/>
    <w:rsid w:val="00604131"/>
    <w:rsid w:val="00605478"/>
    <w:rsid w:val="00606B89"/>
    <w:rsid w:val="00606C5E"/>
    <w:rsid w:val="00607CA8"/>
    <w:rsid w:val="00611AF4"/>
    <w:rsid w:val="0061217E"/>
    <w:rsid w:val="00614227"/>
    <w:rsid w:val="006143B9"/>
    <w:rsid w:val="00615035"/>
    <w:rsid w:val="0061525B"/>
    <w:rsid w:val="00616EB7"/>
    <w:rsid w:val="006176B3"/>
    <w:rsid w:val="00617F26"/>
    <w:rsid w:val="006213AD"/>
    <w:rsid w:val="00621EA2"/>
    <w:rsid w:val="00624DD9"/>
    <w:rsid w:val="006250E6"/>
    <w:rsid w:val="00625AEE"/>
    <w:rsid w:val="00626056"/>
    <w:rsid w:val="00626A01"/>
    <w:rsid w:val="00627771"/>
    <w:rsid w:val="0063052A"/>
    <w:rsid w:val="0063211F"/>
    <w:rsid w:val="00632AEA"/>
    <w:rsid w:val="00633CF1"/>
    <w:rsid w:val="00634260"/>
    <w:rsid w:val="00634BB1"/>
    <w:rsid w:val="00634D8D"/>
    <w:rsid w:val="00634F92"/>
    <w:rsid w:val="0063542A"/>
    <w:rsid w:val="00640155"/>
    <w:rsid w:val="00641F3B"/>
    <w:rsid w:val="006422BD"/>
    <w:rsid w:val="00643B47"/>
    <w:rsid w:val="00644851"/>
    <w:rsid w:val="006450C5"/>
    <w:rsid w:val="00646F9B"/>
    <w:rsid w:val="00651818"/>
    <w:rsid w:val="006528FF"/>
    <w:rsid w:val="0065334A"/>
    <w:rsid w:val="0065461C"/>
    <w:rsid w:val="00655137"/>
    <w:rsid w:val="00655392"/>
    <w:rsid w:val="0065545A"/>
    <w:rsid w:val="00656453"/>
    <w:rsid w:val="00656749"/>
    <w:rsid w:val="0065702B"/>
    <w:rsid w:val="006573E1"/>
    <w:rsid w:val="00657585"/>
    <w:rsid w:val="006609B8"/>
    <w:rsid w:val="00663242"/>
    <w:rsid w:val="006634ED"/>
    <w:rsid w:val="00663E38"/>
    <w:rsid w:val="00664292"/>
    <w:rsid w:val="006643F8"/>
    <w:rsid w:val="006663EC"/>
    <w:rsid w:val="00667B75"/>
    <w:rsid w:val="00670519"/>
    <w:rsid w:val="0067146D"/>
    <w:rsid w:val="00672A31"/>
    <w:rsid w:val="00672C69"/>
    <w:rsid w:val="006777BB"/>
    <w:rsid w:val="00680542"/>
    <w:rsid w:val="006811F0"/>
    <w:rsid w:val="00683D53"/>
    <w:rsid w:val="00683EE7"/>
    <w:rsid w:val="00684216"/>
    <w:rsid w:val="0068470D"/>
    <w:rsid w:val="00684BB9"/>
    <w:rsid w:val="00684E80"/>
    <w:rsid w:val="006864A2"/>
    <w:rsid w:val="00686A30"/>
    <w:rsid w:val="006872AD"/>
    <w:rsid w:val="00687419"/>
    <w:rsid w:val="00687471"/>
    <w:rsid w:val="00690E0E"/>
    <w:rsid w:val="00691157"/>
    <w:rsid w:val="006926A2"/>
    <w:rsid w:val="00692E8C"/>
    <w:rsid w:val="0069376A"/>
    <w:rsid w:val="006940DD"/>
    <w:rsid w:val="00694966"/>
    <w:rsid w:val="00697856"/>
    <w:rsid w:val="006A163D"/>
    <w:rsid w:val="006A33B4"/>
    <w:rsid w:val="006A48A0"/>
    <w:rsid w:val="006A48FD"/>
    <w:rsid w:val="006A559F"/>
    <w:rsid w:val="006A5B16"/>
    <w:rsid w:val="006A5EBD"/>
    <w:rsid w:val="006A7024"/>
    <w:rsid w:val="006B0DA2"/>
    <w:rsid w:val="006B10AC"/>
    <w:rsid w:val="006B23E6"/>
    <w:rsid w:val="006B2F2F"/>
    <w:rsid w:val="006B2FC5"/>
    <w:rsid w:val="006B3836"/>
    <w:rsid w:val="006B4E30"/>
    <w:rsid w:val="006B5B9D"/>
    <w:rsid w:val="006B5BCF"/>
    <w:rsid w:val="006B681C"/>
    <w:rsid w:val="006C00C9"/>
    <w:rsid w:val="006C194C"/>
    <w:rsid w:val="006C209C"/>
    <w:rsid w:val="006C2956"/>
    <w:rsid w:val="006C5A0E"/>
    <w:rsid w:val="006C6E18"/>
    <w:rsid w:val="006C7028"/>
    <w:rsid w:val="006C7E74"/>
    <w:rsid w:val="006D025A"/>
    <w:rsid w:val="006D02D4"/>
    <w:rsid w:val="006D2386"/>
    <w:rsid w:val="006D339F"/>
    <w:rsid w:val="006D38C6"/>
    <w:rsid w:val="006D3EAB"/>
    <w:rsid w:val="006D426B"/>
    <w:rsid w:val="006D47BA"/>
    <w:rsid w:val="006D54CA"/>
    <w:rsid w:val="006D5583"/>
    <w:rsid w:val="006D68C5"/>
    <w:rsid w:val="006D6A7D"/>
    <w:rsid w:val="006E18AD"/>
    <w:rsid w:val="006E40B0"/>
    <w:rsid w:val="006E4535"/>
    <w:rsid w:val="006E4C43"/>
    <w:rsid w:val="006E5397"/>
    <w:rsid w:val="006E747E"/>
    <w:rsid w:val="006E74CD"/>
    <w:rsid w:val="006F0DCC"/>
    <w:rsid w:val="006F2157"/>
    <w:rsid w:val="006F5FB1"/>
    <w:rsid w:val="006F652A"/>
    <w:rsid w:val="006F7296"/>
    <w:rsid w:val="00700358"/>
    <w:rsid w:val="00700685"/>
    <w:rsid w:val="007014C6"/>
    <w:rsid w:val="007015AA"/>
    <w:rsid w:val="0070183D"/>
    <w:rsid w:val="00702638"/>
    <w:rsid w:val="00702D4B"/>
    <w:rsid w:val="00702F51"/>
    <w:rsid w:val="0070303E"/>
    <w:rsid w:val="00707906"/>
    <w:rsid w:val="00707A31"/>
    <w:rsid w:val="00710832"/>
    <w:rsid w:val="0071320A"/>
    <w:rsid w:val="007145D9"/>
    <w:rsid w:val="00714BBA"/>
    <w:rsid w:val="00714BDA"/>
    <w:rsid w:val="00714CE6"/>
    <w:rsid w:val="00715724"/>
    <w:rsid w:val="00715DC1"/>
    <w:rsid w:val="00716DF6"/>
    <w:rsid w:val="00716E2D"/>
    <w:rsid w:val="007171FA"/>
    <w:rsid w:val="0072158C"/>
    <w:rsid w:val="0072191D"/>
    <w:rsid w:val="00723923"/>
    <w:rsid w:val="00723B78"/>
    <w:rsid w:val="00723F76"/>
    <w:rsid w:val="0072593B"/>
    <w:rsid w:val="00726198"/>
    <w:rsid w:val="0072742B"/>
    <w:rsid w:val="0073132B"/>
    <w:rsid w:val="007313BE"/>
    <w:rsid w:val="00731FD1"/>
    <w:rsid w:val="00732B55"/>
    <w:rsid w:val="00733C34"/>
    <w:rsid w:val="0073403B"/>
    <w:rsid w:val="007342B0"/>
    <w:rsid w:val="00734327"/>
    <w:rsid w:val="00736856"/>
    <w:rsid w:val="00737EBA"/>
    <w:rsid w:val="0074024A"/>
    <w:rsid w:val="007407A8"/>
    <w:rsid w:val="0074097A"/>
    <w:rsid w:val="007428FE"/>
    <w:rsid w:val="00742FE0"/>
    <w:rsid w:val="00746714"/>
    <w:rsid w:val="007473DD"/>
    <w:rsid w:val="00747BD5"/>
    <w:rsid w:val="007514FC"/>
    <w:rsid w:val="007517E6"/>
    <w:rsid w:val="00751B52"/>
    <w:rsid w:val="00751C0E"/>
    <w:rsid w:val="0075308A"/>
    <w:rsid w:val="00753163"/>
    <w:rsid w:val="00753560"/>
    <w:rsid w:val="00754269"/>
    <w:rsid w:val="00754F42"/>
    <w:rsid w:val="007557AC"/>
    <w:rsid w:val="00756546"/>
    <w:rsid w:val="00756D75"/>
    <w:rsid w:val="00757A48"/>
    <w:rsid w:val="00761633"/>
    <w:rsid w:val="00761AEB"/>
    <w:rsid w:val="00761BF5"/>
    <w:rsid w:val="00762467"/>
    <w:rsid w:val="00762678"/>
    <w:rsid w:val="007650DF"/>
    <w:rsid w:val="00765CCE"/>
    <w:rsid w:val="007663BE"/>
    <w:rsid w:val="007671A8"/>
    <w:rsid w:val="0076751B"/>
    <w:rsid w:val="00770792"/>
    <w:rsid w:val="00770821"/>
    <w:rsid w:val="00771A89"/>
    <w:rsid w:val="00771E8E"/>
    <w:rsid w:val="00771ED2"/>
    <w:rsid w:val="00772673"/>
    <w:rsid w:val="00773609"/>
    <w:rsid w:val="00773C35"/>
    <w:rsid w:val="00776D32"/>
    <w:rsid w:val="007776A9"/>
    <w:rsid w:val="00777F96"/>
    <w:rsid w:val="00780935"/>
    <w:rsid w:val="00780AF2"/>
    <w:rsid w:val="007811AD"/>
    <w:rsid w:val="007813F7"/>
    <w:rsid w:val="00781B33"/>
    <w:rsid w:val="00784B91"/>
    <w:rsid w:val="00786087"/>
    <w:rsid w:val="00786616"/>
    <w:rsid w:val="007876AA"/>
    <w:rsid w:val="00790E36"/>
    <w:rsid w:val="007912FE"/>
    <w:rsid w:val="00792491"/>
    <w:rsid w:val="007928E6"/>
    <w:rsid w:val="007939B1"/>
    <w:rsid w:val="00793BE0"/>
    <w:rsid w:val="007940A2"/>
    <w:rsid w:val="00795B76"/>
    <w:rsid w:val="0079754B"/>
    <w:rsid w:val="007A02E4"/>
    <w:rsid w:val="007A137F"/>
    <w:rsid w:val="007A1DC5"/>
    <w:rsid w:val="007A2413"/>
    <w:rsid w:val="007A31A0"/>
    <w:rsid w:val="007A51E8"/>
    <w:rsid w:val="007B086C"/>
    <w:rsid w:val="007B092E"/>
    <w:rsid w:val="007B1222"/>
    <w:rsid w:val="007B1239"/>
    <w:rsid w:val="007B1F3B"/>
    <w:rsid w:val="007B39EE"/>
    <w:rsid w:val="007B4278"/>
    <w:rsid w:val="007B6131"/>
    <w:rsid w:val="007C04FB"/>
    <w:rsid w:val="007C1275"/>
    <w:rsid w:val="007C15E1"/>
    <w:rsid w:val="007C289A"/>
    <w:rsid w:val="007C3A8C"/>
    <w:rsid w:val="007C4094"/>
    <w:rsid w:val="007C45BE"/>
    <w:rsid w:val="007C4745"/>
    <w:rsid w:val="007C6503"/>
    <w:rsid w:val="007C6DE7"/>
    <w:rsid w:val="007C7002"/>
    <w:rsid w:val="007D07C3"/>
    <w:rsid w:val="007D1C69"/>
    <w:rsid w:val="007D2AF6"/>
    <w:rsid w:val="007D2FFC"/>
    <w:rsid w:val="007D3C84"/>
    <w:rsid w:val="007D3DCA"/>
    <w:rsid w:val="007D5B56"/>
    <w:rsid w:val="007D5B5A"/>
    <w:rsid w:val="007D63D1"/>
    <w:rsid w:val="007D77DD"/>
    <w:rsid w:val="007E1597"/>
    <w:rsid w:val="007E3C4D"/>
    <w:rsid w:val="007E3D49"/>
    <w:rsid w:val="007E4114"/>
    <w:rsid w:val="007E5537"/>
    <w:rsid w:val="007E5933"/>
    <w:rsid w:val="007E5DC4"/>
    <w:rsid w:val="007F0C01"/>
    <w:rsid w:val="007F57DF"/>
    <w:rsid w:val="007F62D2"/>
    <w:rsid w:val="007F703D"/>
    <w:rsid w:val="00800752"/>
    <w:rsid w:val="00801D97"/>
    <w:rsid w:val="00801DCB"/>
    <w:rsid w:val="00803575"/>
    <w:rsid w:val="00803814"/>
    <w:rsid w:val="0080458B"/>
    <w:rsid w:val="008072E6"/>
    <w:rsid w:val="00807368"/>
    <w:rsid w:val="008076AD"/>
    <w:rsid w:val="00810034"/>
    <w:rsid w:val="008114A3"/>
    <w:rsid w:val="00812041"/>
    <w:rsid w:val="00812CFE"/>
    <w:rsid w:val="0081370A"/>
    <w:rsid w:val="00813E23"/>
    <w:rsid w:val="00815EB6"/>
    <w:rsid w:val="00816F9B"/>
    <w:rsid w:val="00817A9C"/>
    <w:rsid w:val="00817BFC"/>
    <w:rsid w:val="008221A4"/>
    <w:rsid w:val="0082241B"/>
    <w:rsid w:val="008229C0"/>
    <w:rsid w:val="00822BEA"/>
    <w:rsid w:val="00822E4C"/>
    <w:rsid w:val="0082463C"/>
    <w:rsid w:val="0082565C"/>
    <w:rsid w:val="008258B7"/>
    <w:rsid w:val="00825E2A"/>
    <w:rsid w:val="0082602C"/>
    <w:rsid w:val="00830451"/>
    <w:rsid w:val="00833A10"/>
    <w:rsid w:val="00834B87"/>
    <w:rsid w:val="008363CC"/>
    <w:rsid w:val="00837C85"/>
    <w:rsid w:val="0084178D"/>
    <w:rsid w:val="0084283B"/>
    <w:rsid w:val="00842D00"/>
    <w:rsid w:val="00842F04"/>
    <w:rsid w:val="00844CD9"/>
    <w:rsid w:val="00844ED9"/>
    <w:rsid w:val="008456DA"/>
    <w:rsid w:val="00845E19"/>
    <w:rsid w:val="00847E1E"/>
    <w:rsid w:val="008512CE"/>
    <w:rsid w:val="00851DFB"/>
    <w:rsid w:val="00852C26"/>
    <w:rsid w:val="00853E9A"/>
    <w:rsid w:val="0085522A"/>
    <w:rsid w:val="00855E01"/>
    <w:rsid w:val="00856247"/>
    <w:rsid w:val="00856513"/>
    <w:rsid w:val="00861288"/>
    <w:rsid w:val="0086141D"/>
    <w:rsid w:val="0086142C"/>
    <w:rsid w:val="00862A89"/>
    <w:rsid w:val="0086338D"/>
    <w:rsid w:val="008633B5"/>
    <w:rsid w:val="00863F46"/>
    <w:rsid w:val="00863F5B"/>
    <w:rsid w:val="00865F87"/>
    <w:rsid w:val="00870FCF"/>
    <w:rsid w:val="00873589"/>
    <w:rsid w:val="0087369C"/>
    <w:rsid w:val="00873975"/>
    <w:rsid w:val="00875DF6"/>
    <w:rsid w:val="0087716A"/>
    <w:rsid w:val="008777DE"/>
    <w:rsid w:val="008801B7"/>
    <w:rsid w:val="00880285"/>
    <w:rsid w:val="008808B8"/>
    <w:rsid w:val="0088271D"/>
    <w:rsid w:val="00882CDF"/>
    <w:rsid w:val="00882FEA"/>
    <w:rsid w:val="00883357"/>
    <w:rsid w:val="00883A46"/>
    <w:rsid w:val="00884B3D"/>
    <w:rsid w:val="00885C0A"/>
    <w:rsid w:val="00886F5D"/>
    <w:rsid w:val="00887CAC"/>
    <w:rsid w:val="008902C6"/>
    <w:rsid w:val="00890895"/>
    <w:rsid w:val="00893D63"/>
    <w:rsid w:val="008954DE"/>
    <w:rsid w:val="00896554"/>
    <w:rsid w:val="00896568"/>
    <w:rsid w:val="00896CCB"/>
    <w:rsid w:val="00896F54"/>
    <w:rsid w:val="00897074"/>
    <w:rsid w:val="008A0CAC"/>
    <w:rsid w:val="008A0FE6"/>
    <w:rsid w:val="008A38C0"/>
    <w:rsid w:val="008A469A"/>
    <w:rsid w:val="008A48D2"/>
    <w:rsid w:val="008A4B50"/>
    <w:rsid w:val="008A5811"/>
    <w:rsid w:val="008A60AD"/>
    <w:rsid w:val="008A68F3"/>
    <w:rsid w:val="008A6B48"/>
    <w:rsid w:val="008A77DA"/>
    <w:rsid w:val="008B0776"/>
    <w:rsid w:val="008B2CE5"/>
    <w:rsid w:val="008B2FF7"/>
    <w:rsid w:val="008B3961"/>
    <w:rsid w:val="008B396C"/>
    <w:rsid w:val="008B44F8"/>
    <w:rsid w:val="008B4CB9"/>
    <w:rsid w:val="008B75DC"/>
    <w:rsid w:val="008B787A"/>
    <w:rsid w:val="008C00C0"/>
    <w:rsid w:val="008C20A8"/>
    <w:rsid w:val="008C3896"/>
    <w:rsid w:val="008C4DB9"/>
    <w:rsid w:val="008C5030"/>
    <w:rsid w:val="008C5366"/>
    <w:rsid w:val="008C5503"/>
    <w:rsid w:val="008C55F2"/>
    <w:rsid w:val="008C6168"/>
    <w:rsid w:val="008C66CF"/>
    <w:rsid w:val="008D005C"/>
    <w:rsid w:val="008D02CC"/>
    <w:rsid w:val="008D0B1E"/>
    <w:rsid w:val="008D2571"/>
    <w:rsid w:val="008D2D4C"/>
    <w:rsid w:val="008D3A99"/>
    <w:rsid w:val="008D5832"/>
    <w:rsid w:val="008D58C2"/>
    <w:rsid w:val="008D69B4"/>
    <w:rsid w:val="008D7923"/>
    <w:rsid w:val="008E1DEC"/>
    <w:rsid w:val="008E2295"/>
    <w:rsid w:val="008E25B2"/>
    <w:rsid w:val="008E2B05"/>
    <w:rsid w:val="008E2F0B"/>
    <w:rsid w:val="008E2F10"/>
    <w:rsid w:val="008E335D"/>
    <w:rsid w:val="008E6336"/>
    <w:rsid w:val="008E6F54"/>
    <w:rsid w:val="008F2EE6"/>
    <w:rsid w:val="008F34B3"/>
    <w:rsid w:val="008F3E5B"/>
    <w:rsid w:val="008F490E"/>
    <w:rsid w:val="008F5428"/>
    <w:rsid w:val="008F6AD5"/>
    <w:rsid w:val="008F7604"/>
    <w:rsid w:val="008F7D0F"/>
    <w:rsid w:val="00900175"/>
    <w:rsid w:val="009016DF"/>
    <w:rsid w:val="00901E40"/>
    <w:rsid w:val="009021E7"/>
    <w:rsid w:val="00903BEB"/>
    <w:rsid w:val="00904745"/>
    <w:rsid w:val="009057D5"/>
    <w:rsid w:val="009076FE"/>
    <w:rsid w:val="0090795C"/>
    <w:rsid w:val="00907975"/>
    <w:rsid w:val="0091192C"/>
    <w:rsid w:val="00911EC1"/>
    <w:rsid w:val="00912A38"/>
    <w:rsid w:val="00913609"/>
    <w:rsid w:val="009138CC"/>
    <w:rsid w:val="009142F4"/>
    <w:rsid w:val="009144D2"/>
    <w:rsid w:val="00915B68"/>
    <w:rsid w:val="00916678"/>
    <w:rsid w:val="00916CAC"/>
    <w:rsid w:val="00917AFE"/>
    <w:rsid w:val="00920086"/>
    <w:rsid w:val="009203A3"/>
    <w:rsid w:val="009215C0"/>
    <w:rsid w:val="00921D6E"/>
    <w:rsid w:val="00921E06"/>
    <w:rsid w:val="00921FC6"/>
    <w:rsid w:val="00922CE0"/>
    <w:rsid w:val="00927ECE"/>
    <w:rsid w:val="00930317"/>
    <w:rsid w:val="00930ADC"/>
    <w:rsid w:val="00932A3D"/>
    <w:rsid w:val="00932BC2"/>
    <w:rsid w:val="0093498C"/>
    <w:rsid w:val="00934A9B"/>
    <w:rsid w:val="0093645C"/>
    <w:rsid w:val="00936471"/>
    <w:rsid w:val="009371B8"/>
    <w:rsid w:val="00937365"/>
    <w:rsid w:val="00937A7B"/>
    <w:rsid w:val="00940063"/>
    <w:rsid w:val="009411A5"/>
    <w:rsid w:val="00941835"/>
    <w:rsid w:val="00942470"/>
    <w:rsid w:val="009424BF"/>
    <w:rsid w:val="009437FE"/>
    <w:rsid w:val="00943941"/>
    <w:rsid w:val="0094416F"/>
    <w:rsid w:val="00945EEC"/>
    <w:rsid w:val="00947136"/>
    <w:rsid w:val="0094784D"/>
    <w:rsid w:val="00947A1B"/>
    <w:rsid w:val="00950B25"/>
    <w:rsid w:val="00951589"/>
    <w:rsid w:val="009519DE"/>
    <w:rsid w:val="00951EB2"/>
    <w:rsid w:val="00952489"/>
    <w:rsid w:val="009526A4"/>
    <w:rsid w:val="00952861"/>
    <w:rsid w:val="00953D5A"/>
    <w:rsid w:val="00954DAB"/>
    <w:rsid w:val="00956345"/>
    <w:rsid w:val="00962CF2"/>
    <w:rsid w:val="00964FC2"/>
    <w:rsid w:val="00966A70"/>
    <w:rsid w:val="0096752F"/>
    <w:rsid w:val="009703DC"/>
    <w:rsid w:val="00970DAF"/>
    <w:rsid w:val="00971CFD"/>
    <w:rsid w:val="00971E51"/>
    <w:rsid w:val="009772E9"/>
    <w:rsid w:val="009778A9"/>
    <w:rsid w:val="00980587"/>
    <w:rsid w:val="00981769"/>
    <w:rsid w:val="0098213D"/>
    <w:rsid w:val="00982FB1"/>
    <w:rsid w:val="00984CF0"/>
    <w:rsid w:val="009851D5"/>
    <w:rsid w:val="0098535E"/>
    <w:rsid w:val="00986562"/>
    <w:rsid w:val="00986A3D"/>
    <w:rsid w:val="009875B3"/>
    <w:rsid w:val="00990F5D"/>
    <w:rsid w:val="0099110C"/>
    <w:rsid w:val="00993CCA"/>
    <w:rsid w:val="00993E02"/>
    <w:rsid w:val="009942FD"/>
    <w:rsid w:val="00994361"/>
    <w:rsid w:val="009968E6"/>
    <w:rsid w:val="00997BFB"/>
    <w:rsid w:val="009A0AB5"/>
    <w:rsid w:val="009A351B"/>
    <w:rsid w:val="009A39F5"/>
    <w:rsid w:val="009A49F5"/>
    <w:rsid w:val="009A54BA"/>
    <w:rsid w:val="009A5E1F"/>
    <w:rsid w:val="009A607C"/>
    <w:rsid w:val="009A6A5F"/>
    <w:rsid w:val="009A7962"/>
    <w:rsid w:val="009A7ACA"/>
    <w:rsid w:val="009B2B5C"/>
    <w:rsid w:val="009B31C9"/>
    <w:rsid w:val="009B3656"/>
    <w:rsid w:val="009B3A05"/>
    <w:rsid w:val="009B55EF"/>
    <w:rsid w:val="009B6E9B"/>
    <w:rsid w:val="009B7311"/>
    <w:rsid w:val="009C039E"/>
    <w:rsid w:val="009C16C2"/>
    <w:rsid w:val="009C35D0"/>
    <w:rsid w:val="009C4EEC"/>
    <w:rsid w:val="009C63B8"/>
    <w:rsid w:val="009C7A5D"/>
    <w:rsid w:val="009D028B"/>
    <w:rsid w:val="009D03E6"/>
    <w:rsid w:val="009D0B7E"/>
    <w:rsid w:val="009D0FC8"/>
    <w:rsid w:val="009D10F2"/>
    <w:rsid w:val="009D48BB"/>
    <w:rsid w:val="009D4C16"/>
    <w:rsid w:val="009D6C32"/>
    <w:rsid w:val="009D6CE6"/>
    <w:rsid w:val="009D73C1"/>
    <w:rsid w:val="009D7D07"/>
    <w:rsid w:val="009E1393"/>
    <w:rsid w:val="009E3780"/>
    <w:rsid w:val="009E3EDD"/>
    <w:rsid w:val="009E3FDA"/>
    <w:rsid w:val="009E5395"/>
    <w:rsid w:val="009E59AB"/>
    <w:rsid w:val="009E6532"/>
    <w:rsid w:val="009E6E14"/>
    <w:rsid w:val="009F1AF1"/>
    <w:rsid w:val="009F209E"/>
    <w:rsid w:val="009F29E4"/>
    <w:rsid w:val="009F29ED"/>
    <w:rsid w:val="009F2C35"/>
    <w:rsid w:val="009F35D6"/>
    <w:rsid w:val="009F497A"/>
    <w:rsid w:val="009F4DE3"/>
    <w:rsid w:val="009F5453"/>
    <w:rsid w:val="009F57F0"/>
    <w:rsid w:val="009F6D22"/>
    <w:rsid w:val="00A012CB"/>
    <w:rsid w:val="00A017AA"/>
    <w:rsid w:val="00A01EE6"/>
    <w:rsid w:val="00A022D7"/>
    <w:rsid w:val="00A02813"/>
    <w:rsid w:val="00A02854"/>
    <w:rsid w:val="00A02ACE"/>
    <w:rsid w:val="00A037FD"/>
    <w:rsid w:val="00A038CE"/>
    <w:rsid w:val="00A047A4"/>
    <w:rsid w:val="00A04E67"/>
    <w:rsid w:val="00A05649"/>
    <w:rsid w:val="00A058B3"/>
    <w:rsid w:val="00A05E5A"/>
    <w:rsid w:val="00A05E8B"/>
    <w:rsid w:val="00A0636A"/>
    <w:rsid w:val="00A10E80"/>
    <w:rsid w:val="00A1146F"/>
    <w:rsid w:val="00A11652"/>
    <w:rsid w:val="00A121F0"/>
    <w:rsid w:val="00A1536D"/>
    <w:rsid w:val="00A16D4A"/>
    <w:rsid w:val="00A20560"/>
    <w:rsid w:val="00A21B19"/>
    <w:rsid w:val="00A21CDD"/>
    <w:rsid w:val="00A22D2C"/>
    <w:rsid w:val="00A22F57"/>
    <w:rsid w:val="00A25CDD"/>
    <w:rsid w:val="00A261B7"/>
    <w:rsid w:val="00A31062"/>
    <w:rsid w:val="00A31EBB"/>
    <w:rsid w:val="00A34572"/>
    <w:rsid w:val="00A34E66"/>
    <w:rsid w:val="00A35A58"/>
    <w:rsid w:val="00A3629C"/>
    <w:rsid w:val="00A376A1"/>
    <w:rsid w:val="00A37AD5"/>
    <w:rsid w:val="00A40F9D"/>
    <w:rsid w:val="00A41547"/>
    <w:rsid w:val="00A41BE6"/>
    <w:rsid w:val="00A42083"/>
    <w:rsid w:val="00A4239E"/>
    <w:rsid w:val="00A42678"/>
    <w:rsid w:val="00A42C2B"/>
    <w:rsid w:val="00A42CD3"/>
    <w:rsid w:val="00A432A9"/>
    <w:rsid w:val="00A444A4"/>
    <w:rsid w:val="00A44A56"/>
    <w:rsid w:val="00A46E4B"/>
    <w:rsid w:val="00A51ABD"/>
    <w:rsid w:val="00A522DE"/>
    <w:rsid w:val="00A549C7"/>
    <w:rsid w:val="00A5780D"/>
    <w:rsid w:val="00A60D6A"/>
    <w:rsid w:val="00A61E8A"/>
    <w:rsid w:val="00A6251E"/>
    <w:rsid w:val="00A62BB4"/>
    <w:rsid w:val="00A6305F"/>
    <w:rsid w:val="00A636BB"/>
    <w:rsid w:val="00A64953"/>
    <w:rsid w:val="00A652BF"/>
    <w:rsid w:val="00A7050F"/>
    <w:rsid w:val="00A7071E"/>
    <w:rsid w:val="00A709D1"/>
    <w:rsid w:val="00A71218"/>
    <w:rsid w:val="00A71BC8"/>
    <w:rsid w:val="00A7380E"/>
    <w:rsid w:val="00A74BC6"/>
    <w:rsid w:val="00A840A9"/>
    <w:rsid w:val="00A84423"/>
    <w:rsid w:val="00A8463A"/>
    <w:rsid w:val="00A855FB"/>
    <w:rsid w:val="00A8583F"/>
    <w:rsid w:val="00A879F5"/>
    <w:rsid w:val="00A87ED2"/>
    <w:rsid w:val="00A90710"/>
    <w:rsid w:val="00A90AF1"/>
    <w:rsid w:val="00A92363"/>
    <w:rsid w:val="00A9249A"/>
    <w:rsid w:val="00A927AD"/>
    <w:rsid w:val="00A92DD4"/>
    <w:rsid w:val="00A9433F"/>
    <w:rsid w:val="00A950AF"/>
    <w:rsid w:val="00A95CA4"/>
    <w:rsid w:val="00A96CFF"/>
    <w:rsid w:val="00A97D8E"/>
    <w:rsid w:val="00A97EE5"/>
    <w:rsid w:val="00AA015C"/>
    <w:rsid w:val="00AA0CE4"/>
    <w:rsid w:val="00AA0D5E"/>
    <w:rsid w:val="00AA11B6"/>
    <w:rsid w:val="00AA2B30"/>
    <w:rsid w:val="00AA3C95"/>
    <w:rsid w:val="00AA66CF"/>
    <w:rsid w:val="00AA71F9"/>
    <w:rsid w:val="00AA7618"/>
    <w:rsid w:val="00AB00C5"/>
    <w:rsid w:val="00AB044C"/>
    <w:rsid w:val="00AB0855"/>
    <w:rsid w:val="00AB1FAC"/>
    <w:rsid w:val="00AB2273"/>
    <w:rsid w:val="00AB23DE"/>
    <w:rsid w:val="00AB390D"/>
    <w:rsid w:val="00AB399C"/>
    <w:rsid w:val="00AB4949"/>
    <w:rsid w:val="00AB5086"/>
    <w:rsid w:val="00AB6623"/>
    <w:rsid w:val="00AC05F6"/>
    <w:rsid w:val="00AC10C8"/>
    <w:rsid w:val="00AC127F"/>
    <w:rsid w:val="00AC19E9"/>
    <w:rsid w:val="00AC260B"/>
    <w:rsid w:val="00AC2D9F"/>
    <w:rsid w:val="00AC4BC5"/>
    <w:rsid w:val="00AC559E"/>
    <w:rsid w:val="00AC5CEA"/>
    <w:rsid w:val="00AC696C"/>
    <w:rsid w:val="00AC6A2D"/>
    <w:rsid w:val="00AD0750"/>
    <w:rsid w:val="00AD0AAC"/>
    <w:rsid w:val="00AD108F"/>
    <w:rsid w:val="00AD174F"/>
    <w:rsid w:val="00AD27DD"/>
    <w:rsid w:val="00AD2A4F"/>
    <w:rsid w:val="00AD2CB3"/>
    <w:rsid w:val="00AD3B2D"/>
    <w:rsid w:val="00AD4BFB"/>
    <w:rsid w:val="00AD5E33"/>
    <w:rsid w:val="00AD6602"/>
    <w:rsid w:val="00AD6C4D"/>
    <w:rsid w:val="00AD72F8"/>
    <w:rsid w:val="00AE068B"/>
    <w:rsid w:val="00AE1D05"/>
    <w:rsid w:val="00AE29F1"/>
    <w:rsid w:val="00AE4247"/>
    <w:rsid w:val="00AE4D88"/>
    <w:rsid w:val="00AE7654"/>
    <w:rsid w:val="00AE7A7A"/>
    <w:rsid w:val="00AF08F7"/>
    <w:rsid w:val="00AF12A6"/>
    <w:rsid w:val="00AF2A00"/>
    <w:rsid w:val="00AF33AB"/>
    <w:rsid w:val="00AF3820"/>
    <w:rsid w:val="00AF501B"/>
    <w:rsid w:val="00AF5E4D"/>
    <w:rsid w:val="00AF660C"/>
    <w:rsid w:val="00AF6A57"/>
    <w:rsid w:val="00AF7299"/>
    <w:rsid w:val="00B00595"/>
    <w:rsid w:val="00B00FED"/>
    <w:rsid w:val="00B01DD0"/>
    <w:rsid w:val="00B02382"/>
    <w:rsid w:val="00B02499"/>
    <w:rsid w:val="00B02FEE"/>
    <w:rsid w:val="00B043C1"/>
    <w:rsid w:val="00B04738"/>
    <w:rsid w:val="00B04AD5"/>
    <w:rsid w:val="00B051EC"/>
    <w:rsid w:val="00B05839"/>
    <w:rsid w:val="00B13018"/>
    <w:rsid w:val="00B13DF0"/>
    <w:rsid w:val="00B140A6"/>
    <w:rsid w:val="00B1521D"/>
    <w:rsid w:val="00B152FF"/>
    <w:rsid w:val="00B17CD7"/>
    <w:rsid w:val="00B21EEA"/>
    <w:rsid w:val="00B23502"/>
    <w:rsid w:val="00B24B6A"/>
    <w:rsid w:val="00B25F24"/>
    <w:rsid w:val="00B263F4"/>
    <w:rsid w:val="00B2699F"/>
    <w:rsid w:val="00B27305"/>
    <w:rsid w:val="00B27D04"/>
    <w:rsid w:val="00B30D80"/>
    <w:rsid w:val="00B31081"/>
    <w:rsid w:val="00B35EF3"/>
    <w:rsid w:val="00B37FE5"/>
    <w:rsid w:val="00B40FDE"/>
    <w:rsid w:val="00B430F2"/>
    <w:rsid w:val="00B435D5"/>
    <w:rsid w:val="00B43978"/>
    <w:rsid w:val="00B44E49"/>
    <w:rsid w:val="00B46103"/>
    <w:rsid w:val="00B503D2"/>
    <w:rsid w:val="00B507BB"/>
    <w:rsid w:val="00B50942"/>
    <w:rsid w:val="00B50AD1"/>
    <w:rsid w:val="00B514DB"/>
    <w:rsid w:val="00B51B15"/>
    <w:rsid w:val="00B52F79"/>
    <w:rsid w:val="00B56FD3"/>
    <w:rsid w:val="00B60556"/>
    <w:rsid w:val="00B61E33"/>
    <w:rsid w:val="00B6321B"/>
    <w:rsid w:val="00B674F6"/>
    <w:rsid w:val="00B67F4B"/>
    <w:rsid w:val="00B71D88"/>
    <w:rsid w:val="00B7459E"/>
    <w:rsid w:val="00B746F4"/>
    <w:rsid w:val="00B776C0"/>
    <w:rsid w:val="00B806B2"/>
    <w:rsid w:val="00B81730"/>
    <w:rsid w:val="00B82A45"/>
    <w:rsid w:val="00B82A84"/>
    <w:rsid w:val="00B82B87"/>
    <w:rsid w:val="00B82FB9"/>
    <w:rsid w:val="00B84BB8"/>
    <w:rsid w:val="00B84C40"/>
    <w:rsid w:val="00B86368"/>
    <w:rsid w:val="00B863ED"/>
    <w:rsid w:val="00B8696A"/>
    <w:rsid w:val="00B904AD"/>
    <w:rsid w:val="00B90C47"/>
    <w:rsid w:val="00B9345E"/>
    <w:rsid w:val="00B94A04"/>
    <w:rsid w:val="00B9690F"/>
    <w:rsid w:val="00B96D96"/>
    <w:rsid w:val="00BA0159"/>
    <w:rsid w:val="00BA08E8"/>
    <w:rsid w:val="00BA0C34"/>
    <w:rsid w:val="00BA1FFB"/>
    <w:rsid w:val="00BA2781"/>
    <w:rsid w:val="00BA5C85"/>
    <w:rsid w:val="00BA6A49"/>
    <w:rsid w:val="00BA6C98"/>
    <w:rsid w:val="00BA746D"/>
    <w:rsid w:val="00BB0C8D"/>
    <w:rsid w:val="00BB14B9"/>
    <w:rsid w:val="00BB1B39"/>
    <w:rsid w:val="00BB27FF"/>
    <w:rsid w:val="00BB3736"/>
    <w:rsid w:val="00BB4BE5"/>
    <w:rsid w:val="00BB5E32"/>
    <w:rsid w:val="00BC216C"/>
    <w:rsid w:val="00BC2820"/>
    <w:rsid w:val="00BC2F8B"/>
    <w:rsid w:val="00BC3956"/>
    <w:rsid w:val="00BC3A9C"/>
    <w:rsid w:val="00BC3DA6"/>
    <w:rsid w:val="00BC576D"/>
    <w:rsid w:val="00BC57DF"/>
    <w:rsid w:val="00BC5C64"/>
    <w:rsid w:val="00BC6BB2"/>
    <w:rsid w:val="00BC7080"/>
    <w:rsid w:val="00BC72A0"/>
    <w:rsid w:val="00BC7807"/>
    <w:rsid w:val="00BD2243"/>
    <w:rsid w:val="00BD2444"/>
    <w:rsid w:val="00BD27E0"/>
    <w:rsid w:val="00BD290B"/>
    <w:rsid w:val="00BD3D3A"/>
    <w:rsid w:val="00BD45F9"/>
    <w:rsid w:val="00BD48CC"/>
    <w:rsid w:val="00BD5C6D"/>
    <w:rsid w:val="00BD5EC8"/>
    <w:rsid w:val="00BD6525"/>
    <w:rsid w:val="00BD6979"/>
    <w:rsid w:val="00BD75DA"/>
    <w:rsid w:val="00BD7CA5"/>
    <w:rsid w:val="00BD7EE3"/>
    <w:rsid w:val="00BE1540"/>
    <w:rsid w:val="00BE1554"/>
    <w:rsid w:val="00BE2326"/>
    <w:rsid w:val="00BE4583"/>
    <w:rsid w:val="00BE4F49"/>
    <w:rsid w:val="00BE595D"/>
    <w:rsid w:val="00BE6B19"/>
    <w:rsid w:val="00BE7213"/>
    <w:rsid w:val="00BF089A"/>
    <w:rsid w:val="00BF0945"/>
    <w:rsid w:val="00BF0BB3"/>
    <w:rsid w:val="00BF12F6"/>
    <w:rsid w:val="00BF19D0"/>
    <w:rsid w:val="00BF1A9F"/>
    <w:rsid w:val="00BF2D9B"/>
    <w:rsid w:val="00BF3ACE"/>
    <w:rsid w:val="00BF3BFA"/>
    <w:rsid w:val="00BF46B1"/>
    <w:rsid w:val="00BF4E8B"/>
    <w:rsid w:val="00BF5450"/>
    <w:rsid w:val="00BF67F4"/>
    <w:rsid w:val="00BF6F97"/>
    <w:rsid w:val="00C00132"/>
    <w:rsid w:val="00C00B38"/>
    <w:rsid w:val="00C01970"/>
    <w:rsid w:val="00C01FA9"/>
    <w:rsid w:val="00C03251"/>
    <w:rsid w:val="00C04835"/>
    <w:rsid w:val="00C07228"/>
    <w:rsid w:val="00C07933"/>
    <w:rsid w:val="00C07F08"/>
    <w:rsid w:val="00C1223B"/>
    <w:rsid w:val="00C14C2E"/>
    <w:rsid w:val="00C15008"/>
    <w:rsid w:val="00C156A0"/>
    <w:rsid w:val="00C159AF"/>
    <w:rsid w:val="00C163C5"/>
    <w:rsid w:val="00C1640F"/>
    <w:rsid w:val="00C16C54"/>
    <w:rsid w:val="00C17F4F"/>
    <w:rsid w:val="00C20746"/>
    <w:rsid w:val="00C219EA"/>
    <w:rsid w:val="00C21BF4"/>
    <w:rsid w:val="00C2209C"/>
    <w:rsid w:val="00C2215B"/>
    <w:rsid w:val="00C25261"/>
    <w:rsid w:val="00C2526B"/>
    <w:rsid w:val="00C26B55"/>
    <w:rsid w:val="00C271C4"/>
    <w:rsid w:val="00C30C67"/>
    <w:rsid w:val="00C323D4"/>
    <w:rsid w:val="00C3617D"/>
    <w:rsid w:val="00C37073"/>
    <w:rsid w:val="00C37220"/>
    <w:rsid w:val="00C377A4"/>
    <w:rsid w:val="00C40DBF"/>
    <w:rsid w:val="00C41043"/>
    <w:rsid w:val="00C44560"/>
    <w:rsid w:val="00C44568"/>
    <w:rsid w:val="00C44ACA"/>
    <w:rsid w:val="00C44C04"/>
    <w:rsid w:val="00C45915"/>
    <w:rsid w:val="00C459F3"/>
    <w:rsid w:val="00C45C2D"/>
    <w:rsid w:val="00C45DA2"/>
    <w:rsid w:val="00C473A1"/>
    <w:rsid w:val="00C50241"/>
    <w:rsid w:val="00C53CE4"/>
    <w:rsid w:val="00C540BD"/>
    <w:rsid w:val="00C54A4A"/>
    <w:rsid w:val="00C555DF"/>
    <w:rsid w:val="00C56A0E"/>
    <w:rsid w:val="00C5771D"/>
    <w:rsid w:val="00C57888"/>
    <w:rsid w:val="00C578BF"/>
    <w:rsid w:val="00C6093F"/>
    <w:rsid w:val="00C61CAE"/>
    <w:rsid w:val="00C633EA"/>
    <w:rsid w:val="00C63CF0"/>
    <w:rsid w:val="00C64D68"/>
    <w:rsid w:val="00C653B4"/>
    <w:rsid w:val="00C65DA1"/>
    <w:rsid w:val="00C6685E"/>
    <w:rsid w:val="00C67344"/>
    <w:rsid w:val="00C701D9"/>
    <w:rsid w:val="00C7049C"/>
    <w:rsid w:val="00C70E4F"/>
    <w:rsid w:val="00C7200C"/>
    <w:rsid w:val="00C7218C"/>
    <w:rsid w:val="00C72959"/>
    <w:rsid w:val="00C74030"/>
    <w:rsid w:val="00C74F41"/>
    <w:rsid w:val="00C814EA"/>
    <w:rsid w:val="00C81891"/>
    <w:rsid w:val="00C81AB7"/>
    <w:rsid w:val="00C81C9B"/>
    <w:rsid w:val="00C820FF"/>
    <w:rsid w:val="00C82947"/>
    <w:rsid w:val="00C83D25"/>
    <w:rsid w:val="00C83F32"/>
    <w:rsid w:val="00C840A8"/>
    <w:rsid w:val="00C86C9A"/>
    <w:rsid w:val="00C90056"/>
    <w:rsid w:val="00C9030B"/>
    <w:rsid w:val="00C9105D"/>
    <w:rsid w:val="00C91229"/>
    <w:rsid w:val="00C91763"/>
    <w:rsid w:val="00C922FA"/>
    <w:rsid w:val="00C927B6"/>
    <w:rsid w:val="00C92BD6"/>
    <w:rsid w:val="00C93411"/>
    <w:rsid w:val="00C95272"/>
    <w:rsid w:val="00C9557B"/>
    <w:rsid w:val="00C96905"/>
    <w:rsid w:val="00C96E52"/>
    <w:rsid w:val="00C97836"/>
    <w:rsid w:val="00CA2902"/>
    <w:rsid w:val="00CA473C"/>
    <w:rsid w:val="00CA48F4"/>
    <w:rsid w:val="00CA4C4B"/>
    <w:rsid w:val="00CA59BA"/>
    <w:rsid w:val="00CA69ED"/>
    <w:rsid w:val="00CA76A3"/>
    <w:rsid w:val="00CA77C9"/>
    <w:rsid w:val="00CB0325"/>
    <w:rsid w:val="00CB356C"/>
    <w:rsid w:val="00CB3C3C"/>
    <w:rsid w:val="00CC1148"/>
    <w:rsid w:val="00CC1949"/>
    <w:rsid w:val="00CC20F3"/>
    <w:rsid w:val="00CC2DD4"/>
    <w:rsid w:val="00CC2EF7"/>
    <w:rsid w:val="00CC334A"/>
    <w:rsid w:val="00CC37FC"/>
    <w:rsid w:val="00CC475F"/>
    <w:rsid w:val="00CC6B91"/>
    <w:rsid w:val="00CC7DD7"/>
    <w:rsid w:val="00CD083C"/>
    <w:rsid w:val="00CD0D9D"/>
    <w:rsid w:val="00CD12E4"/>
    <w:rsid w:val="00CD271A"/>
    <w:rsid w:val="00CD3D1B"/>
    <w:rsid w:val="00CD40B7"/>
    <w:rsid w:val="00CD4987"/>
    <w:rsid w:val="00CD4D72"/>
    <w:rsid w:val="00CD5EA9"/>
    <w:rsid w:val="00CD6BB6"/>
    <w:rsid w:val="00CD771B"/>
    <w:rsid w:val="00CD7E3F"/>
    <w:rsid w:val="00CE02B8"/>
    <w:rsid w:val="00CE05F4"/>
    <w:rsid w:val="00CE2048"/>
    <w:rsid w:val="00CE5A93"/>
    <w:rsid w:val="00CE75F4"/>
    <w:rsid w:val="00CE7D03"/>
    <w:rsid w:val="00CF0394"/>
    <w:rsid w:val="00CF1015"/>
    <w:rsid w:val="00CF105C"/>
    <w:rsid w:val="00CF2359"/>
    <w:rsid w:val="00CF3C1C"/>
    <w:rsid w:val="00CF4B8A"/>
    <w:rsid w:val="00CF57E8"/>
    <w:rsid w:val="00CF6CAC"/>
    <w:rsid w:val="00CF6E1B"/>
    <w:rsid w:val="00CF781D"/>
    <w:rsid w:val="00D01CCC"/>
    <w:rsid w:val="00D03BD7"/>
    <w:rsid w:val="00D03DC7"/>
    <w:rsid w:val="00D04019"/>
    <w:rsid w:val="00D0492E"/>
    <w:rsid w:val="00D051D1"/>
    <w:rsid w:val="00D07EF0"/>
    <w:rsid w:val="00D118BB"/>
    <w:rsid w:val="00D12809"/>
    <w:rsid w:val="00D13BD9"/>
    <w:rsid w:val="00D14D32"/>
    <w:rsid w:val="00D15769"/>
    <w:rsid w:val="00D15C75"/>
    <w:rsid w:val="00D16373"/>
    <w:rsid w:val="00D1693B"/>
    <w:rsid w:val="00D2083C"/>
    <w:rsid w:val="00D20AA2"/>
    <w:rsid w:val="00D217F4"/>
    <w:rsid w:val="00D21A36"/>
    <w:rsid w:val="00D21AF0"/>
    <w:rsid w:val="00D22F94"/>
    <w:rsid w:val="00D244FD"/>
    <w:rsid w:val="00D249AB"/>
    <w:rsid w:val="00D25946"/>
    <w:rsid w:val="00D25F2E"/>
    <w:rsid w:val="00D27487"/>
    <w:rsid w:val="00D275FF"/>
    <w:rsid w:val="00D31EE5"/>
    <w:rsid w:val="00D33828"/>
    <w:rsid w:val="00D3584B"/>
    <w:rsid w:val="00D359F2"/>
    <w:rsid w:val="00D3627E"/>
    <w:rsid w:val="00D3687F"/>
    <w:rsid w:val="00D36EE5"/>
    <w:rsid w:val="00D37046"/>
    <w:rsid w:val="00D4356B"/>
    <w:rsid w:val="00D4417B"/>
    <w:rsid w:val="00D45547"/>
    <w:rsid w:val="00D46CBF"/>
    <w:rsid w:val="00D50EAD"/>
    <w:rsid w:val="00D511B6"/>
    <w:rsid w:val="00D513DF"/>
    <w:rsid w:val="00D52A8B"/>
    <w:rsid w:val="00D52AA7"/>
    <w:rsid w:val="00D53418"/>
    <w:rsid w:val="00D5453F"/>
    <w:rsid w:val="00D55344"/>
    <w:rsid w:val="00D5631F"/>
    <w:rsid w:val="00D572A2"/>
    <w:rsid w:val="00D57900"/>
    <w:rsid w:val="00D57A94"/>
    <w:rsid w:val="00D61BFA"/>
    <w:rsid w:val="00D62DED"/>
    <w:rsid w:val="00D62E2B"/>
    <w:rsid w:val="00D632ED"/>
    <w:rsid w:val="00D63B5D"/>
    <w:rsid w:val="00D63DAE"/>
    <w:rsid w:val="00D64228"/>
    <w:rsid w:val="00D65091"/>
    <w:rsid w:val="00D65A59"/>
    <w:rsid w:val="00D65DC2"/>
    <w:rsid w:val="00D65E0B"/>
    <w:rsid w:val="00D66D99"/>
    <w:rsid w:val="00D672B0"/>
    <w:rsid w:val="00D67846"/>
    <w:rsid w:val="00D67EA3"/>
    <w:rsid w:val="00D718FC"/>
    <w:rsid w:val="00D71ABA"/>
    <w:rsid w:val="00D722A2"/>
    <w:rsid w:val="00D728BC"/>
    <w:rsid w:val="00D72C8F"/>
    <w:rsid w:val="00D73470"/>
    <w:rsid w:val="00D73CDF"/>
    <w:rsid w:val="00D74880"/>
    <w:rsid w:val="00D75082"/>
    <w:rsid w:val="00D76265"/>
    <w:rsid w:val="00D76A92"/>
    <w:rsid w:val="00D800A9"/>
    <w:rsid w:val="00D80749"/>
    <w:rsid w:val="00D812B2"/>
    <w:rsid w:val="00D82BAC"/>
    <w:rsid w:val="00D851BB"/>
    <w:rsid w:val="00D85BC2"/>
    <w:rsid w:val="00D860E3"/>
    <w:rsid w:val="00D874F6"/>
    <w:rsid w:val="00D8783B"/>
    <w:rsid w:val="00D90974"/>
    <w:rsid w:val="00D90B09"/>
    <w:rsid w:val="00D91F40"/>
    <w:rsid w:val="00D92A41"/>
    <w:rsid w:val="00D95368"/>
    <w:rsid w:val="00D96DDD"/>
    <w:rsid w:val="00D96ED4"/>
    <w:rsid w:val="00DA2F51"/>
    <w:rsid w:val="00DA41FB"/>
    <w:rsid w:val="00DA55F4"/>
    <w:rsid w:val="00DA6654"/>
    <w:rsid w:val="00DA7337"/>
    <w:rsid w:val="00DB10F9"/>
    <w:rsid w:val="00DB115F"/>
    <w:rsid w:val="00DB1F3C"/>
    <w:rsid w:val="00DB245F"/>
    <w:rsid w:val="00DB246B"/>
    <w:rsid w:val="00DB79EA"/>
    <w:rsid w:val="00DB7FB8"/>
    <w:rsid w:val="00DC0BA9"/>
    <w:rsid w:val="00DC0C22"/>
    <w:rsid w:val="00DC25E4"/>
    <w:rsid w:val="00DC4C6C"/>
    <w:rsid w:val="00DC4D19"/>
    <w:rsid w:val="00DC52FE"/>
    <w:rsid w:val="00DC6CE9"/>
    <w:rsid w:val="00DD0409"/>
    <w:rsid w:val="00DD06C5"/>
    <w:rsid w:val="00DD079D"/>
    <w:rsid w:val="00DD0FA6"/>
    <w:rsid w:val="00DD106B"/>
    <w:rsid w:val="00DD1EF4"/>
    <w:rsid w:val="00DD31A5"/>
    <w:rsid w:val="00DD441F"/>
    <w:rsid w:val="00DD4815"/>
    <w:rsid w:val="00DD4E4F"/>
    <w:rsid w:val="00DD5AAE"/>
    <w:rsid w:val="00DD60FA"/>
    <w:rsid w:val="00DD6483"/>
    <w:rsid w:val="00DD69FC"/>
    <w:rsid w:val="00DD7072"/>
    <w:rsid w:val="00DE1753"/>
    <w:rsid w:val="00DE20F0"/>
    <w:rsid w:val="00DE2B0C"/>
    <w:rsid w:val="00DE327B"/>
    <w:rsid w:val="00DE46D3"/>
    <w:rsid w:val="00DE5C75"/>
    <w:rsid w:val="00DE6E85"/>
    <w:rsid w:val="00DE78F2"/>
    <w:rsid w:val="00DF5493"/>
    <w:rsid w:val="00DF6B09"/>
    <w:rsid w:val="00DF7446"/>
    <w:rsid w:val="00E00296"/>
    <w:rsid w:val="00E0050F"/>
    <w:rsid w:val="00E00E76"/>
    <w:rsid w:val="00E02535"/>
    <w:rsid w:val="00E0417B"/>
    <w:rsid w:val="00E047C6"/>
    <w:rsid w:val="00E0488E"/>
    <w:rsid w:val="00E04FBF"/>
    <w:rsid w:val="00E056DC"/>
    <w:rsid w:val="00E05A7C"/>
    <w:rsid w:val="00E05EDD"/>
    <w:rsid w:val="00E0701F"/>
    <w:rsid w:val="00E072E4"/>
    <w:rsid w:val="00E07B00"/>
    <w:rsid w:val="00E11211"/>
    <w:rsid w:val="00E14BCD"/>
    <w:rsid w:val="00E163BD"/>
    <w:rsid w:val="00E16680"/>
    <w:rsid w:val="00E168FF"/>
    <w:rsid w:val="00E16F48"/>
    <w:rsid w:val="00E17EE5"/>
    <w:rsid w:val="00E22395"/>
    <w:rsid w:val="00E23CB6"/>
    <w:rsid w:val="00E2559E"/>
    <w:rsid w:val="00E255EC"/>
    <w:rsid w:val="00E27ECC"/>
    <w:rsid w:val="00E3025A"/>
    <w:rsid w:val="00E304FC"/>
    <w:rsid w:val="00E31120"/>
    <w:rsid w:val="00E31135"/>
    <w:rsid w:val="00E315FE"/>
    <w:rsid w:val="00E31D68"/>
    <w:rsid w:val="00E329B6"/>
    <w:rsid w:val="00E33B8B"/>
    <w:rsid w:val="00E33DB0"/>
    <w:rsid w:val="00E34A46"/>
    <w:rsid w:val="00E35372"/>
    <w:rsid w:val="00E35C6D"/>
    <w:rsid w:val="00E36256"/>
    <w:rsid w:val="00E36569"/>
    <w:rsid w:val="00E36AF8"/>
    <w:rsid w:val="00E42C72"/>
    <w:rsid w:val="00E43C85"/>
    <w:rsid w:val="00E43FBC"/>
    <w:rsid w:val="00E441F2"/>
    <w:rsid w:val="00E46516"/>
    <w:rsid w:val="00E46FBA"/>
    <w:rsid w:val="00E500E1"/>
    <w:rsid w:val="00E53499"/>
    <w:rsid w:val="00E535EA"/>
    <w:rsid w:val="00E55A33"/>
    <w:rsid w:val="00E60A77"/>
    <w:rsid w:val="00E6157F"/>
    <w:rsid w:val="00E62F91"/>
    <w:rsid w:val="00E63AD1"/>
    <w:rsid w:val="00E6450B"/>
    <w:rsid w:val="00E649EA"/>
    <w:rsid w:val="00E6685B"/>
    <w:rsid w:val="00E70196"/>
    <w:rsid w:val="00E70A1B"/>
    <w:rsid w:val="00E715FB"/>
    <w:rsid w:val="00E71D20"/>
    <w:rsid w:val="00E7211F"/>
    <w:rsid w:val="00E74456"/>
    <w:rsid w:val="00E74D08"/>
    <w:rsid w:val="00E761C1"/>
    <w:rsid w:val="00E76CC2"/>
    <w:rsid w:val="00E77976"/>
    <w:rsid w:val="00E8370A"/>
    <w:rsid w:val="00E839BB"/>
    <w:rsid w:val="00E84736"/>
    <w:rsid w:val="00E872DA"/>
    <w:rsid w:val="00E87BC8"/>
    <w:rsid w:val="00E9151D"/>
    <w:rsid w:val="00E9172D"/>
    <w:rsid w:val="00E926A7"/>
    <w:rsid w:val="00E92860"/>
    <w:rsid w:val="00E95A05"/>
    <w:rsid w:val="00E95AE9"/>
    <w:rsid w:val="00E97839"/>
    <w:rsid w:val="00EA0927"/>
    <w:rsid w:val="00EA0A8F"/>
    <w:rsid w:val="00EA2B8E"/>
    <w:rsid w:val="00EA2C2B"/>
    <w:rsid w:val="00EA3C62"/>
    <w:rsid w:val="00EA4631"/>
    <w:rsid w:val="00EA4B89"/>
    <w:rsid w:val="00EA5A42"/>
    <w:rsid w:val="00EA5D0F"/>
    <w:rsid w:val="00EA7B7F"/>
    <w:rsid w:val="00EB0AFD"/>
    <w:rsid w:val="00EB0D1C"/>
    <w:rsid w:val="00EB0E2B"/>
    <w:rsid w:val="00EB37C5"/>
    <w:rsid w:val="00EB5391"/>
    <w:rsid w:val="00EB7DAD"/>
    <w:rsid w:val="00EB7E0D"/>
    <w:rsid w:val="00EC09BD"/>
    <w:rsid w:val="00EC17B1"/>
    <w:rsid w:val="00EC2F91"/>
    <w:rsid w:val="00EC404E"/>
    <w:rsid w:val="00EC53F6"/>
    <w:rsid w:val="00EC5A7E"/>
    <w:rsid w:val="00EC6B31"/>
    <w:rsid w:val="00EC76BB"/>
    <w:rsid w:val="00ED0465"/>
    <w:rsid w:val="00ED0C88"/>
    <w:rsid w:val="00ED1758"/>
    <w:rsid w:val="00ED3282"/>
    <w:rsid w:val="00ED4002"/>
    <w:rsid w:val="00ED4452"/>
    <w:rsid w:val="00ED4941"/>
    <w:rsid w:val="00ED54A6"/>
    <w:rsid w:val="00ED5961"/>
    <w:rsid w:val="00ED680A"/>
    <w:rsid w:val="00ED6CBF"/>
    <w:rsid w:val="00EE1175"/>
    <w:rsid w:val="00EE1B6E"/>
    <w:rsid w:val="00EE2182"/>
    <w:rsid w:val="00EE2EA2"/>
    <w:rsid w:val="00EE3F35"/>
    <w:rsid w:val="00EE4885"/>
    <w:rsid w:val="00EE49DA"/>
    <w:rsid w:val="00EE4B76"/>
    <w:rsid w:val="00EE5C3C"/>
    <w:rsid w:val="00EE7664"/>
    <w:rsid w:val="00EF0CA7"/>
    <w:rsid w:val="00EF1386"/>
    <w:rsid w:val="00EF21CE"/>
    <w:rsid w:val="00EF387F"/>
    <w:rsid w:val="00EF4916"/>
    <w:rsid w:val="00EF57EF"/>
    <w:rsid w:val="00EF5D05"/>
    <w:rsid w:val="00F00A13"/>
    <w:rsid w:val="00F02A83"/>
    <w:rsid w:val="00F0393F"/>
    <w:rsid w:val="00F03E03"/>
    <w:rsid w:val="00F0495D"/>
    <w:rsid w:val="00F05754"/>
    <w:rsid w:val="00F05C8B"/>
    <w:rsid w:val="00F06253"/>
    <w:rsid w:val="00F06A3B"/>
    <w:rsid w:val="00F06B93"/>
    <w:rsid w:val="00F105E3"/>
    <w:rsid w:val="00F1086D"/>
    <w:rsid w:val="00F10BA9"/>
    <w:rsid w:val="00F10CCF"/>
    <w:rsid w:val="00F12FF8"/>
    <w:rsid w:val="00F133C9"/>
    <w:rsid w:val="00F15531"/>
    <w:rsid w:val="00F2081E"/>
    <w:rsid w:val="00F2228A"/>
    <w:rsid w:val="00F2352E"/>
    <w:rsid w:val="00F266B9"/>
    <w:rsid w:val="00F26CE3"/>
    <w:rsid w:val="00F27238"/>
    <w:rsid w:val="00F31B56"/>
    <w:rsid w:val="00F31DA6"/>
    <w:rsid w:val="00F337BA"/>
    <w:rsid w:val="00F33AFF"/>
    <w:rsid w:val="00F344A1"/>
    <w:rsid w:val="00F34AD6"/>
    <w:rsid w:val="00F3520C"/>
    <w:rsid w:val="00F353E1"/>
    <w:rsid w:val="00F35DAA"/>
    <w:rsid w:val="00F368D9"/>
    <w:rsid w:val="00F37046"/>
    <w:rsid w:val="00F3784D"/>
    <w:rsid w:val="00F428C1"/>
    <w:rsid w:val="00F42C44"/>
    <w:rsid w:val="00F42D0F"/>
    <w:rsid w:val="00F4509A"/>
    <w:rsid w:val="00F45241"/>
    <w:rsid w:val="00F4526F"/>
    <w:rsid w:val="00F46BF0"/>
    <w:rsid w:val="00F47640"/>
    <w:rsid w:val="00F50966"/>
    <w:rsid w:val="00F50D23"/>
    <w:rsid w:val="00F50E3A"/>
    <w:rsid w:val="00F513BD"/>
    <w:rsid w:val="00F52686"/>
    <w:rsid w:val="00F5276A"/>
    <w:rsid w:val="00F52B58"/>
    <w:rsid w:val="00F533BF"/>
    <w:rsid w:val="00F55059"/>
    <w:rsid w:val="00F568C7"/>
    <w:rsid w:val="00F6076D"/>
    <w:rsid w:val="00F60B80"/>
    <w:rsid w:val="00F61145"/>
    <w:rsid w:val="00F613EF"/>
    <w:rsid w:val="00F615C8"/>
    <w:rsid w:val="00F61E45"/>
    <w:rsid w:val="00F61E7C"/>
    <w:rsid w:val="00F62EF3"/>
    <w:rsid w:val="00F62FAD"/>
    <w:rsid w:val="00F63114"/>
    <w:rsid w:val="00F6328F"/>
    <w:rsid w:val="00F634BA"/>
    <w:rsid w:val="00F65F3F"/>
    <w:rsid w:val="00F662BE"/>
    <w:rsid w:val="00F67072"/>
    <w:rsid w:val="00F67295"/>
    <w:rsid w:val="00F70DC9"/>
    <w:rsid w:val="00F72F6F"/>
    <w:rsid w:val="00F73305"/>
    <w:rsid w:val="00F7472F"/>
    <w:rsid w:val="00F74F20"/>
    <w:rsid w:val="00F75BAB"/>
    <w:rsid w:val="00F76335"/>
    <w:rsid w:val="00F7652A"/>
    <w:rsid w:val="00F8038B"/>
    <w:rsid w:val="00F81258"/>
    <w:rsid w:val="00F81BCD"/>
    <w:rsid w:val="00F81F26"/>
    <w:rsid w:val="00F828A1"/>
    <w:rsid w:val="00F8331B"/>
    <w:rsid w:val="00F836D2"/>
    <w:rsid w:val="00F84D4D"/>
    <w:rsid w:val="00F85CDE"/>
    <w:rsid w:val="00F91186"/>
    <w:rsid w:val="00F9220C"/>
    <w:rsid w:val="00F936F2"/>
    <w:rsid w:val="00F948AA"/>
    <w:rsid w:val="00F95724"/>
    <w:rsid w:val="00F974BE"/>
    <w:rsid w:val="00F975A1"/>
    <w:rsid w:val="00FA0643"/>
    <w:rsid w:val="00FA0FD0"/>
    <w:rsid w:val="00FA2F9F"/>
    <w:rsid w:val="00FA30D8"/>
    <w:rsid w:val="00FA3638"/>
    <w:rsid w:val="00FA3F67"/>
    <w:rsid w:val="00FA5283"/>
    <w:rsid w:val="00FA5FDE"/>
    <w:rsid w:val="00FA624B"/>
    <w:rsid w:val="00FB0F2A"/>
    <w:rsid w:val="00FB1A2D"/>
    <w:rsid w:val="00FB1D15"/>
    <w:rsid w:val="00FB2397"/>
    <w:rsid w:val="00FB4B79"/>
    <w:rsid w:val="00FB6009"/>
    <w:rsid w:val="00FC0678"/>
    <w:rsid w:val="00FC0DF8"/>
    <w:rsid w:val="00FC261F"/>
    <w:rsid w:val="00FC2DC7"/>
    <w:rsid w:val="00FC30CE"/>
    <w:rsid w:val="00FC3276"/>
    <w:rsid w:val="00FC3518"/>
    <w:rsid w:val="00FC4A6D"/>
    <w:rsid w:val="00FC4D72"/>
    <w:rsid w:val="00FC4E52"/>
    <w:rsid w:val="00FC5BDC"/>
    <w:rsid w:val="00FC6190"/>
    <w:rsid w:val="00FC7D40"/>
    <w:rsid w:val="00FD072A"/>
    <w:rsid w:val="00FD07A4"/>
    <w:rsid w:val="00FD0911"/>
    <w:rsid w:val="00FD0C44"/>
    <w:rsid w:val="00FD11DE"/>
    <w:rsid w:val="00FD1E41"/>
    <w:rsid w:val="00FD1EDB"/>
    <w:rsid w:val="00FD2CEA"/>
    <w:rsid w:val="00FD542D"/>
    <w:rsid w:val="00FD60AD"/>
    <w:rsid w:val="00FD62A0"/>
    <w:rsid w:val="00FD630E"/>
    <w:rsid w:val="00FD6310"/>
    <w:rsid w:val="00FD6610"/>
    <w:rsid w:val="00FD751C"/>
    <w:rsid w:val="00FD76FD"/>
    <w:rsid w:val="00FD7A6B"/>
    <w:rsid w:val="00FD7DF5"/>
    <w:rsid w:val="00FE0967"/>
    <w:rsid w:val="00FE1B9F"/>
    <w:rsid w:val="00FE2574"/>
    <w:rsid w:val="00FE3948"/>
    <w:rsid w:val="00FE50AE"/>
    <w:rsid w:val="00FE5FCF"/>
    <w:rsid w:val="00FE5FD3"/>
    <w:rsid w:val="00FE67A9"/>
    <w:rsid w:val="00FE6D24"/>
    <w:rsid w:val="00FE71C7"/>
    <w:rsid w:val="00FE7664"/>
    <w:rsid w:val="00FE7DF8"/>
    <w:rsid w:val="00FF1D0F"/>
    <w:rsid w:val="00FF1E63"/>
    <w:rsid w:val="00FF3685"/>
    <w:rsid w:val="00FF3691"/>
    <w:rsid w:val="00FF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E3362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D06"/>
    <w:pPr>
      <w:tabs>
        <w:tab w:val="left" w:pos="709"/>
        <w:tab w:val="left" w:pos="1418"/>
      </w:tabs>
      <w:overflowPunct w:val="0"/>
      <w:autoSpaceDE w:val="0"/>
      <w:autoSpaceDN w:val="0"/>
      <w:adjustRightInd w:val="0"/>
      <w:spacing w:after="0" w:line="300" w:lineRule="exact"/>
      <w:textAlignment w:val="baseline"/>
    </w:pPr>
    <w:rPr>
      <w:rFonts w:ascii="Arial" w:eastAsia="Times New Roman" w:hAnsi="Arial" w:cs="Times New Roman"/>
      <w:bCs/>
      <w:sz w:val="21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autoRedefine/>
    <w:qFormat/>
    <w:rsid w:val="00395AF4"/>
    <w:pPr>
      <w:keepNext/>
      <w:numPr>
        <w:numId w:val="6"/>
      </w:numPr>
      <w:spacing w:after="120"/>
      <w:ind w:left="709" w:hanging="709"/>
      <w:outlineLvl w:val="0"/>
    </w:pPr>
    <w:rPr>
      <w:rFonts w:eastAsiaTheme="majorEastAsia" w:cs="Tahoma"/>
      <w:b/>
      <w:bCs w:val="0"/>
      <w:sz w:val="24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D3C04"/>
    <w:pPr>
      <w:keepNext/>
      <w:keepLines/>
      <w:spacing w:before="200"/>
      <w:outlineLvl w:val="1"/>
    </w:pPr>
    <w:rPr>
      <w:rFonts w:eastAsiaTheme="majorEastAsia"/>
      <w:b/>
      <w:bCs w:val="0"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D3C04"/>
    <w:pPr>
      <w:keepNext/>
      <w:keepLines/>
      <w:spacing w:before="200"/>
      <w:outlineLvl w:val="2"/>
    </w:pPr>
    <w:rPr>
      <w:rFonts w:eastAsiaTheme="majorEastAsia"/>
      <w:b/>
      <w:bCs w:val="0"/>
      <w:color w:val="4F81BD" w:themeColor="accent1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395AF4"/>
    <w:rPr>
      <w:rFonts w:ascii="Arial" w:eastAsiaTheme="majorEastAsia" w:hAnsi="Arial" w:cs="Tahoma"/>
      <w:b/>
      <w:sz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D3C04"/>
    <w:rPr>
      <w:rFonts w:ascii="Arial" w:eastAsiaTheme="majorEastAsia" w:hAnsi="Arial" w:cs="Arial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D3C04"/>
    <w:rPr>
      <w:rFonts w:ascii="Arial" w:eastAsiaTheme="majorEastAsia" w:hAnsi="Arial" w:cs="Arial"/>
      <w:b/>
      <w:b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FF1D0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F1D0F"/>
    <w:rPr>
      <w:rFonts w:ascii="Arial" w:hAnsi="Arial" w:cs="Arial"/>
    </w:rPr>
  </w:style>
  <w:style w:type="paragraph" w:styleId="Sidefod">
    <w:name w:val="footer"/>
    <w:basedOn w:val="Normal"/>
    <w:link w:val="SidefodTegn"/>
    <w:uiPriority w:val="99"/>
    <w:unhideWhenUsed/>
    <w:rsid w:val="00FF1D0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F1D0F"/>
    <w:rPr>
      <w:rFonts w:ascii="Arial" w:hAnsi="Arial" w:cs="Arial"/>
    </w:rPr>
  </w:style>
  <w:style w:type="paragraph" w:styleId="Indholdsfortegnelse1">
    <w:name w:val="toc 1"/>
    <w:basedOn w:val="Normal"/>
    <w:next w:val="Normal"/>
    <w:uiPriority w:val="39"/>
    <w:rsid w:val="0073403B"/>
    <w:pPr>
      <w:tabs>
        <w:tab w:val="right" w:leader="dot" w:pos="8823"/>
      </w:tabs>
      <w:spacing w:line="348" w:lineRule="auto"/>
      <w:ind w:left="567" w:right="567" w:hanging="567"/>
    </w:pPr>
    <w:rPr>
      <w:caps/>
      <w:sz w:val="19"/>
    </w:rPr>
  </w:style>
  <w:style w:type="paragraph" w:customStyle="1" w:styleId="Listeafsnit1">
    <w:name w:val="Listeafsnit1"/>
    <w:basedOn w:val="Normal"/>
    <w:rsid w:val="0073403B"/>
    <w:pPr>
      <w:ind w:left="720"/>
      <w:contextualSpacing/>
    </w:pPr>
  </w:style>
  <w:style w:type="character" w:styleId="Hyperlink">
    <w:name w:val="Hyperlink"/>
    <w:basedOn w:val="Standardskrifttypeiafsnit"/>
    <w:uiPriority w:val="99"/>
    <w:rsid w:val="0073403B"/>
    <w:rPr>
      <w:rFonts w:cs="Times New Roman"/>
      <w:color w:val="0000FF"/>
      <w:u w:val="single"/>
    </w:rPr>
  </w:style>
  <w:style w:type="paragraph" w:customStyle="1" w:styleId="Vejledningsoverskrift">
    <w:name w:val="Vejledningsoverskrift"/>
    <w:basedOn w:val="Normal"/>
    <w:autoRedefine/>
    <w:qFormat/>
    <w:rsid w:val="0073403B"/>
    <w:rPr>
      <w:i/>
      <w:u w:val="single"/>
    </w:rPr>
  </w:style>
  <w:style w:type="paragraph" w:customStyle="1" w:styleId="Bilagstitel">
    <w:name w:val="Bilagstitel"/>
    <w:basedOn w:val="Overskrift1"/>
    <w:rsid w:val="0073403B"/>
    <w:rPr>
      <w:rFonts w:eastAsia="Times New Roman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F119C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F119C"/>
    <w:rPr>
      <w:rFonts w:ascii="Tahoma" w:eastAsia="Times New Roman" w:hAnsi="Tahoma" w:cs="Tahoma"/>
      <w:bCs/>
      <w:sz w:val="16"/>
      <w:szCs w:val="16"/>
      <w:lang w:eastAsia="da-DK"/>
    </w:rPr>
  </w:style>
  <w:style w:type="character" w:styleId="Strk">
    <w:name w:val="Strong"/>
    <w:uiPriority w:val="22"/>
    <w:qFormat/>
    <w:rsid w:val="00BA746D"/>
    <w:rPr>
      <w:rFonts w:ascii="Arial" w:hAnsi="Arial"/>
      <w:b/>
      <w:bCs/>
      <w:sz w:val="21"/>
    </w:rPr>
  </w:style>
  <w:style w:type="character" w:styleId="Kommentarhenvisning">
    <w:name w:val="annotation reference"/>
    <w:basedOn w:val="Standardskrifttypeiafsnit"/>
    <w:uiPriority w:val="99"/>
    <w:unhideWhenUsed/>
    <w:rsid w:val="001E5736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1E5736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1E5736"/>
    <w:rPr>
      <w:rFonts w:ascii="Times New Roman" w:eastAsia="Times New Roman" w:hAnsi="Times New Roman" w:cs="Times New Roman"/>
      <w:bCs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E5736"/>
    <w:rPr>
      <w:b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E5736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EF1386"/>
    <w:pPr>
      <w:ind w:left="720"/>
      <w:contextualSpacing/>
    </w:pPr>
  </w:style>
  <w:style w:type="paragraph" w:styleId="Titel">
    <w:name w:val="Title"/>
    <w:basedOn w:val="Normal"/>
    <w:next w:val="Normal"/>
    <w:link w:val="TitelTegn"/>
    <w:autoRedefine/>
    <w:uiPriority w:val="10"/>
    <w:qFormat/>
    <w:rsid w:val="004664EF"/>
    <w:pPr>
      <w:contextualSpacing/>
      <w:jc w:val="both"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4664EF"/>
    <w:rPr>
      <w:rFonts w:ascii="Tahoma" w:eastAsiaTheme="majorEastAsia" w:hAnsi="Tahoma" w:cstheme="majorBidi"/>
      <w:b/>
      <w:bCs/>
      <w:spacing w:val="5"/>
      <w:kern w:val="28"/>
      <w:sz w:val="32"/>
      <w:szCs w:val="52"/>
      <w:lang w:eastAsia="da-DK"/>
    </w:rPr>
  </w:style>
  <w:style w:type="paragraph" w:styleId="Opstilling-punkttegn">
    <w:name w:val="List Bullet"/>
    <w:basedOn w:val="Normal"/>
    <w:uiPriority w:val="99"/>
    <w:semiHidden/>
    <w:unhideWhenUsed/>
    <w:rsid w:val="009F209E"/>
    <w:pPr>
      <w:numPr>
        <w:numId w:val="8"/>
      </w:numPr>
      <w:contextualSpacing/>
    </w:pPr>
  </w:style>
  <w:style w:type="paragraph" w:styleId="Undertitel">
    <w:name w:val="Subtitle"/>
    <w:basedOn w:val="Normal"/>
    <w:next w:val="Normal"/>
    <w:link w:val="UndertitelTegn"/>
    <w:autoRedefine/>
    <w:uiPriority w:val="11"/>
    <w:qFormat/>
    <w:rsid w:val="009F209E"/>
    <w:pPr>
      <w:numPr>
        <w:numId w:val="1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F209E"/>
    <w:rPr>
      <w:rFonts w:ascii="Tahoma" w:eastAsiaTheme="majorEastAsia" w:hAnsi="Tahoma" w:cstheme="majorBidi"/>
      <w:b/>
      <w:bCs/>
      <w:iCs/>
      <w:spacing w:val="15"/>
      <w:szCs w:val="24"/>
      <w:lang w:eastAsia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4238D3"/>
    <w:pPr>
      <w:keepLines/>
      <w:numPr>
        <w:numId w:val="0"/>
      </w:numPr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Theme="majorHAnsi" w:hAnsiTheme="majorHAnsi" w:cstheme="majorBidi"/>
      <w:bCs/>
      <w:color w:val="365F91" w:themeColor="accent1" w:themeShade="BF"/>
      <w:sz w:val="28"/>
    </w:rPr>
  </w:style>
  <w:style w:type="paragraph" w:styleId="Korrektur">
    <w:name w:val="Revision"/>
    <w:hidden/>
    <w:uiPriority w:val="99"/>
    <w:semiHidden/>
    <w:rsid w:val="00203645"/>
    <w:pPr>
      <w:spacing w:after="0" w:line="240" w:lineRule="auto"/>
    </w:pPr>
    <w:rPr>
      <w:rFonts w:ascii="Tahoma" w:eastAsia="Times New Roman" w:hAnsi="Tahoma" w:cs="Times New Roman"/>
      <w:bCs/>
      <w:szCs w:val="20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D06"/>
    <w:pPr>
      <w:tabs>
        <w:tab w:val="left" w:pos="709"/>
        <w:tab w:val="left" w:pos="1418"/>
      </w:tabs>
      <w:overflowPunct w:val="0"/>
      <w:autoSpaceDE w:val="0"/>
      <w:autoSpaceDN w:val="0"/>
      <w:adjustRightInd w:val="0"/>
      <w:spacing w:after="0" w:line="300" w:lineRule="exact"/>
      <w:textAlignment w:val="baseline"/>
    </w:pPr>
    <w:rPr>
      <w:rFonts w:ascii="Arial" w:eastAsia="Times New Roman" w:hAnsi="Arial" w:cs="Times New Roman"/>
      <w:bCs/>
      <w:sz w:val="21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autoRedefine/>
    <w:qFormat/>
    <w:rsid w:val="00395AF4"/>
    <w:pPr>
      <w:keepNext/>
      <w:numPr>
        <w:numId w:val="6"/>
      </w:numPr>
      <w:spacing w:after="120"/>
      <w:ind w:left="709" w:hanging="709"/>
      <w:outlineLvl w:val="0"/>
    </w:pPr>
    <w:rPr>
      <w:rFonts w:eastAsiaTheme="majorEastAsia" w:cs="Tahoma"/>
      <w:b/>
      <w:bCs w:val="0"/>
      <w:sz w:val="24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D3C04"/>
    <w:pPr>
      <w:keepNext/>
      <w:keepLines/>
      <w:spacing w:before="200"/>
      <w:outlineLvl w:val="1"/>
    </w:pPr>
    <w:rPr>
      <w:rFonts w:eastAsiaTheme="majorEastAsia"/>
      <w:b/>
      <w:bCs w:val="0"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D3C04"/>
    <w:pPr>
      <w:keepNext/>
      <w:keepLines/>
      <w:spacing w:before="200"/>
      <w:outlineLvl w:val="2"/>
    </w:pPr>
    <w:rPr>
      <w:rFonts w:eastAsiaTheme="majorEastAsia"/>
      <w:b/>
      <w:bCs w:val="0"/>
      <w:color w:val="4F81BD" w:themeColor="accent1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395AF4"/>
    <w:rPr>
      <w:rFonts w:ascii="Arial" w:eastAsiaTheme="majorEastAsia" w:hAnsi="Arial" w:cs="Tahoma"/>
      <w:b/>
      <w:sz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D3C04"/>
    <w:rPr>
      <w:rFonts w:ascii="Arial" w:eastAsiaTheme="majorEastAsia" w:hAnsi="Arial" w:cs="Arial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D3C04"/>
    <w:rPr>
      <w:rFonts w:ascii="Arial" w:eastAsiaTheme="majorEastAsia" w:hAnsi="Arial" w:cs="Arial"/>
      <w:b/>
      <w:b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FF1D0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F1D0F"/>
    <w:rPr>
      <w:rFonts w:ascii="Arial" w:hAnsi="Arial" w:cs="Arial"/>
    </w:rPr>
  </w:style>
  <w:style w:type="paragraph" w:styleId="Sidefod">
    <w:name w:val="footer"/>
    <w:basedOn w:val="Normal"/>
    <w:link w:val="SidefodTegn"/>
    <w:uiPriority w:val="99"/>
    <w:unhideWhenUsed/>
    <w:rsid w:val="00FF1D0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F1D0F"/>
    <w:rPr>
      <w:rFonts w:ascii="Arial" w:hAnsi="Arial" w:cs="Arial"/>
    </w:rPr>
  </w:style>
  <w:style w:type="paragraph" w:styleId="Indholdsfortegnelse1">
    <w:name w:val="toc 1"/>
    <w:basedOn w:val="Normal"/>
    <w:next w:val="Normal"/>
    <w:uiPriority w:val="39"/>
    <w:rsid w:val="0073403B"/>
    <w:pPr>
      <w:tabs>
        <w:tab w:val="right" w:leader="dot" w:pos="8823"/>
      </w:tabs>
      <w:spacing w:line="348" w:lineRule="auto"/>
      <w:ind w:left="567" w:right="567" w:hanging="567"/>
    </w:pPr>
    <w:rPr>
      <w:caps/>
      <w:sz w:val="19"/>
    </w:rPr>
  </w:style>
  <w:style w:type="paragraph" w:customStyle="1" w:styleId="Listeafsnit1">
    <w:name w:val="Listeafsnit1"/>
    <w:basedOn w:val="Normal"/>
    <w:rsid w:val="0073403B"/>
    <w:pPr>
      <w:ind w:left="720"/>
      <w:contextualSpacing/>
    </w:pPr>
  </w:style>
  <w:style w:type="character" w:styleId="Hyperlink">
    <w:name w:val="Hyperlink"/>
    <w:basedOn w:val="Standardskrifttypeiafsnit"/>
    <w:uiPriority w:val="99"/>
    <w:rsid w:val="0073403B"/>
    <w:rPr>
      <w:rFonts w:cs="Times New Roman"/>
      <w:color w:val="0000FF"/>
      <w:u w:val="single"/>
    </w:rPr>
  </w:style>
  <w:style w:type="paragraph" w:customStyle="1" w:styleId="Vejledningsoverskrift">
    <w:name w:val="Vejledningsoverskrift"/>
    <w:basedOn w:val="Normal"/>
    <w:autoRedefine/>
    <w:qFormat/>
    <w:rsid w:val="0073403B"/>
    <w:rPr>
      <w:i/>
      <w:u w:val="single"/>
    </w:rPr>
  </w:style>
  <w:style w:type="paragraph" w:customStyle="1" w:styleId="Bilagstitel">
    <w:name w:val="Bilagstitel"/>
    <w:basedOn w:val="Overskrift1"/>
    <w:rsid w:val="0073403B"/>
    <w:rPr>
      <w:rFonts w:eastAsia="Times New Roman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F119C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F119C"/>
    <w:rPr>
      <w:rFonts w:ascii="Tahoma" w:eastAsia="Times New Roman" w:hAnsi="Tahoma" w:cs="Tahoma"/>
      <w:bCs/>
      <w:sz w:val="16"/>
      <w:szCs w:val="16"/>
      <w:lang w:eastAsia="da-DK"/>
    </w:rPr>
  </w:style>
  <w:style w:type="character" w:styleId="Strk">
    <w:name w:val="Strong"/>
    <w:uiPriority w:val="22"/>
    <w:qFormat/>
    <w:rsid w:val="00BA746D"/>
    <w:rPr>
      <w:rFonts w:ascii="Arial" w:hAnsi="Arial"/>
      <w:b/>
      <w:bCs/>
      <w:sz w:val="21"/>
    </w:rPr>
  </w:style>
  <w:style w:type="character" w:styleId="Kommentarhenvisning">
    <w:name w:val="annotation reference"/>
    <w:basedOn w:val="Standardskrifttypeiafsnit"/>
    <w:uiPriority w:val="99"/>
    <w:unhideWhenUsed/>
    <w:rsid w:val="001E5736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1E5736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1E5736"/>
    <w:rPr>
      <w:rFonts w:ascii="Times New Roman" w:eastAsia="Times New Roman" w:hAnsi="Times New Roman" w:cs="Times New Roman"/>
      <w:bCs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E5736"/>
    <w:rPr>
      <w:b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E5736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EF1386"/>
    <w:pPr>
      <w:ind w:left="720"/>
      <w:contextualSpacing/>
    </w:pPr>
  </w:style>
  <w:style w:type="paragraph" w:styleId="Titel">
    <w:name w:val="Title"/>
    <w:basedOn w:val="Normal"/>
    <w:next w:val="Normal"/>
    <w:link w:val="TitelTegn"/>
    <w:autoRedefine/>
    <w:uiPriority w:val="10"/>
    <w:qFormat/>
    <w:rsid w:val="004664EF"/>
    <w:pPr>
      <w:contextualSpacing/>
      <w:jc w:val="both"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4664EF"/>
    <w:rPr>
      <w:rFonts w:ascii="Tahoma" w:eastAsiaTheme="majorEastAsia" w:hAnsi="Tahoma" w:cstheme="majorBidi"/>
      <w:b/>
      <w:bCs/>
      <w:spacing w:val="5"/>
      <w:kern w:val="28"/>
      <w:sz w:val="32"/>
      <w:szCs w:val="52"/>
      <w:lang w:eastAsia="da-DK"/>
    </w:rPr>
  </w:style>
  <w:style w:type="paragraph" w:styleId="Opstilling-punkttegn">
    <w:name w:val="List Bullet"/>
    <w:basedOn w:val="Normal"/>
    <w:uiPriority w:val="99"/>
    <w:semiHidden/>
    <w:unhideWhenUsed/>
    <w:rsid w:val="009F209E"/>
    <w:pPr>
      <w:numPr>
        <w:numId w:val="8"/>
      </w:numPr>
      <w:contextualSpacing/>
    </w:pPr>
  </w:style>
  <w:style w:type="paragraph" w:styleId="Undertitel">
    <w:name w:val="Subtitle"/>
    <w:basedOn w:val="Normal"/>
    <w:next w:val="Normal"/>
    <w:link w:val="UndertitelTegn"/>
    <w:autoRedefine/>
    <w:uiPriority w:val="11"/>
    <w:qFormat/>
    <w:rsid w:val="009F209E"/>
    <w:pPr>
      <w:numPr>
        <w:numId w:val="1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F209E"/>
    <w:rPr>
      <w:rFonts w:ascii="Tahoma" w:eastAsiaTheme="majorEastAsia" w:hAnsi="Tahoma" w:cstheme="majorBidi"/>
      <w:b/>
      <w:bCs/>
      <w:iCs/>
      <w:spacing w:val="15"/>
      <w:szCs w:val="24"/>
      <w:lang w:eastAsia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4238D3"/>
    <w:pPr>
      <w:keepLines/>
      <w:numPr>
        <w:numId w:val="0"/>
      </w:numPr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Theme="majorHAnsi" w:hAnsiTheme="majorHAnsi" w:cstheme="majorBidi"/>
      <w:bCs/>
      <w:color w:val="365F91" w:themeColor="accent1" w:themeShade="BF"/>
      <w:sz w:val="28"/>
    </w:rPr>
  </w:style>
  <w:style w:type="paragraph" w:styleId="Korrektur">
    <w:name w:val="Revision"/>
    <w:hidden/>
    <w:uiPriority w:val="99"/>
    <w:semiHidden/>
    <w:rsid w:val="00203645"/>
    <w:pPr>
      <w:spacing w:after="0" w:line="240" w:lineRule="auto"/>
    </w:pPr>
    <w:rPr>
      <w:rFonts w:ascii="Tahoma" w:eastAsia="Times New Roman" w:hAnsi="Tahoma" w:cs="Times New Roman"/>
      <w:bCs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3AA46-21C3-42CF-8044-3F1B8556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5D39E7BD</Template>
  <TotalTime>1123</TotalTime>
  <Pages>10</Pages>
  <Words>1334</Words>
  <Characters>8143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Rudersdal Kommune</Company>
  <LinksUpToDate>false</LinksUpToDate>
  <CharactersWithSpaces>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 West Larsen</dc:creator>
  <cp:lastModifiedBy>Tanja Thisted</cp:lastModifiedBy>
  <cp:revision>97</cp:revision>
  <cp:lastPrinted>2019-05-03T16:19:00Z</cp:lastPrinted>
  <dcterms:created xsi:type="dcterms:W3CDTF">2018-12-18T08:11:00Z</dcterms:created>
  <dcterms:modified xsi:type="dcterms:W3CDTF">2019-05-09T09:18:00Z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{1DB4F2E3-6C32-43C8-B60B-344679C1C1ED}</vt:lpwstr>
  </property>
</Properties>
</file>