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B5CFE" w:rsidRPr="0093545D" w:rsidRDefault="00EB5CFE" w:rsidP="00EB5CFE">
      <w:pPr>
        <w:pStyle w:val="Brdtekst"/>
        <w:rPr>
          <w:rFonts w:ascii="Arial" w:hAnsi="Arial" w:cs="Arial"/>
          <w:lang w:val="da-DK"/>
        </w:rPr>
      </w:pPr>
    </w:p>
    <w:p w14:paraId="0A37501D" w14:textId="77777777" w:rsidR="00EB5CFE" w:rsidRPr="0093545D" w:rsidRDefault="00EB5CFE" w:rsidP="00EB5CFE">
      <w:pPr>
        <w:pStyle w:val="Brdtekst"/>
        <w:rPr>
          <w:rFonts w:ascii="Arial" w:hAnsi="Arial" w:cs="Arial"/>
          <w:lang w:val="da-DK"/>
        </w:rPr>
      </w:pPr>
    </w:p>
    <w:p w14:paraId="5DAB6C7B" w14:textId="77777777" w:rsidR="00EB5CFE" w:rsidRPr="0093545D" w:rsidRDefault="00EB5CFE" w:rsidP="00EB5CFE">
      <w:pPr>
        <w:pStyle w:val="Brdtekst"/>
        <w:rPr>
          <w:rFonts w:ascii="Arial" w:hAnsi="Arial" w:cs="Arial"/>
          <w:lang w:val="da-DK"/>
        </w:rPr>
      </w:pPr>
    </w:p>
    <w:p w14:paraId="02EB378F" w14:textId="77777777" w:rsidR="00EB5CFE" w:rsidRPr="0093545D" w:rsidRDefault="00EB5CFE" w:rsidP="00EB5CFE">
      <w:pPr>
        <w:pStyle w:val="Brdtekst"/>
        <w:rPr>
          <w:rFonts w:ascii="Arial" w:hAnsi="Arial" w:cs="Arial"/>
          <w:lang w:val="da-DK"/>
        </w:rPr>
      </w:pPr>
    </w:p>
    <w:p w14:paraId="6A05A809" w14:textId="77777777" w:rsidR="00EB5CFE" w:rsidRPr="0093545D" w:rsidRDefault="00EB5CFE" w:rsidP="00EB5CFE">
      <w:pPr>
        <w:pStyle w:val="Brdtekst"/>
        <w:rPr>
          <w:rFonts w:ascii="Arial" w:hAnsi="Arial" w:cs="Arial"/>
          <w:lang w:val="da-DK"/>
        </w:rPr>
      </w:pPr>
    </w:p>
    <w:p w14:paraId="5A39BBE3" w14:textId="77777777" w:rsidR="00EB5CFE" w:rsidRPr="0093545D" w:rsidRDefault="00EB5CFE" w:rsidP="00EB5CFE">
      <w:pPr>
        <w:pStyle w:val="Brdtekst"/>
        <w:rPr>
          <w:rFonts w:ascii="Arial" w:hAnsi="Arial" w:cs="Arial"/>
          <w:lang w:val="da-DK"/>
        </w:rPr>
      </w:pPr>
    </w:p>
    <w:p w14:paraId="41C8F396" w14:textId="77777777" w:rsidR="00EB5CFE" w:rsidRPr="0093545D" w:rsidRDefault="00EB5CFE" w:rsidP="00EB5CFE">
      <w:pPr>
        <w:pStyle w:val="Brdtekst"/>
        <w:rPr>
          <w:rFonts w:ascii="Arial" w:hAnsi="Arial" w:cs="Arial"/>
          <w:lang w:val="da-DK"/>
        </w:rPr>
      </w:pPr>
    </w:p>
    <w:p w14:paraId="72A3D3EC" w14:textId="12D2E328" w:rsidR="00EB5CFE" w:rsidRPr="0093545D" w:rsidRDefault="00EB5CFE" w:rsidP="00EB5CFE">
      <w:pPr>
        <w:pStyle w:val="Brdtekst"/>
        <w:rPr>
          <w:rFonts w:ascii="Arial" w:hAnsi="Arial" w:cs="Arial"/>
          <w:lang w:val="da-DK"/>
        </w:rPr>
      </w:pPr>
    </w:p>
    <w:p w14:paraId="0D0B940D" w14:textId="77777777" w:rsidR="00EB5CFE" w:rsidRPr="0093545D" w:rsidRDefault="00EB5CFE" w:rsidP="00EB5CFE">
      <w:pPr>
        <w:pStyle w:val="Brdtekst"/>
        <w:rPr>
          <w:rFonts w:ascii="Arial" w:hAnsi="Arial" w:cs="Arial"/>
          <w:lang w:val="da-DK"/>
        </w:rPr>
      </w:pPr>
    </w:p>
    <w:p w14:paraId="0E27B00A" w14:textId="77777777" w:rsidR="00EB5CFE" w:rsidRPr="0093545D" w:rsidRDefault="00EB5CFE" w:rsidP="00EB5CFE">
      <w:pPr>
        <w:pStyle w:val="Brdtekst"/>
        <w:rPr>
          <w:rFonts w:ascii="Arial" w:hAnsi="Arial" w:cs="Arial"/>
          <w:lang w:val="da-DK"/>
        </w:rPr>
      </w:pPr>
    </w:p>
    <w:p w14:paraId="60061E4C" w14:textId="77777777" w:rsidR="00EB5CFE" w:rsidRPr="0093545D" w:rsidRDefault="00EB5CFE" w:rsidP="00EB5CFE">
      <w:pPr>
        <w:pStyle w:val="Brdtekst"/>
        <w:rPr>
          <w:rFonts w:ascii="Arial" w:hAnsi="Arial" w:cs="Arial"/>
          <w:lang w:val="da-DK"/>
        </w:rPr>
      </w:pPr>
    </w:p>
    <w:p w14:paraId="44EAFD9C" w14:textId="77777777" w:rsidR="00EB5CFE" w:rsidRPr="0093545D" w:rsidRDefault="00EB5CFE" w:rsidP="00EB5CFE">
      <w:pPr>
        <w:pStyle w:val="Brdtekst"/>
        <w:rPr>
          <w:rFonts w:ascii="Arial" w:hAnsi="Arial" w:cs="Arial"/>
          <w:lang w:val="da-DK"/>
        </w:rPr>
      </w:pPr>
    </w:p>
    <w:p w14:paraId="4B94D5A5" w14:textId="77777777" w:rsidR="00EB5CFE" w:rsidRPr="0093545D" w:rsidRDefault="00EB5CFE" w:rsidP="00EB5CFE">
      <w:pPr>
        <w:pStyle w:val="Brdtekst"/>
        <w:rPr>
          <w:rFonts w:ascii="Arial" w:hAnsi="Arial" w:cs="Arial"/>
          <w:lang w:val="da-DK"/>
        </w:rPr>
      </w:pPr>
    </w:p>
    <w:p w14:paraId="3DEEC669" w14:textId="77777777" w:rsidR="00EB5CFE" w:rsidRPr="0093545D" w:rsidRDefault="00EB5CFE" w:rsidP="00EB5CFE">
      <w:pPr>
        <w:pStyle w:val="Brdtekst"/>
        <w:rPr>
          <w:rFonts w:ascii="Arial" w:hAnsi="Arial" w:cs="Arial"/>
          <w:lang w:val="da-DK"/>
        </w:rPr>
      </w:pPr>
    </w:p>
    <w:p w14:paraId="3656B9AB" w14:textId="77777777" w:rsidR="00EB5CFE" w:rsidRPr="0093545D" w:rsidRDefault="00EB5CFE" w:rsidP="00EB5CFE">
      <w:pPr>
        <w:pStyle w:val="Brdtekst"/>
        <w:rPr>
          <w:rFonts w:ascii="Arial" w:hAnsi="Arial" w:cs="Arial"/>
          <w:lang w:val="da-DK"/>
        </w:rPr>
      </w:pPr>
    </w:p>
    <w:p w14:paraId="45FB0818" w14:textId="77777777" w:rsidR="00EB5CFE" w:rsidRPr="0093545D" w:rsidRDefault="00EB5CFE" w:rsidP="00EB5CFE">
      <w:pPr>
        <w:pStyle w:val="Brdtekst"/>
        <w:spacing w:before="4"/>
        <w:rPr>
          <w:rFonts w:ascii="Arial" w:hAnsi="Arial" w:cs="Arial"/>
          <w:sz w:val="22"/>
          <w:lang w:val="da-DK"/>
        </w:rPr>
      </w:pPr>
    </w:p>
    <w:tbl>
      <w:tblPr>
        <w:tblStyle w:val="NormalTable0"/>
        <w:tblW w:w="0" w:type="auto"/>
        <w:tblInd w:w="172" w:type="dxa"/>
        <w:tblLayout w:type="fixed"/>
        <w:tblLook w:val="01E0" w:firstRow="1" w:lastRow="1" w:firstColumn="1" w:lastColumn="1" w:noHBand="0" w:noVBand="0"/>
      </w:tblPr>
      <w:tblGrid>
        <w:gridCol w:w="5394"/>
        <w:gridCol w:w="3306"/>
      </w:tblGrid>
      <w:tr w:rsidR="00EB5CFE" w:rsidRPr="004750F5" w14:paraId="39E64B10" w14:textId="77777777" w:rsidTr="78C2F5C2">
        <w:trPr>
          <w:trHeight w:hRule="exact" w:val="852"/>
        </w:trPr>
        <w:tc>
          <w:tcPr>
            <w:tcW w:w="5394" w:type="dxa"/>
          </w:tcPr>
          <w:p w14:paraId="049F31CB" w14:textId="77777777" w:rsidR="00EB5CFE" w:rsidRPr="0093545D" w:rsidRDefault="00EB5CFE" w:rsidP="003900CF">
            <w:pPr>
              <w:pStyle w:val="TableParagraph"/>
              <w:spacing w:before="10"/>
              <w:rPr>
                <w:rFonts w:ascii="Arial" w:hAnsi="Arial" w:cs="Arial"/>
                <w:sz w:val="27"/>
                <w:lang w:val="da-DK"/>
              </w:rPr>
            </w:pPr>
          </w:p>
          <w:p w14:paraId="7AD316A2" w14:textId="77777777" w:rsidR="00EB5CFE" w:rsidRPr="0093545D" w:rsidRDefault="00EB5CFE" w:rsidP="003900CF">
            <w:pPr>
              <w:pStyle w:val="TableParagraph"/>
              <w:spacing w:before="0"/>
              <w:rPr>
                <w:rFonts w:ascii="Arial" w:hAnsi="Arial" w:cs="Arial"/>
                <w:b/>
                <w:sz w:val="28"/>
                <w:szCs w:val="28"/>
                <w:lang w:val="da-DK"/>
              </w:rPr>
            </w:pPr>
            <w:r w:rsidRPr="0093545D">
              <w:rPr>
                <w:rFonts w:ascii="Arial" w:hAnsi="Arial" w:cs="Arial"/>
                <w:b/>
                <w:sz w:val="28"/>
                <w:szCs w:val="28"/>
                <w:lang w:val="da-DK"/>
              </w:rPr>
              <w:t>BILAG 2 – KUNDENS IT-MILJØ</w:t>
            </w:r>
          </w:p>
        </w:tc>
        <w:tc>
          <w:tcPr>
            <w:tcW w:w="3306" w:type="dxa"/>
          </w:tcPr>
          <w:p w14:paraId="53128261" w14:textId="77777777" w:rsidR="00EB5CFE" w:rsidRPr="0093545D" w:rsidRDefault="00EB5CFE" w:rsidP="003900CF">
            <w:pPr>
              <w:pStyle w:val="TableParagraph"/>
              <w:spacing w:before="10"/>
              <w:rPr>
                <w:rFonts w:ascii="Arial" w:hAnsi="Arial" w:cs="Arial"/>
                <w:sz w:val="23"/>
                <w:lang w:val="da-DK"/>
              </w:rPr>
            </w:pPr>
          </w:p>
          <w:p w14:paraId="62486C05" w14:textId="77777777" w:rsidR="00EB5CFE" w:rsidRPr="0093545D" w:rsidRDefault="00EB5CFE" w:rsidP="003900CF">
            <w:pPr>
              <w:pStyle w:val="TableParagraph"/>
              <w:spacing w:before="0"/>
              <w:ind w:left="2012"/>
              <w:rPr>
                <w:rFonts w:ascii="Arial" w:hAnsi="Arial" w:cs="Arial"/>
                <w:b/>
                <w:sz w:val="24"/>
                <w:lang w:val="da-DK"/>
              </w:rPr>
            </w:pPr>
          </w:p>
        </w:tc>
      </w:tr>
      <w:tr w:rsidR="00EB5CFE" w:rsidRPr="004750F5" w14:paraId="634F72BE" w14:textId="77777777" w:rsidTr="78C2F5C2">
        <w:trPr>
          <w:trHeight w:hRule="exact" w:val="1289"/>
        </w:trPr>
        <w:tc>
          <w:tcPr>
            <w:tcW w:w="5394" w:type="dxa"/>
          </w:tcPr>
          <w:p w14:paraId="3E25083A" w14:textId="2510E76A" w:rsidR="00EB5CFE" w:rsidRPr="0093545D" w:rsidRDefault="5D1220DB" w:rsidP="66B3FD5D">
            <w:pPr>
              <w:pStyle w:val="TableParagraph"/>
              <w:spacing w:before="56" w:line="560" w:lineRule="exact"/>
              <w:ind w:right="3904"/>
              <w:rPr>
                <w:rFonts w:ascii="Arial" w:hAnsi="Arial" w:cs="Arial"/>
                <w:sz w:val="20"/>
                <w:szCs w:val="20"/>
                <w:lang w:val="da-DK"/>
              </w:rPr>
            </w:pPr>
            <w:r w:rsidRPr="78C2F5C2">
              <w:rPr>
                <w:rFonts w:ascii="Arial" w:hAnsi="Arial" w:cs="Arial"/>
                <w:sz w:val="20"/>
                <w:szCs w:val="20"/>
                <w:lang w:val="da-DK"/>
              </w:rPr>
              <w:t>Offentligt indkøb</w:t>
            </w:r>
            <w:r w:rsidR="27032A6F" w:rsidRPr="78C2F5C2">
              <w:rPr>
                <w:rFonts w:ascii="Arial" w:hAnsi="Arial" w:cs="Arial"/>
                <w:sz w:val="20"/>
                <w:szCs w:val="20"/>
                <w:lang w:val="da-DK"/>
              </w:rPr>
              <w:t xml:space="preserve"> </w:t>
            </w:r>
          </w:p>
          <w:p w14:paraId="170EA99D" w14:textId="263D5A81" w:rsidR="00EB5CFE" w:rsidRPr="0093545D" w:rsidRDefault="27032A6F" w:rsidP="003900CF">
            <w:pPr>
              <w:pStyle w:val="TableParagraph"/>
              <w:spacing w:before="56" w:line="560" w:lineRule="exact"/>
              <w:ind w:right="3904"/>
              <w:rPr>
                <w:rFonts w:ascii="Arial" w:hAnsi="Arial" w:cs="Arial"/>
                <w:sz w:val="20"/>
                <w:szCs w:val="20"/>
                <w:lang w:val="da-DK"/>
              </w:rPr>
            </w:pPr>
            <w:r w:rsidRPr="0093545D">
              <w:rPr>
                <w:rFonts w:ascii="Arial" w:hAnsi="Arial" w:cs="Arial"/>
                <w:sz w:val="20"/>
                <w:szCs w:val="20"/>
                <w:lang w:val="da-DK"/>
              </w:rPr>
              <w:t>a</w:t>
            </w:r>
            <w:r w:rsidR="00EB5CFE" w:rsidRPr="0093545D">
              <w:rPr>
                <w:rFonts w:ascii="Arial" w:hAnsi="Arial" w:cs="Arial"/>
                <w:sz w:val="20"/>
                <w:szCs w:val="20"/>
                <w:lang w:val="da-DK"/>
              </w:rPr>
              <w:t>f</w:t>
            </w:r>
          </w:p>
        </w:tc>
        <w:tc>
          <w:tcPr>
            <w:tcW w:w="3306" w:type="dxa"/>
          </w:tcPr>
          <w:p w14:paraId="4101652C" w14:textId="77777777" w:rsidR="00EB5CFE" w:rsidRPr="0093545D" w:rsidRDefault="00EB5CFE" w:rsidP="003900CF">
            <w:pPr>
              <w:rPr>
                <w:rFonts w:ascii="Arial" w:hAnsi="Arial" w:cs="Arial"/>
                <w:lang w:val="da-DK"/>
              </w:rPr>
            </w:pPr>
          </w:p>
        </w:tc>
      </w:tr>
      <w:tr w:rsidR="00EB5CFE" w:rsidRPr="00C86713" w14:paraId="04D27992" w14:textId="77777777" w:rsidTr="78C2F5C2">
        <w:trPr>
          <w:trHeight w:hRule="exact" w:val="404"/>
        </w:trPr>
        <w:tc>
          <w:tcPr>
            <w:tcW w:w="8700" w:type="dxa"/>
            <w:gridSpan w:val="2"/>
          </w:tcPr>
          <w:p w14:paraId="56FEBE44" w14:textId="5CECDFED" w:rsidR="00EB5CFE" w:rsidRPr="004750F5" w:rsidRDefault="00B429BF" w:rsidP="003900CF">
            <w:pPr>
              <w:pStyle w:val="TableParagraph"/>
              <w:spacing w:before="176"/>
              <w:rPr>
                <w:rFonts w:ascii="Arial" w:hAnsi="Arial" w:cs="Arial"/>
                <w:sz w:val="20"/>
                <w:lang w:val="da-DK"/>
              </w:rPr>
            </w:pPr>
            <w:r>
              <w:rPr>
                <w:rFonts w:ascii="Arial" w:hAnsi="Arial" w:cs="Arial"/>
                <w:sz w:val="20"/>
                <w:lang w:val="da-DK"/>
              </w:rPr>
              <w:t>en SaaS løsning ti</w:t>
            </w:r>
            <w:r w:rsidR="00EB5CFE" w:rsidRPr="004750F5">
              <w:rPr>
                <w:rFonts w:ascii="Arial" w:hAnsi="Arial" w:cs="Arial"/>
                <w:sz w:val="20"/>
                <w:lang w:val="da-DK"/>
              </w:rPr>
              <w:t>l digitale eksaminer på Aarhus Universitet</w:t>
            </w:r>
          </w:p>
        </w:tc>
      </w:tr>
    </w:tbl>
    <w:p w14:paraId="4B99056E" w14:textId="77777777" w:rsidR="00EB5CFE" w:rsidRPr="004750F5" w:rsidRDefault="00EB5CFE" w:rsidP="00EB5CFE">
      <w:pPr>
        <w:pStyle w:val="Brdtekst"/>
        <w:rPr>
          <w:rFonts w:ascii="Arial" w:hAnsi="Arial" w:cs="Arial"/>
          <w:lang w:val="da-DK"/>
        </w:rPr>
      </w:pPr>
    </w:p>
    <w:p w14:paraId="1299C43A" w14:textId="77777777" w:rsidR="00EB5CFE" w:rsidRPr="004750F5" w:rsidRDefault="00EB5CFE" w:rsidP="00EB5CFE">
      <w:pPr>
        <w:pStyle w:val="Brdtekst"/>
        <w:rPr>
          <w:rFonts w:ascii="Arial" w:hAnsi="Arial" w:cs="Arial"/>
          <w:lang w:val="da-DK"/>
        </w:rPr>
      </w:pPr>
    </w:p>
    <w:p w14:paraId="4DDBEF00" w14:textId="77777777" w:rsidR="00EB5CFE" w:rsidRPr="004750F5" w:rsidRDefault="00EB5CFE" w:rsidP="00EB5CFE">
      <w:pPr>
        <w:pStyle w:val="Brdtekst"/>
        <w:rPr>
          <w:rFonts w:ascii="Arial" w:hAnsi="Arial" w:cs="Arial"/>
          <w:lang w:val="da-DK"/>
        </w:rPr>
      </w:pPr>
    </w:p>
    <w:p w14:paraId="3461D779" w14:textId="77777777" w:rsidR="00EB5CFE" w:rsidRPr="004750F5" w:rsidRDefault="00EB5CFE" w:rsidP="00EB5CFE">
      <w:pPr>
        <w:pStyle w:val="Brdtekst"/>
        <w:rPr>
          <w:rFonts w:ascii="Arial" w:hAnsi="Arial" w:cs="Arial"/>
          <w:lang w:val="da-DK"/>
        </w:rPr>
      </w:pPr>
    </w:p>
    <w:p w14:paraId="3CF2D8B6" w14:textId="77777777" w:rsidR="00EB5CFE" w:rsidRPr="004750F5" w:rsidRDefault="00EB5CFE" w:rsidP="00EB5CFE">
      <w:pPr>
        <w:pStyle w:val="Brdtekst"/>
        <w:rPr>
          <w:rFonts w:ascii="Arial" w:hAnsi="Arial" w:cs="Arial"/>
          <w:lang w:val="da-DK"/>
        </w:rPr>
      </w:pPr>
    </w:p>
    <w:p w14:paraId="0FB78278" w14:textId="77777777" w:rsidR="00EB5CFE" w:rsidRPr="004750F5" w:rsidRDefault="00EB5CFE" w:rsidP="00EB5CFE">
      <w:pPr>
        <w:pStyle w:val="Brdtekst"/>
        <w:rPr>
          <w:rFonts w:ascii="Arial" w:hAnsi="Arial" w:cs="Arial"/>
          <w:lang w:val="da-DK"/>
        </w:rPr>
      </w:pPr>
    </w:p>
    <w:p w14:paraId="1FC39945" w14:textId="77777777" w:rsidR="00EB5CFE" w:rsidRPr="004750F5" w:rsidRDefault="00EB5CFE" w:rsidP="00EB5CFE">
      <w:pPr>
        <w:pStyle w:val="Brdtekst"/>
        <w:rPr>
          <w:rFonts w:ascii="Arial" w:hAnsi="Arial" w:cs="Arial"/>
          <w:lang w:val="da-DK"/>
        </w:rPr>
      </w:pPr>
    </w:p>
    <w:p w14:paraId="0562CB0E" w14:textId="77777777" w:rsidR="00EB5CFE" w:rsidRPr="004750F5" w:rsidRDefault="00EB5CFE" w:rsidP="00EB5CFE">
      <w:pPr>
        <w:pStyle w:val="Brdtekst"/>
        <w:rPr>
          <w:rFonts w:ascii="Arial" w:hAnsi="Arial" w:cs="Arial"/>
          <w:lang w:val="da-DK"/>
        </w:rPr>
      </w:pPr>
    </w:p>
    <w:p w14:paraId="34CE0A41" w14:textId="77777777" w:rsidR="00EB5CFE" w:rsidRPr="004750F5" w:rsidRDefault="00EB5CFE" w:rsidP="00EB5CFE">
      <w:pPr>
        <w:pStyle w:val="Brdtekst"/>
        <w:rPr>
          <w:rFonts w:ascii="Arial" w:hAnsi="Arial" w:cs="Arial"/>
          <w:lang w:val="da-DK"/>
        </w:rPr>
      </w:pPr>
    </w:p>
    <w:p w14:paraId="62EBF3C5" w14:textId="77777777" w:rsidR="00EB5CFE" w:rsidRPr="004750F5" w:rsidRDefault="00EB5CFE" w:rsidP="00EB5CFE">
      <w:pPr>
        <w:pStyle w:val="Brdtekst"/>
        <w:rPr>
          <w:rFonts w:ascii="Arial" w:hAnsi="Arial" w:cs="Arial"/>
          <w:lang w:val="da-DK"/>
        </w:rPr>
      </w:pPr>
    </w:p>
    <w:p w14:paraId="6D98A12B" w14:textId="77777777" w:rsidR="00EB5CFE" w:rsidRPr="004750F5" w:rsidRDefault="00EB5CFE" w:rsidP="00EB5CFE">
      <w:pPr>
        <w:pStyle w:val="Brdtekst"/>
        <w:rPr>
          <w:rFonts w:ascii="Arial" w:hAnsi="Arial" w:cs="Arial"/>
          <w:lang w:val="da-DK"/>
        </w:rPr>
      </w:pPr>
    </w:p>
    <w:p w14:paraId="2946DB82" w14:textId="77777777" w:rsidR="00EB5CFE" w:rsidRPr="004750F5" w:rsidRDefault="00EB5CFE" w:rsidP="00EB5CFE">
      <w:pPr>
        <w:pStyle w:val="Brdtekst"/>
        <w:rPr>
          <w:rFonts w:ascii="Arial" w:hAnsi="Arial" w:cs="Arial"/>
          <w:lang w:val="da-DK"/>
        </w:rPr>
      </w:pPr>
    </w:p>
    <w:p w14:paraId="5997CC1D" w14:textId="77777777" w:rsidR="00EB5CFE" w:rsidRPr="004750F5" w:rsidRDefault="00EB5CFE" w:rsidP="00EB5CFE">
      <w:pPr>
        <w:pStyle w:val="Brdtekst"/>
        <w:rPr>
          <w:rFonts w:ascii="Arial" w:hAnsi="Arial" w:cs="Arial"/>
          <w:lang w:val="da-DK"/>
        </w:rPr>
      </w:pPr>
    </w:p>
    <w:p w14:paraId="110FFD37" w14:textId="77777777" w:rsidR="00EB5CFE" w:rsidRPr="004750F5" w:rsidRDefault="00EB5CFE" w:rsidP="00EB5CFE">
      <w:pPr>
        <w:pStyle w:val="Brdtekst"/>
        <w:rPr>
          <w:rFonts w:ascii="Arial" w:hAnsi="Arial" w:cs="Arial"/>
          <w:lang w:val="da-DK"/>
        </w:rPr>
      </w:pPr>
    </w:p>
    <w:p w14:paraId="6B699379" w14:textId="77777777" w:rsidR="00EB5CFE" w:rsidRPr="004750F5" w:rsidRDefault="00EB5CFE" w:rsidP="00EB5CFE">
      <w:pPr>
        <w:pStyle w:val="Brdtekst"/>
        <w:rPr>
          <w:rFonts w:ascii="Arial" w:hAnsi="Arial" w:cs="Arial"/>
          <w:lang w:val="da-DK"/>
        </w:rPr>
      </w:pPr>
    </w:p>
    <w:p w14:paraId="3FE9F23F" w14:textId="77777777" w:rsidR="00EB5CFE" w:rsidRPr="004750F5" w:rsidRDefault="00EB5CFE" w:rsidP="00EB5CFE">
      <w:pPr>
        <w:pStyle w:val="Brdtekst"/>
        <w:rPr>
          <w:rFonts w:ascii="Arial" w:hAnsi="Arial" w:cs="Arial"/>
          <w:lang w:val="da-DK"/>
        </w:rPr>
      </w:pPr>
    </w:p>
    <w:p w14:paraId="1F72F646" w14:textId="77777777" w:rsidR="00EB5CFE" w:rsidRPr="004750F5" w:rsidRDefault="00EB5CFE" w:rsidP="00EB5CFE">
      <w:pPr>
        <w:pStyle w:val="Brdtekst"/>
        <w:rPr>
          <w:rFonts w:ascii="Arial" w:hAnsi="Arial" w:cs="Arial"/>
          <w:lang w:val="da-DK"/>
        </w:rPr>
      </w:pPr>
    </w:p>
    <w:p w14:paraId="08CE6F91" w14:textId="77777777" w:rsidR="00EB5CFE" w:rsidRPr="004750F5" w:rsidRDefault="00EB5CFE" w:rsidP="00EB5CFE">
      <w:pPr>
        <w:pStyle w:val="Brdtekst"/>
        <w:rPr>
          <w:rFonts w:ascii="Arial" w:hAnsi="Arial" w:cs="Arial"/>
          <w:lang w:val="da-DK"/>
        </w:rPr>
      </w:pPr>
    </w:p>
    <w:p w14:paraId="61CDCEAD" w14:textId="77777777" w:rsidR="00EB5CFE" w:rsidRPr="004750F5" w:rsidRDefault="00EB5CFE" w:rsidP="00EB5CFE">
      <w:pPr>
        <w:pStyle w:val="Brdtekst"/>
        <w:rPr>
          <w:rFonts w:ascii="Arial" w:hAnsi="Arial" w:cs="Arial"/>
          <w:lang w:val="da-DK"/>
        </w:rPr>
      </w:pPr>
    </w:p>
    <w:p w14:paraId="6BB9E253" w14:textId="77777777" w:rsidR="00EB5CFE" w:rsidRPr="004750F5" w:rsidRDefault="00EB5CFE" w:rsidP="00EB5CFE">
      <w:pPr>
        <w:pStyle w:val="Brdtekst"/>
        <w:rPr>
          <w:rFonts w:ascii="Arial" w:hAnsi="Arial" w:cs="Arial"/>
          <w:lang w:val="da-DK"/>
        </w:rPr>
      </w:pPr>
    </w:p>
    <w:p w14:paraId="23DE523C" w14:textId="77777777" w:rsidR="00EB5CFE" w:rsidRPr="004750F5" w:rsidRDefault="00EB5CFE" w:rsidP="00EB5CFE">
      <w:pPr>
        <w:pStyle w:val="Brdtekst"/>
        <w:rPr>
          <w:rFonts w:ascii="Arial" w:hAnsi="Arial" w:cs="Arial"/>
          <w:lang w:val="da-DK"/>
        </w:rPr>
      </w:pPr>
    </w:p>
    <w:p w14:paraId="52E56223" w14:textId="77777777" w:rsidR="00EB5CFE" w:rsidRPr="004750F5" w:rsidRDefault="00EB5CFE" w:rsidP="00EB5CFE">
      <w:pPr>
        <w:pStyle w:val="Brdtekst"/>
        <w:rPr>
          <w:rFonts w:ascii="Arial" w:hAnsi="Arial" w:cs="Arial"/>
          <w:lang w:val="da-DK"/>
        </w:rPr>
      </w:pPr>
    </w:p>
    <w:p w14:paraId="5043CB0F" w14:textId="77777777" w:rsidR="00EB5CFE" w:rsidRPr="004750F5" w:rsidRDefault="00EB5CFE" w:rsidP="00EB5CFE">
      <w:pPr>
        <w:pStyle w:val="Brdtekst"/>
        <w:rPr>
          <w:rFonts w:ascii="Arial" w:hAnsi="Arial" w:cs="Arial"/>
          <w:lang w:val="da-DK"/>
        </w:rPr>
      </w:pPr>
    </w:p>
    <w:p w14:paraId="07459315" w14:textId="77777777" w:rsidR="00EB5CFE" w:rsidRPr="004750F5" w:rsidRDefault="00EB5CFE" w:rsidP="00EB5CFE">
      <w:pPr>
        <w:pStyle w:val="Brdtekst"/>
        <w:rPr>
          <w:rFonts w:ascii="Arial" w:hAnsi="Arial" w:cs="Arial"/>
          <w:lang w:val="da-DK"/>
        </w:rPr>
      </w:pPr>
    </w:p>
    <w:p w14:paraId="6537F28F" w14:textId="77777777" w:rsidR="00EB5CFE" w:rsidRPr="004750F5" w:rsidRDefault="00EB5CFE" w:rsidP="00EB5CFE">
      <w:pPr>
        <w:pStyle w:val="Brdtekst"/>
        <w:rPr>
          <w:rFonts w:ascii="Arial" w:hAnsi="Arial" w:cs="Arial"/>
          <w:lang w:val="da-DK"/>
        </w:rPr>
      </w:pPr>
    </w:p>
    <w:p w14:paraId="508A1C2C" w14:textId="77777777" w:rsidR="00F67DD8" w:rsidRDefault="00F67DD8" w:rsidP="00F67DD8">
      <w:pPr>
        <w:pStyle w:val="paragraph"/>
        <w:spacing w:before="0" w:beforeAutospacing="0" w:after="0" w:afterAutospacing="0"/>
        <w:textAlignment w:val="baseline"/>
        <w:rPr>
          <w:rStyle w:val="normaltextrun"/>
          <w:rFonts w:ascii="Arial" w:hAnsi="Arial" w:cs="Arial"/>
          <w:sz w:val="20"/>
          <w:szCs w:val="20"/>
        </w:rPr>
      </w:pPr>
    </w:p>
    <w:p w14:paraId="6AB41E1B" w14:textId="77777777" w:rsidR="00F67DD8" w:rsidRDefault="00F67DD8" w:rsidP="00F67DD8">
      <w:pPr>
        <w:pStyle w:val="paragraph"/>
        <w:spacing w:before="0" w:beforeAutospacing="0" w:after="0" w:afterAutospacing="0"/>
        <w:textAlignment w:val="baseline"/>
        <w:rPr>
          <w:rStyle w:val="normaltextrun"/>
          <w:rFonts w:ascii="Arial" w:hAnsi="Arial" w:cs="Arial"/>
          <w:sz w:val="20"/>
          <w:szCs w:val="20"/>
        </w:rPr>
      </w:pPr>
    </w:p>
    <w:p w14:paraId="1B619139" w14:textId="77777777" w:rsidR="00F67DD8" w:rsidRDefault="00F67DD8" w:rsidP="00F67DD8">
      <w:pPr>
        <w:pStyle w:val="paragraph"/>
        <w:spacing w:before="0" w:beforeAutospacing="0" w:after="0" w:afterAutospacing="0"/>
        <w:textAlignment w:val="baseline"/>
        <w:rPr>
          <w:rStyle w:val="normaltextrun"/>
          <w:rFonts w:ascii="Arial" w:hAnsi="Arial" w:cs="Arial"/>
          <w:sz w:val="20"/>
          <w:szCs w:val="20"/>
        </w:rPr>
      </w:pPr>
    </w:p>
    <w:p w14:paraId="0B70DAF9" w14:textId="7F4CD79A" w:rsidR="008462E4" w:rsidRPr="00753ED7" w:rsidRDefault="008462E4" w:rsidP="00F67DD8">
      <w:pPr>
        <w:pStyle w:val="paragraph"/>
        <w:spacing w:before="0" w:beforeAutospacing="0" w:after="0" w:afterAutospacing="0"/>
        <w:textAlignment w:val="baseline"/>
        <w:rPr>
          <w:rFonts w:ascii="Arial" w:hAnsi="Arial" w:cs="Arial"/>
          <w:sz w:val="18"/>
          <w:szCs w:val="18"/>
        </w:rPr>
      </w:pPr>
      <w:r w:rsidRPr="00753ED7">
        <w:rPr>
          <w:rStyle w:val="normaltextrun"/>
          <w:rFonts w:ascii="Arial" w:hAnsi="Arial" w:cs="Arial"/>
          <w:sz w:val="20"/>
          <w:szCs w:val="20"/>
        </w:rPr>
        <w:t>Aarhus Universitet</w:t>
      </w:r>
      <w:r w:rsidRPr="00753ED7">
        <w:rPr>
          <w:rStyle w:val="eop"/>
          <w:rFonts w:ascii="Arial" w:eastAsia="Georgia" w:hAnsi="Arial" w:cs="Arial"/>
        </w:rPr>
        <w:t> </w:t>
      </w:r>
    </w:p>
    <w:p w14:paraId="038D442C" w14:textId="77777777" w:rsidR="008462E4" w:rsidRPr="00753ED7" w:rsidRDefault="008462E4" w:rsidP="00F67DD8">
      <w:pPr>
        <w:pStyle w:val="paragraph"/>
        <w:spacing w:before="0" w:beforeAutospacing="0" w:after="0" w:afterAutospacing="0"/>
        <w:textAlignment w:val="baseline"/>
        <w:rPr>
          <w:rFonts w:ascii="Arial" w:hAnsi="Arial" w:cs="Arial"/>
          <w:sz w:val="18"/>
          <w:szCs w:val="18"/>
        </w:rPr>
      </w:pPr>
      <w:r w:rsidRPr="00753ED7">
        <w:rPr>
          <w:rStyle w:val="normaltextrun"/>
          <w:rFonts w:ascii="Arial" w:hAnsi="Arial" w:cs="Arial"/>
          <w:sz w:val="20"/>
          <w:szCs w:val="20"/>
        </w:rPr>
        <w:t>Nordre Ringgade 1</w:t>
      </w:r>
      <w:r w:rsidRPr="00753ED7">
        <w:rPr>
          <w:rStyle w:val="eop"/>
          <w:rFonts w:ascii="Arial" w:eastAsia="Georgia" w:hAnsi="Arial" w:cs="Arial"/>
        </w:rPr>
        <w:t> </w:t>
      </w:r>
    </w:p>
    <w:p w14:paraId="5D7D0AEC" w14:textId="77777777" w:rsidR="008462E4" w:rsidRDefault="008462E4" w:rsidP="00F67DD8">
      <w:pPr>
        <w:pStyle w:val="paragraph"/>
        <w:spacing w:before="0" w:beforeAutospacing="0" w:after="0" w:afterAutospacing="0"/>
        <w:textAlignment w:val="baseline"/>
        <w:rPr>
          <w:rStyle w:val="normaltextrun"/>
          <w:rFonts w:ascii="Arial" w:hAnsi="Arial" w:cs="Arial"/>
          <w:sz w:val="20"/>
          <w:szCs w:val="20"/>
        </w:rPr>
      </w:pPr>
      <w:r w:rsidRPr="00753ED7">
        <w:rPr>
          <w:rStyle w:val="normaltextrun"/>
          <w:rFonts w:ascii="Arial" w:hAnsi="Arial" w:cs="Arial"/>
          <w:sz w:val="20"/>
          <w:szCs w:val="20"/>
        </w:rPr>
        <w:t>DK-8000 Aarhus C </w:t>
      </w:r>
    </w:p>
    <w:p w14:paraId="0B2C2F37" w14:textId="5610A63C" w:rsidR="00EB5CFE" w:rsidRPr="004750F5" w:rsidRDefault="00EB5CFE" w:rsidP="00EB5CFE">
      <w:pPr>
        <w:spacing w:before="96" w:line="312" w:lineRule="auto"/>
        <w:ind w:left="103" w:right="7772"/>
        <w:rPr>
          <w:rFonts w:ascii="Arial" w:hAnsi="Arial" w:cs="Arial"/>
          <w:sz w:val="16"/>
          <w:lang w:val="da-DK"/>
        </w:rPr>
      </w:pPr>
      <w:r w:rsidRPr="004750F5">
        <w:rPr>
          <w:rFonts w:ascii="Arial" w:hAnsi="Arial" w:cs="Arial"/>
          <w:spacing w:val="2"/>
          <w:sz w:val="16"/>
          <w:lang w:val="da-DK"/>
        </w:rPr>
        <w:t xml:space="preserve"> </w:t>
      </w:r>
    </w:p>
    <w:bookmarkStart w:id="0" w:name="_bookmark112" w:displacedByCustomXml="next"/>
    <w:bookmarkEnd w:id="0" w:displacedByCustomXml="next"/>
    <w:sdt>
      <w:sdtPr>
        <w:rPr>
          <w:rFonts w:ascii="Georgia" w:eastAsia="Georgia" w:hAnsi="Georgia" w:cs="Georgia"/>
          <w:color w:val="auto"/>
          <w:sz w:val="22"/>
          <w:szCs w:val="22"/>
          <w:lang w:val="en-US" w:eastAsia="en-US"/>
        </w:rPr>
        <w:id w:val="1457222048"/>
        <w:docPartObj>
          <w:docPartGallery w:val="Table of Contents"/>
          <w:docPartUnique/>
        </w:docPartObj>
      </w:sdtPr>
      <w:sdtEndPr>
        <w:rPr>
          <w:b/>
          <w:bCs/>
        </w:rPr>
      </w:sdtEndPr>
      <w:sdtContent>
        <w:p w14:paraId="2EB9ECD5" w14:textId="33890BC8" w:rsidR="00655C53" w:rsidRDefault="00655C53">
          <w:pPr>
            <w:pStyle w:val="Overskrift"/>
            <w:rPr>
              <w:rFonts w:ascii="Arial" w:hAnsi="Arial" w:cs="Arial"/>
              <w:color w:val="auto"/>
              <w:sz w:val="28"/>
              <w:szCs w:val="28"/>
            </w:rPr>
          </w:pPr>
          <w:r w:rsidRPr="00191192">
            <w:rPr>
              <w:rFonts w:ascii="Arial" w:hAnsi="Arial" w:cs="Arial"/>
              <w:color w:val="auto"/>
              <w:sz w:val="28"/>
              <w:szCs w:val="28"/>
            </w:rPr>
            <w:t>Indholdsfortegnelse</w:t>
          </w:r>
        </w:p>
        <w:p w14:paraId="2B95B64C" w14:textId="77777777" w:rsidR="00284B46" w:rsidRPr="000849FE" w:rsidRDefault="00284B46" w:rsidP="004805A4">
          <w:pPr>
            <w:ind w:right="352"/>
            <w:rPr>
              <w:rFonts w:ascii="Arial" w:hAnsi="Arial" w:cs="Arial"/>
              <w:sz w:val="20"/>
              <w:szCs w:val="20"/>
              <w:lang w:val="da-DK" w:eastAsia="da-DK"/>
            </w:rPr>
          </w:pPr>
        </w:p>
        <w:p w14:paraId="618D966D" w14:textId="77777777" w:rsidR="00191192" w:rsidRPr="000849FE" w:rsidRDefault="00191192" w:rsidP="00191192">
          <w:pPr>
            <w:rPr>
              <w:rFonts w:ascii="Arial" w:hAnsi="Arial" w:cs="Arial"/>
              <w:sz w:val="20"/>
              <w:szCs w:val="20"/>
              <w:lang w:val="da-DK" w:eastAsia="da-DK"/>
            </w:rPr>
          </w:pPr>
        </w:p>
        <w:p w14:paraId="4ABDB193" w14:textId="49076ADC" w:rsidR="0031249B" w:rsidRPr="00FA23D6" w:rsidRDefault="00655C53">
          <w:pPr>
            <w:pStyle w:val="Indholdsfortegnelse1"/>
            <w:tabs>
              <w:tab w:val="left" w:pos="440"/>
              <w:tab w:val="right" w:leader="dot" w:pos="9840"/>
            </w:tabs>
            <w:rPr>
              <w:rFonts w:ascii="Arial" w:eastAsiaTheme="minorEastAsia" w:hAnsi="Arial" w:cs="Arial"/>
              <w:noProof/>
              <w:sz w:val="20"/>
              <w:szCs w:val="20"/>
              <w:lang w:val="da-DK" w:eastAsia="da-DK"/>
            </w:rPr>
          </w:pPr>
          <w:r w:rsidRPr="000849FE">
            <w:rPr>
              <w:rFonts w:ascii="Arial" w:hAnsi="Arial" w:cs="Arial"/>
              <w:sz w:val="20"/>
              <w:szCs w:val="20"/>
              <w:lang w:val="da-DK"/>
            </w:rPr>
            <w:fldChar w:fldCharType="begin"/>
          </w:r>
          <w:r w:rsidRPr="00655C53">
            <w:rPr>
              <w:lang w:val="da-DK"/>
            </w:rPr>
            <w:instrText xml:space="preserve"> TOC \o "1-3" \h \z \u </w:instrText>
          </w:r>
          <w:r w:rsidRPr="000849FE">
            <w:rPr>
              <w:rFonts w:ascii="Arial" w:hAnsi="Arial" w:cs="Arial"/>
              <w:sz w:val="20"/>
              <w:szCs w:val="20"/>
              <w:lang w:val="da-DK"/>
            </w:rPr>
            <w:fldChar w:fldCharType="separate"/>
          </w:r>
          <w:hyperlink w:anchor="_Toc85613409" w:history="1">
            <w:r w:rsidR="0031249B" w:rsidRPr="00FA23D6">
              <w:rPr>
                <w:rStyle w:val="Hyperlink"/>
                <w:rFonts w:ascii="Arial" w:hAnsi="Arial" w:cs="Arial"/>
                <w:noProof/>
                <w:sz w:val="20"/>
                <w:szCs w:val="20"/>
                <w:lang w:val="da-DK"/>
              </w:rPr>
              <w:t>1.</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Instruktion til Tilbudsgiver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_Toc85613409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3</w:t>
            </w:r>
            <w:r w:rsidR="0031249B" w:rsidRPr="00FA23D6">
              <w:rPr>
                <w:rFonts w:ascii="Arial" w:hAnsi="Arial" w:cs="Arial"/>
                <w:noProof/>
                <w:webHidden/>
                <w:sz w:val="20"/>
                <w:szCs w:val="20"/>
              </w:rPr>
              <w:fldChar w:fldCharType="end"/>
            </w:r>
          </w:hyperlink>
        </w:p>
        <w:p w14:paraId="6A523A14" w14:textId="221AAB4A"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0" w:history="1">
            <w:r w:rsidR="0031249B" w:rsidRPr="00FA23D6">
              <w:rPr>
                <w:rStyle w:val="Hyperlink"/>
                <w:rFonts w:ascii="Arial" w:hAnsi="Arial" w:cs="Arial"/>
                <w:noProof/>
                <w:sz w:val="20"/>
                <w:szCs w:val="20"/>
                <w:lang w:val="da-DK"/>
              </w:rPr>
              <w:t>2.</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Mindstekrav, Krav og Konkurrenceparameter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_Toc85613410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3</w:t>
            </w:r>
            <w:r w:rsidR="0031249B" w:rsidRPr="00FA23D6">
              <w:rPr>
                <w:rFonts w:ascii="Arial" w:hAnsi="Arial" w:cs="Arial"/>
                <w:noProof/>
                <w:webHidden/>
                <w:sz w:val="20"/>
                <w:szCs w:val="20"/>
              </w:rPr>
              <w:fldChar w:fldCharType="end"/>
            </w:r>
          </w:hyperlink>
        </w:p>
        <w:p w14:paraId="6F8AFDC2" w14:textId="0AF7F169"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1" w:history="1">
            <w:r w:rsidR="0031249B" w:rsidRPr="00FA23D6">
              <w:rPr>
                <w:rStyle w:val="Hyperlink"/>
                <w:rFonts w:ascii="Arial" w:hAnsi="Arial" w:cs="Arial"/>
                <w:noProof/>
                <w:sz w:val="20"/>
                <w:szCs w:val="20"/>
                <w:lang w:val="da-DK"/>
              </w:rPr>
              <w:t>3.</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Indledning</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_Toc85613411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4</w:t>
            </w:r>
            <w:r w:rsidR="0031249B" w:rsidRPr="00FA23D6">
              <w:rPr>
                <w:rFonts w:ascii="Arial" w:hAnsi="Arial" w:cs="Arial"/>
                <w:noProof/>
                <w:webHidden/>
                <w:sz w:val="20"/>
                <w:szCs w:val="20"/>
              </w:rPr>
              <w:fldChar w:fldCharType="end"/>
            </w:r>
          </w:hyperlink>
        </w:p>
        <w:p w14:paraId="4235FC47" w14:textId="26C2A378"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2" w:history="1">
            <w:r w:rsidR="0031249B" w:rsidRPr="00FA23D6">
              <w:rPr>
                <w:rStyle w:val="Hyperlink"/>
                <w:rFonts w:ascii="Arial" w:hAnsi="Arial" w:cs="Arial"/>
                <w:noProof/>
                <w:sz w:val="20"/>
                <w:szCs w:val="20"/>
                <w:lang w:val="da-DK"/>
              </w:rPr>
              <w:t>4.</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Organisation</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_Toc85613412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4</w:t>
            </w:r>
            <w:r w:rsidR="0031249B" w:rsidRPr="00FA23D6">
              <w:rPr>
                <w:rFonts w:ascii="Arial" w:hAnsi="Arial" w:cs="Arial"/>
                <w:noProof/>
                <w:webHidden/>
                <w:sz w:val="20"/>
                <w:szCs w:val="20"/>
              </w:rPr>
              <w:fldChar w:fldCharType="end"/>
            </w:r>
          </w:hyperlink>
        </w:p>
        <w:p w14:paraId="2C1C12ED" w14:textId="4391389B"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3" w:history="1">
            <w:r w:rsidR="0031249B" w:rsidRPr="00FA23D6">
              <w:rPr>
                <w:rStyle w:val="Hyperlink"/>
                <w:rFonts w:ascii="Arial" w:hAnsi="Arial" w:cs="Arial"/>
                <w:noProof/>
                <w:sz w:val="20"/>
                <w:szCs w:val="20"/>
                <w:lang w:val="da-DK"/>
              </w:rPr>
              <w:t>5.</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Kundens sourcing strategi</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_Toc85613413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5</w:t>
            </w:r>
            <w:r w:rsidR="0031249B" w:rsidRPr="00FA23D6">
              <w:rPr>
                <w:rFonts w:ascii="Arial" w:hAnsi="Arial" w:cs="Arial"/>
                <w:noProof/>
                <w:webHidden/>
                <w:sz w:val="20"/>
                <w:szCs w:val="20"/>
              </w:rPr>
              <w:fldChar w:fldCharType="end"/>
            </w:r>
          </w:hyperlink>
        </w:p>
        <w:p w14:paraId="4C0ECD7D" w14:textId="5BE4D219"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4" w:history="1">
            <w:r w:rsidR="0031249B" w:rsidRPr="00FA23D6">
              <w:rPr>
                <w:rStyle w:val="Hyperlink"/>
                <w:rFonts w:ascii="Arial" w:hAnsi="Arial" w:cs="Arial"/>
                <w:noProof/>
                <w:sz w:val="20"/>
                <w:szCs w:val="20"/>
                <w:lang w:val="da-DK"/>
              </w:rPr>
              <w:t>6.</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Netværk</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_Toc85613414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5</w:t>
            </w:r>
            <w:r w:rsidR="0031249B" w:rsidRPr="00FA23D6">
              <w:rPr>
                <w:rFonts w:ascii="Arial" w:hAnsi="Arial" w:cs="Arial"/>
                <w:noProof/>
                <w:webHidden/>
                <w:sz w:val="20"/>
                <w:szCs w:val="20"/>
              </w:rPr>
              <w:fldChar w:fldCharType="end"/>
            </w:r>
          </w:hyperlink>
        </w:p>
        <w:p w14:paraId="6EEE0182" w14:textId="2D1AEB25"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5" w:history="1">
            <w:r w:rsidR="0031249B" w:rsidRPr="00FA23D6">
              <w:rPr>
                <w:rStyle w:val="Hyperlink"/>
                <w:rFonts w:ascii="Arial" w:hAnsi="Arial" w:cs="Arial"/>
                <w:noProof/>
                <w:sz w:val="20"/>
                <w:szCs w:val="20"/>
                <w:lang w:val="da-DK"/>
              </w:rPr>
              <w:t>7.</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Browserunderstøttelse</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_Toc85613415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6</w:t>
            </w:r>
            <w:r w:rsidR="0031249B" w:rsidRPr="00FA23D6">
              <w:rPr>
                <w:rFonts w:ascii="Arial" w:hAnsi="Arial" w:cs="Arial"/>
                <w:noProof/>
                <w:webHidden/>
                <w:sz w:val="20"/>
                <w:szCs w:val="20"/>
              </w:rPr>
              <w:fldChar w:fldCharType="end"/>
            </w:r>
          </w:hyperlink>
        </w:p>
        <w:p w14:paraId="3BBCD4E8" w14:textId="498B59A8"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6" w:history="1">
            <w:r w:rsidR="0031249B" w:rsidRPr="00FA23D6">
              <w:rPr>
                <w:rStyle w:val="Hyperlink"/>
                <w:rFonts w:ascii="Arial" w:hAnsi="Arial" w:cs="Arial"/>
                <w:noProof/>
                <w:sz w:val="20"/>
                <w:szCs w:val="20"/>
                <w:lang w:val="da-DK"/>
              </w:rPr>
              <w:t>8.</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AU it-arbejdsplads</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_Toc85613416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6</w:t>
            </w:r>
            <w:r w:rsidR="0031249B" w:rsidRPr="00FA23D6">
              <w:rPr>
                <w:rFonts w:ascii="Arial" w:hAnsi="Arial" w:cs="Arial"/>
                <w:noProof/>
                <w:webHidden/>
                <w:sz w:val="20"/>
                <w:szCs w:val="20"/>
              </w:rPr>
              <w:fldChar w:fldCharType="end"/>
            </w:r>
          </w:hyperlink>
        </w:p>
        <w:p w14:paraId="5640ABB6" w14:textId="23E64157" w:rsidR="0031249B" w:rsidRPr="00FA23D6" w:rsidRDefault="00805003">
          <w:pPr>
            <w:pStyle w:val="Indholdsfortegnelse2"/>
            <w:tabs>
              <w:tab w:val="left" w:pos="880"/>
              <w:tab w:val="right" w:leader="dot" w:pos="9840"/>
            </w:tabs>
            <w:rPr>
              <w:rFonts w:ascii="Arial" w:eastAsiaTheme="minorEastAsia" w:hAnsi="Arial" w:cs="Arial"/>
              <w:noProof/>
              <w:sz w:val="20"/>
              <w:szCs w:val="20"/>
              <w:lang w:val="da-DK" w:eastAsia="da-DK"/>
            </w:rPr>
          </w:pPr>
          <w:hyperlink w:anchor="_Toc85613417" w:history="1">
            <w:r w:rsidR="0031249B" w:rsidRPr="00FA23D6">
              <w:rPr>
                <w:rStyle w:val="Hyperlink"/>
                <w:rFonts w:ascii="Arial" w:hAnsi="Arial" w:cs="Arial"/>
                <w:noProof/>
                <w:sz w:val="20"/>
                <w:szCs w:val="20"/>
                <w:lang w:val="da-DK"/>
              </w:rPr>
              <w:t>8.1.</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Autentifikationssystemer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_Toc85613417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6</w:t>
            </w:r>
            <w:r w:rsidR="0031249B" w:rsidRPr="00FA23D6">
              <w:rPr>
                <w:rFonts w:ascii="Arial" w:hAnsi="Arial" w:cs="Arial"/>
                <w:noProof/>
                <w:webHidden/>
                <w:sz w:val="20"/>
                <w:szCs w:val="20"/>
              </w:rPr>
              <w:fldChar w:fldCharType="end"/>
            </w:r>
          </w:hyperlink>
        </w:p>
        <w:p w14:paraId="0A084062" w14:textId="7482662D" w:rsidR="0031249B" w:rsidRPr="00FA23D6" w:rsidRDefault="00805003">
          <w:pPr>
            <w:pStyle w:val="Indholdsfortegnelse2"/>
            <w:tabs>
              <w:tab w:val="left" w:pos="880"/>
              <w:tab w:val="right" w:leader="dot" w:pos="9840"/>
            </w:tabs>
            <w:rPr>
              <w:rFonts w:ascii="Arial" w:eastAsiaTheme="minorEastAsia" w:hAnsi="Arial" w:cs="Arial"/>
              <w:noProof/>
              <w:sz w:val="20"/>
              <w:szCs w:val="20"/>
              <w:lang w:val="da-DK" w:eastAsia="da-DK"/>
            </w:rPr>
          </w:pPr>
          <w:hyperlink w:anchor="_Toc85613418" w:history="1">
            <w:r w:rsidR="0031249B" w:rsidRPr="00FA23D6">
              <w:rPr>
                <w:rStyle w:val="Hyperlink"/>
                <w:rFonts w:ascii="Arial" w:hAnsi="Arial" w:cs="Arial"/>
                <w:noProof/>
                <w:sz w:val="20"/>
                <w:szCs w:val="20"/>
                <w:lang w:val="da-DK"/>
              </w:rPr>
              <w:t>8.2.</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Autorisation og brugerstyringssystemer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_Toc85613418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7</w:t>
            </w:r>
            <w:r w:rsidR="0031249B" w:rsidRPr="00FA23D6">
              <w:rPr>
                <w:rFonts w:ascii="Arial" w:hAnsi="Arial" w:cs="Arial"/>
                <w:noProof/>
                <w:webHidden/>
                <w:sz w:val="20"/>
                <w:szCs w:val="20"/>
              </w:rPr>
              <w:fldChar w:fldCharType="end"/>
            </w:r>
          </w:hyperlink>
        </w:p>
        <w:p w14:paraId="799AAC37" w14:textId="397FAB8E" w:rsidR="0031249B" w:rsidRPr="00FA23D6" w:rsidRDefault="00805003">
          <w:pPr>
            <w:pStyle w:val="Indholdsfortegnelse1"/>
            <w:tabs>
              <w:tab w:val="left" w:pos="440"/>
              <w:tab w:val="right" w:leader="dot" w:pos="9840"/>
            </w:tabs>
            <w:rPr>
              <w:rFonts w:ascii="Arial" w:eastAsiaTheme="minorEastAsia" w:hAnsi="Arial" w:cs="Arial"/>
              <w:noProof/>
              <w:sz w:val="20"/>
              <w:szCs w:val="20"/>
              <w:lang w:val="da-DK" w:eastAsia="da-DK"/>
            </w:rPr>
          </w:pPr>
          <w:hyperlink w:anchor="_Toc85613419" w:history="1">
            <w:r w:rsidR="0031249B" w:rsidRPr="00FA23D6">
              <w:rPr>
                <w:rStyle w:val="Hyperlink"/>
                <w:rFonts w:ascii="Arial" w:hAnsi="Arial" w:cs="Arial"/>
                <w:noProof/>
                <w:sz w:val="20"/>
                <w:szCs w:val="20"/>
                <w:lang w:val="da-DK"/>
              </w:rPr>
              <w:t>9.</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Integrationsplatform</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_Toc85613419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7</w:t>
            </w:r>
            <w:r w:rsidR="0031249B" w:rsidRPr="00FA23D6">
              <w:rPr>
                <w:rFonts w:ascii="Arial" w:hAnsi="Arial" w:cs="Arial"/>
                <w:noProof/>
                <w:webHidden/>
                <w:sz w:val="20"/>
                <w:szCs w:val="20"/>
              </w:rPr>
              <w:fldChar w:fldCharType="end"/>
            </w:r>
          </w:hyperlink>
        </w:p>
        <w:p w14:paraId="3DCDB829" w14:textId="7FBDAB9B" w:rsidR="0031249B" w:rsidRPr="00FA23D6" w:rsidRDefault="00805003">
          <w:pPr>
            <w:pStyle w:val="Indholdsfortegnelse1"/>
            <w:tabs>
              <w:tab w:val="left" w:pos="660"/>
              <w:tab w:val="right" w:leader="dot" w:pos="9840"/>
            </w:tabs>
            <w:rPr>
              <w:rFonts w:ascii="Arial" w:eastAsiaTheme="minorEastAsia" w:hAnsi="Arial" w:cs="Arial"/>
              <w:noProof/>
              <w:sz w:val="20"/>
              <w:szCs w:val="20"/>
              <w:lang w:val="da-DK" w:eastAsia="da-DK"/>
            </w:rPr>
          </w:pPr>
          <w:hyperlink w:anchor="_Toc85613420" w:history="1">
            <w:r w:rsidR="0031249B" w:rsidRPr="00FA23D6">
              <w:rPr>
                <w:rStyle w:val="Hyperlink"/>
                <w:rFonts w:ascii="Arial" w:hAnsi="Arial" w:cs="Arial"/>
                <w:noProof/>
                <w:sz w:val="20"/>
                <w:szCs w:val="20"/>
                <w:lang w:val="da-DK"/>
              </w:rPr>
              <w:t>10.</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Integrationer og målarkitektur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_Toc85613420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8</w:t>
            </w:r>
            <w:r w:rsidR="0031249B" w:rsidRPr="00FA23D6">
              <w:rPr>
                <w:rFonts w:ascii="Arial" w:hAnsi="Arial" w:cs="Arial"/>
                <w:noProof/>
                <w:webHidden/>
                <w:sz w:val="20"/>
                <w:szCs w:val="20"/>
              </w:rPr>
              <w:fldChar w:fldCharType="end"/>
            </w:r>
          </w:hyperlink>
        </w:p>
        <w:p w14:paraId="181ED23E" w14:textId="41127CB3" w:rsidR="0031249B" w:rsidRPr="00FA23D6" w:rsidRDefault="00805003">
          <w:pPr>
            <w:pStyle w:val="Indholdsfortegnelse1"/>
            <w:tabs>
              <w:tab w:val="left" w:pos="660"/>
              <w:tab w:val="right" w:leader="dot" w:pos="9840"/>
            </w:tabs>
            <w:rPr>
              <w:rFonts w:ascii="Arial" w:eastAsiaTheme="minorEastAsia" w:hAnsi="Arial" w:cs="Arial"/>
              <w:noProof/>
              <w:sz w:val="20"/>
              <w:szCs w:val="20"/>
              <w:lang w:val="da-DK" w:eastAsia="da-DK"/>
            </w:rPr>
          </w:pPr>
          <w:hyperlink w:anchor="_Toc85613421" w:history="1">
            <w:r w:rsidR="0031249B" w:rsidRPr="00FA23D6">
              <w:rPr>
                <w:rStyle w:val="Hyperlink"/>
                <w:rFonts w:ascii="Arial" w:hAnsi="Arial" w:cs="Arial"/>
                <w:noProof/>
                <w:sz w:val="20"/>
                <w:szCs w:val="20"/>
                <w:lang w:val="da-DK"/>
              </w:rPr>
              <w:t>11.</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Driftsmæssige processer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_Toc85613421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8</w:t>
            </w:r>
            <w:r w:rsidR="0031249B" w:rsidRPr="00FA23D6">
              <w:rPr>
                <w:rFonts w:ascii="Arial" w:hAnsi="Arial" w:cs="Arial"/>
                <w:noProof/>
                <w:webHidden/>
                <w:sz w:val="20"/>
                <w:szCs w:val="20"/>
              </w:rPr>
              <w:fldChar w:fldCharType="end"/>
            </w:r>
          </w:hyperlink>
        </w:p>
        <w:p w14:paraId="717443BA" w14:textId="1A51EF4D" w:rsidR="0031249B" w:rsidRPr="00FA23D6" w:rsidRDefault="00805003">
          <w:pPr>
            <w:pStyle w:val="Indholdsfortegnelse1"/>
            <w:tabs>
              <w:tab w:val="left" w:pos="660"/>
              <w:tab w:val="right" w:leader="dot" w:pos="9840"/>
            </w:tabs>
            <w:rPr>
              <w:rFonts w:ascii="Arial" w:eastAsiaTheme="minorEastAsia" w:hAnsi="Arial" w:cs="Arial"/>
              <w:noProof/>
              <w:sz w:val="20"/>
              <w:szCs w:val="20"/>
              <w:lang w:val="da-DK" w:eastAsia="da-DK"/>
            </w:rPr>
          </w:pPr>
          <w:hyperlink w:anchor="_Toc85613422" w:history="1">
            <w:r w:rsidR="0031249B" w:rsidRPr="00FA23D6">
              <w:rPr>
                <w:rStyle w:val="Hyperlink"/>
                <w:rFonts w:ascii="Arial" w:hAnsi="Arial" w:cs="Arial"/>
                <w:noProof/>
                <w:sz w:val="20"/>
                <w:szCs w:val="20"/>
                <w:lang w:val="da-DK"/>
              </w:rPr>
              <w:t>12.</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Service Management system</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_Toc85613422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8</w:t>
            </w:r>
            <w:r w:rsidR="0031249B" w:rsidRPr="00FA23D6">
              <w:rPr>
                <w:rFonts w:ascii="Arial" w:hAnsi="Arial" w:cs="Arial"/>
                <w:noProof/>
                <w:webHidden/>
                <w:sz w:val="20"/>
                <w:szCs w:val="20"/>
              </w:rPr>
              <w:fldChar w:fldCharType="end"/>
            </w:r>
          </w:hyperlink>
        </w:p>
        <w:p w14:paraId="1457210C" w14:textId="06F5441B" w:rsidR="0031249B" w:rsidRPr="00FA23D6" w:rsidRDefault="00805003">
          <w:pPr>
            <w:pStyle w:val="Indholdsfortegnelse1"/>
            <w:tabs>
              <w:tab w:val="left" w:pos="660"/>
              <w:tab w:val="right" w:leader="dot" w:pos="9840"/>
            </w:tabs>
            <w:rPr>
              <w:rFonts w:ascii="Arial" w:eastAsiaTheme="minorEastAsia" w:hAnsi="Arial" w:cs="Arial"/>
              <w:noProof/>
              <w:sz w:val="20"/>
              <w:szCs w:val="20"/>
              <w:lang w:val="da-DK" w:eastAsia="da-DK"/>
            </w:rPr>
          </w:pPr>
          <w:hyperlink w:anchor="_Toc85613423" w:history="1">
            <w:r w:rsidR="0031249B" w:rsidRPr="00FA23D6">
              <w:rPr>
                <w:rStyle w:val="Hyperlink"/>
                <w:rFonts w:ascii="Arial" w:hAnsi="Arial" w:cs="Arial"/>
                <w:noProof/>
                <w:sz w:val="20"/>
                <w:szCs w:val="20"/>
                <w:lang w:val="da-DK"/>
              </w:rPr>
              <w:t>13.</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Genudbud og nyanskaffelser af systemer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_Toc85613423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9</w:t>
            </w:r>
            <w:r w:rsidR="0031249B" w:rsidRPr="00FA23D6">
              <w:rPr>
                <w:rFonts w:ascii="Arial" w:hAnsi="Arial" w:cs="Arial"/>
                <w:noProof/>
                <w:webHidden/>
                <w:sz w:val="20"/>
                <w:szCs w:val="20"/>
              </w:rPr>
              <w:fldChar w:fldCharType="end"/>
            </w:r>
          </w:hyperlink>
        </w:p>
        <w:p w14:paraId="6D9B812E" w14:textId="31EBCD97" w:rsidR="0031249B" w:rsidRPr="00FA23D6" w:rsidRDefault="00805003">
          <w:pPr>
            <w:pStyle w:val="Indholdsfortegnelse1"/>
            <w:tabs>
              <w:tab w:val="left" w:pos="660"/>
              <w:tab w:val="right" w:leader="dot" w:pos="9840"/>
            </w:tabs>
            <w:rPr>
              <w:rFonts w:ascii="Arial" w:eastAsiaTheme="minorEastAsia" w:hAnsi="Arial" w:cs="Arial"/>
              <w:noProof/>
              <w:sz w:val="20"/>
              <w:szCs w:val="20"/>
              <w:lang w:val="da-DK" w:eastAsia="da-DK"/>
            </w:rPr>
          </w:pPr>
          <w:hyperlink w:anchor="_Toc85613424" w:history="1">
            <w:r w:rsidR="0031249B" w:rsidRPr="00FA23D6">
              <w:rPr>
                <w:rStyle w:val="Hyperlink"/>
                <w:rFonts w:ascii="Arial" w:hAnsi="Arial" w:cs="Arial"/>
                <w:noProof/>
                <w:sz w:val="20"/>
                <w:szCs w:val="20"/>
                <w:lang w:val="da-DK"/>
              </w:rPr>
              <w:t>14.</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Kundens it-miljøer</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_Toc85613424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9</w:t>
            </w:r>
            <w:r w:rsidR="0031249B" w:rsidRPr="00FA23D6">
              <w:rPr>
                <w:rFonts w:ascii="Arial" w:hAnsi="Arial" w:cs="Arial"/>
                <w:noProof/>
                <w:webHidden/>
                <w:sz w:val="20"/>
                <w:szCs w:val="20"/>
              </w:rPr>
              <w:fldChar w:fldCharType="end"/>
            </w:r>
          </w:hyperlink>
        </w:p>
        <w:p w14:paraId="01B7A7EB" w14:textId="7492DD21" w:rsidR="0031249B" w:rsidRPr="00FA23D6" w:rsidRDefault="00805003">
          <w:pPr>
            <w:pStyle w:val="Indholdsfortegnelse1"/>
            <w:tabs>
              <w:tab w:val="left" w:pos="660"/>
              <w:tab w:val="right" w:leader="dot" w:pos="9840"/>
            </w:tabs>
            <w:rPr>
              <w:rFonts w:ascii="Arial" w:eastAsiaTheme="minorEastAsia" w:hAnsi="Arial" w:cs="Arial"/>
              <w:noProof/>
              <w:sz w:val="20"/>
              <w:szCs w:val="20"/>
              <w:lang w:val="da-DK" w:eastAsia="da-DK"/>
            </w:rPr>
          </w:pPr>
          <w:hyperlink w:anchor="_Toc85613425" w:history="1">
            <w:r w:rsidR="0031249B" w:rsidRPr="00FA23D6">
              <w:rPr>
                <w:rStyle w:val="Hyperlink"/>
                <w:rFonts w:ascii="Arial" w:hAnsi="Arial" w:cs="Arial"/>
                <w:noProof/>
                <w:sz w:val="20"/>
                <w:szCs w:val="20"/>
                <w:lang w:val="da-DK"/>
              </w:rPr>
              <w:t>15.</w:t>
            </w:r>
            <w:r w:rsidR="0031249B" w:rsidRPr="00FA23D6">
              <w:rPr>
                <w:rFonts w:ascii="Arial" w:eastAsiaTheme="minorEastAsia" w:hAnsi="Arial" w:cs="Arial"/>
                <w:noProof/>
                <w:sz w:val="20"/>
                <w:szCs w:val="20"/>
                <w:lang w:val="da-DK" w:eastAsia="da-DK"/>
              </w:rPr>
              <w:tab/>
            </w:r>
            <w:r w:rsidR="0031249B" w:rsidRPr="00FA23D6">
              <w:rPr>
                <w:rStyle w:val="Hyperlink"/>
                <w:rFonts w:ascii="Arial" w:hAnsi="Arial" w:cs="Arial"/>
                <w:noProof/>
                <w:sz w:val="20"/>
                <w:szCs w:val="20"/>
                <w:lang w:val="da-DK"/>
              </w:rPr>
              <w:t>Den overordnede it-arkitektur og strategi</w:t>
            </w:r>
            <w:r w:rsidR="0031249B" w:rsidRPr="00FA23D6">
              <w:rPr>
                <w:rFonts w:ascii="Arial" w:hAnsi="Arial" w:cs="Arial"/>
                <w:noProof/>
                <w:webHidden/>
                <w:sz w:val="20"/>
                <w:szCs w:val="20"/>
              </w:rPr>
              <w:tab/>
            </w:r>
            <w:r w:rsidR="0031249B" w:rsidRPr="00FA23D6">
              <w:rPr>
                <w:rFonts w:ascii="Arial" w:hAnsi="Arial" w:cs="Arial"/>
                <w:noProof/>
                <w:webHidden/>
                <w:sz w:val="20"/>
                <w:szCs w:val="20"/>
              </w:rPr>
              <w:fldChar w:fldCharType="begin"/>
            </w:r>
            <w:r w:rsidR="0031249B" w:rsidRPr="00FA23D6">
              <w:rPr>
                <w:rFonts w:ascii="Arial" w:hAnsi="Arial" w:cs="Arial"/>
                <w:noProof/>
                <w:webHidden/>
                <w:sz w:val="20"/>
                <w:szCs w:val="20"/>
              </w:rPr>
              <w:instrText xml:space="preserve"> PAGEREF _Toc85613425 \h </w:instrText>
            </w:r>
            <w:r w:rsidR="0031249B" w:rsidRPr="00FA23D6">
              <w:rPr>
                <w:rFonts w:ascii="Arial" w:hAnsi="Arial" w:cs="Arial"/>
                <w:noProof/>
                <w:webHidden/>
                <w:sz w:val="20"/>
                <w:szCs w:val="20"/>
              </w:rPr>
            </w:r>
            <w:r w:rsidR="0031249B" w:rsidRPr="00FA23D6">
              <w:rPr>
                <w:rFonts w:ascii="Arial" w:hAnsi="Arial" w:cs="Arial"/>
                <w:noProof/>
                <w:webHidden/>
                <w:sz w:val="20"/>
                <w:szCs w:val="20"/>
              </w:rPr>
              <w:fldChar w:fldCharType="separate"/>
            </w:r>
            <w:r w:rsidR="0019047E">
              <w:rPr>
                <w:rFonts w:ascii="Arial" w:hAnsi="Arial" w:cs="Arial"/>
                <w:noProof/>
                <w:webHidden/>
                <w:sz w:val="20"/>
                <w:szCs w:val="20"/>
              </w:rPr>
              <w:t>11</w:t>
            </w:r>
            <w:r w:rsidR="0031249B" w:rsidRPr="00FA23D6">
              <w:rPr>
                <w:rFonts w:ascii="Arial" w:hAnsi="Arial" w:cs="Arial"/>
                <w:noProof/>
                <w:webHidden/>
                <w:sz w:val="20"/>
                <w:szCs w:val="20"/>
              </w:rPr>
              <w:fldChar w:fldCharType="end"/>
            </w:r>
          </w:hyperlink>
        </w:p>
        <w:p w14:paraId="2DBF644C" w14:textId="7DB18C8D" w:rsidR="00655C53" w:rsidRPr="00655C53" w:rsidRDefault="00655C53">
          <w:pPr>
            <w:rPr>
              <w:lang w:val="da-DK"/>
            </w:rPr>
          </w:pPr>
          <w:r w:rsidRPr="000849FE">
            <w:rPr>
              <w:rFonts w:ascii="Arial" w:hAnsi="Arial" w:cs="Arial"/>
              <w:b/>
              <w:sz w:val="20"/>
              <w:szCs w:val="20"/>
              <w:lang w:val="da-DK"/>
            </w:rPr>
            <w:fldChar w:fldCharType="end"/>
          </w:r>
        </w:p>
      </w:sdtContent>
    </w:sdt>
    <w:p w14:paraId="637805D2" w14:textId="0445AE28" w:rsidR="008B6E06" w:rsidRPr="004750F5" w:rsidRDefault="008B6E06" w:rsidP="4F08EBDC">
      <w:pPr>
        <w:tabs>
          <w:tab w:val="right" w:leader="dot" w:pos="9741"/>
        </w:tabs>
        <w:spacing w:before="150"/>
        <w:ind w:left="112"/>
        <w:rPr>
          <w:rFonts w:ascii="Arial" w:hAnsi="Arial" w:cs="Arial"/>
          <w:b/>
          <w:bCs/>
          <w:sz w:val="20"/>
          <w:szCs w:val="20"/>
          <w:lang w:val="da-DK"/>
        </w:rPr>
        <w:sectPr w:rsidR="008B6E06" w:rsidRPr="004750F5">
          <w:headerReference w:type="default" r:id="rId11"/>
          <w:footerReference w:type="default" r:id="rId12"/>
          <w:pgSz w:w="11910" w:h="16840"/>
          <w:pgMar w:top="1460" w:right="1040" w:bottom="860" w:left="1020" w:header="706" w:footer="679" w:gutter="0"/>
          <w:pgNumType w:start="1"/>
          <w:cols w:space="708"/>
        </w:sectPr>
      </w:pPr>
    </w:p>
    <w:p w14:paraId="1B2CF350" w14:textId="19291353" w:rsidR="151A26E3" w:rsidRDefault="151A26E3" w:rsidP="00220A55">
      <w:pPr>
        <w:pStyle w:val="Overskrift1"/>
        <w:numPr>
          <w:ilvl w:val="0"/>
          <w:numId w:val="13"/>
        </w:numPr>
        <w:rPr>
          <w:rFonts w:ascii="Arial" w:hAnsi="Arial" w:cs="Arial"/>
          <w:color w:val="000000" w:themeColor="text1"/>
          <w:sz w:val="28"/>
          <w:szCs w:val="28"/>
          <w:lang w:val="da-DK"/>
        </w:rPr>
      </w:pPr>
      <w:bookmarkStart w:id="1" w:name="_Toc85613409"/>
      <w:r w:rsidRPr="00220A55">
        <w:rPr>
          <w:rFonts w:ascii="Arial" w:hAnsi="Arial" w:cs="Arial"/>
          <w:color w:val="000000" w:themeColor="text1"/>
          <w:sz w:val="28"/>
          <w:szCs w:val="28"/>
          <w:lang w:val="da-DK"/>
        </w:rPr>
        <w:lastRenderedPageBreak/>
        <w:t>In</w:t>
      </w:r>
      <w:r w:rsidR="0C901562" w:rsidRPr="00220A55">
        <w:rPr>
          <w:rFonts w:ascii="Arial" w:hAnsi="Arial" w:cs="Arial"/>
          <w:color w:val="000000" w:themeColor="text1"/>
          <w:sz w:val="28"/>
          <w:szCs w:val="28"/>
          <w:lang w:val="da-DK"/>
        </w:rPr>
        <w:t>s</w:t>
      </w:r>
      <w:r w:rsidR="510A0D86" w:rsidRPr="00220A55">
        <w:rPr>
          <w:rFonts w:ascii="Arial" w:hAnsi="Arial" w:cs="Arial"/>
          <w:color w:val="000000" w:themeColor="text1"/>
          <w:sz w:val="28"/>
          <w:szCs w:val="28"/>
          <w:lang w:val="da-DK"/>
        </w:rPr>
        <w:t>tru</w:t>
      </w:r>
      <w:r w:rsidR="134E63EB" w:rsidRPr="00220A55">
        <w:rPr>
          <w:rFonts w:ascii="Arial" w:hAnsi="Arial" w:cs="Arial"/>
          <w:color w:val="000000" w:themeColor="text1"/>
          <w:sz w:val="28"/>
          <w:szCs w:val="28"/>
          <w:lang w:val="da-DK"/>
        </w:rPr>
        <w:t xml:space="preserve">ktion </w:t>
      </w:r>
      <w:r w:rsidRPr="00220A55">
        <w:rPr>
          <w:rFonts w:ascii="Arial" w:hAnsi="Arial" w:cs="Arial"/>
          <w:color w:val="000000" w:themeColor="text1"/>
          <w:sz w:val="28"/>
          <w:szCs w:val="28"/>
          <w:lang w:val="da-DK"/>
        </w:rPr>
        <w:t>til Tilbudsgiver</w:t>
      </w:r>
      <w:bookmarkEnd w:id="1"/>
    </w:p>
    <w:p w14:paraId="733D8BF0" w14:textId="77777777" w:rsidR="008949B8" w:rsidRPr="008949B8" w:rsidRDefault="008949B8" w:rsidP="00070BB5">
      <w:pPr>
        <w:pStyle w:val="Listeafsnit"/>
        <w:spacing w:before="227"/>
        <w:ind w:left="1134" w:firstLine="0"/>
        <w:rPr>
          <w:rFonts w:ascii="Arial" w:hAnsi="Arial" w:cs="Arial"/>
          <w:b/>
          <w:bCs/>
          <w:sz w:val="20"/>
          <w:szCs w:val="20"/>
          <w:lang w:val="da-DK"/>
        </w:rPr>
      </w:pPr>
      <w:r w:rsidRPr="008949B8">
        <w:rPr>
          <w:rFonts w:ascii="Arial" w:hAnsi="Arial" w:cs="Arial"/>
          <w:sz w:val="20"/>
          <w:szCs w:val="20"/>
          <w:lang w:val="da-DK"/>
        </w:rPr>
        <w:t>Nedenfor fremgår de bilag der er tilknyttet kundens it-miljø.</w:t>
      </w:r>
    </w:p>
    <w:p w14:paraId="1B2E6648" w14:textId="77777777" w:rsidR="008949B8" w:rsidRPr="005D6EAC" w:rsidRDefault="008949B8" w:rsidP="00070BB5">
      <w:pPr>
        <w:pStyle w:val="Listeafsnit"/>
        <w:spacing w:before="227"/>
        <w:ind w:left="1134" w:firstLine="0"/>
        <w:rPr>
          <w:rFonts w:ascii="Arial" w:hAnsi="Arial" w:cs="Arial"/>
          <w:sz w:val="20"/>
          <w:szCs w:val="20"/>
          <w:lang w:val="de-DE"/>
        </w:rPr>
      </w:pPr>
      <w:proofErr w:type="spellStart"/>
      <w:r w:rsidRPr="005D6EAC">
        <w:rPr>
          <w:rFonts w:ascii="Arial" w:hAnsi="Arial" w:cs="Arial"/>
          <w:sz w:val="20"/>
          <w:szCs w:val="20"/>
          <w:lang w:val="de-DE"/>
        </w:rPr>
        <w:t>Bilag</w:t>
      </w:r>
      <w:proofErr w:type="spellEnd"/>
      <w:r w:rsidRPr="005D6EAC">
        <w:rPr>
          <w:rFonts w:ascii="Arial" w:hAnsi="Arial" w:cs="Arial"/>
          <w:sz w:val="20"/>
          <w:szCs w:val="20"/>
          <w:lang w:val="de-DE"/>
        </w:rPr>
        <w:t xml:space="preserve"> 2A: </w:t>
      </w:r>
      <w:proofErr w:type="spellStart"/>
      <w:r w:rsidRPr="005D6EAC">
        <w:rPr>
          <w:rFonts w:ascii="Arial" w:hAnsi="Arial" w:cs="Arial"/>
          <w:sz w:val="20"/>
          <w:szCs w:val="20"/>
          <w:lang w:val="de-DE"/>
        </w:rPr>
        <w:t>Integrationsstrategi</w:t>
      </w:r>
      <w:proofErr w:type="spellEnd"/>
      <w:r w:rsidRPr="005D6EAC">
        <w:rPr>
          <w:rFonts w:ascii="Arial" w:hAnsi="Arial" w:cs="Arial"/>
          <w:sz w:val="20"/>
          <w:szCs w:val="20"/>
          <w:lang w:val="de-DE"/>
        </w:rPr>
        <w:t xml:space="preserve"> Digital </w:t>
      </w:r>
      <w:proofErr w:type="spellStart"/>
      <w:r w:rsidRPr="005D6EAC">
        <w:rPr>
          <w:rFonts w:ascii="Arial" w:hAnsi="Arial" w:cs="Arial"/>
          <w:sz w:val="20"/>
          <w:szCs w:val="20"/>
          <w:lang w:val="de-DE"/>
        </w:rPr>
        <w:t>eksamen</w:t>
      </w:r>
      <w:proofErr w:type="spellEnd"/>
    </w:p>
    <w:p w14:paraId="5E16A7CE" w14:textId="77777777" w:rsidR="008949B8" w:rsidRPr="005D6EAC" w:rsidRDefault="008949B8" w:rsidP="00070BB5">
      <w:pPr>
        <w:pStyle w:val="Listeafsnit"/>
        <w:spacing w:before="227"/>
        <w:ind w:left="1134" w:firstLine="0"/>
        <w:rPr>
          <w:rFonts w:ascii="Arial" w:hAnsi="Arial" w:cs="Arial"/>
          <w:sz w:val="20"/>
          <w:szCs w:val="20"/>
          <w:lang w:val="de-DE"/>
        </w:rPr>
      </w:pPr>
      <w:proofErr w:type="spellStart"/>
      <w:r w:rsidRPr="005D6EAC">
        <w:rPr>
          <w:rFonts w:ascii="Arial" w:hAnsi="Arial" w:cs="Arial"/>
          <w:sz w:val="20"/>
          <w:szCs w:val="20"/>
          <w:lang w:val="de-DE"/>
        </w:rPr>
        <w:t>Bilag</w:t>
      </w:r>
      <w:proofErr w:type="spellEnd"/>
      <w:r w:rsidRPr="005D6EAC">
        <w:rPr>
          <w:rFonts w:ascii="Arial" w:hAnsi="Arial" w:cs="Arial"/>
          <w:sz w:val="20"/>
          <w:szCs w:val="20"/>
          <w:lang w:val="de-DE"/>
        </w:rPr>
        <w:t xml:space="preserve"> 2B: AU </w:t>
      </w:r>
      <w:proofErr w:type="spellStart"/>
      <w:r w:rsidRPr="005D6EAC">
        <w:rPr>
          <w:rFonts w:ascii="Arial" w:hAnsi="Arial" w:cs="Arial"/>
          <w:sz w:val="20"/>
          <w:szCs w:val="20"/>
          <w:lang w:val="de-DE"/>
        </w:rPr>
        <w:t>informationsmodel</w:t>
      </w:r>
      <w:proofErr w:type="spellEnd"/>
      <w:r w:rsidRPr="005D6EAC">
        <w:rPr>
          <w:rFonts w:ascii="Arial" w:hAnsi="Arial" w:cs="Arial"/>
          <w:sz w:val="20"/>
          <w:szCs w:val="20"/>
          <w:lang w:val="de-DE"/>
        </w:rPr>
        <w:t xml:space="preserve"> Digital </w:t>
      </w:r>
      <w:proofErr w:type="spellStart"/>
      <w:r w:rsidRPr="005D6EAC">
        <w:rPr>
          <w:rFonts w:ascii="Arial" w:hAnsi="Arial" w:cs="Arial"/>
          <w:sz w:val="20"/>
          <w:szCs w:val="20"/>
          <w:lang w:val="de-DE"/>
        </w:rPr>
        <w:t>eksamen</w:t>
      </w:r>
      <w:proofErr w:type="spellEnd"/>
    </w:p>
    <w:p w14:paraId="263066E6" w14:textId="6EE4AE0F" w:rsidR="008949B8" w:rsidRDefault="008949B8" w:rsidP="00070BB5">
      <w:pPr>
        <w:pStyle w:val="Listeafsnit"/>
        <w:spacing w:before="227"/>
        <w:ind w:left="1134" w:firstLine="0"/>
        <w:rPr>
          <w:rFonts w:ascii="Arial" w:hAnsi="Arial" w:cs="Arial"/>
          <w:sz w:val="20"/>
          <w:szCs w:val="20"/>
          <w:lang w:val="da-DK"/>
        </w:rPr>
      </w:pPr>
      <w:r w:rsidRPr="008949B8">
        <w:rPr>
          <w:rFonts w:ascii="Arial" w:hAnsi="Arial" w:cs="Arial"/>
          <w:sz w:val="20"/>
          <w:szCs w:val="20"/>
          <w:lang w:val="da-DK"/>
        </w:rPr>
        <w:t>Bilag 2C: Integration og grænseflader</w:t>
      </w:r>
    </w:p>
    <w:p w14:paraId="55F66FCE" w14:textId="6A2C2380" w:rsidR="008949B8" w:rsidRDefault="008949B8" w:rsidP="008949B8">
      <w:pPr>
        <w:pStyle w:val="Listeafsnit"/>
        <w:tabs>
          <w:tab w:val="left" w:pos="840"/>
          <w:tab w:val="left" w:pos="841"/>
        </w:tabs>
        <w:spacing w:before="227"/>
        <w:ind w:left="360" w:firstLine="0"/>
        <w:rPr>
          <w:rFonts w:ascii="Arial" w:hAnsi="Arial" w:cs="Arial"/>
          <w:sz w:val="20"/>
          <w:szCs w:val="20"/>
          <w:lang w:val="da-DK"/>
        </w:rPr>
      </w:pPr>
    </w:p>
    <w:p w14:paraId="6F41881F" w14:textId="5D4437F2" w:rsidR="00E825FA" w:rsidRPr="00E825FA" w:rsidRDefault="008949B8" w:rsidP="00E825FA">
      <w:pPr>
        <w:pStyle w:val="Overskrift1"/>
        <w:numPr>
          <w:ilvl w:val="0"/>
          <w:numId w:val="13"/>
        </w:numPr>
        <w:rPr>
          <w:rFonts w:ascii="Arial" w:hAnsi="Arial" w:cs="Arial"/>
          <w:color w:val="000000" w:themeColor="text1"/>
          <w:sz w:val="28"/>
          <w:szCs w:val="28"/>
          <w:lang w:val="da-DK"/>
        </w:rPr>
      </w:pPr>
      <w:r>
        <w:rPr>
          <w:rFonts w:ascii="Arial" w:hAnsi="Arial" w:cs="Arial"/>
          <w:color w:val="000000" w:themeColor="text1"/>
          <w:sz w:val="28"/>
          <w:szCs w:val="28"/>
          <w:lang w:val="da-DK"/>
        </w:rPr>
        <w:t xml:space="preserve"> </w:t>
      </w:r>
      <w:bookmarkStart w:id="2" w:name="_Toc85613410"/>
      <w:r>
        <w:rPr>
          <w:rFonts w:ascii="Arial" w:hAnsi="Arial" w:cs="Arial"/>
          <w:color w:val="000000" w:themeColor="text1"/>
          <w:sz w:val="28"/>
          <w:szCs w:val="28"/>
          <w:lang w:val="da-DK"/>
        </w:rPr>
        <w:t>Mindstekr</w:t>
      </w:r>
      <w:r w:rsidR="00E825FA">
        <w:rPr>
          <w:rFonts w:ascii="Arial" w:hAnsi="Arial" w:cs="Arial"/>
          <w:color w:val="000000" w:themeColor="text1"/>
          <w:sz w:val="28"/>
          <w:szCs w:val="28"/>
          <w:lang w:val="da-DK"/>
        </w:rPr>
        <w:t>av, Krav og Konkurrenceparameter</w:t>
      </w:r>
      <w:bookmarkStart w:id="3" w:name="_Toc84577471"/>
      <w:bookmarkEnd w:id="2"/>
    </w:p>
    <w:bookmarkEnd w:id="3"/>
    <w:p w14:paraId="6EE39315" w14:textId="77777777" w:rsidR="00202074" w:rsidRPr="00202074" w:rsidRDefault="00202074" w:rsidP="00202074">
      <w:pPr>
        <w:rPr>
          <w:lang w:val="da-DK"/>
        </w:rPr>
      </w:pPr>
    </w:p>
    <w:p w14:paraId="14475754" w14:textId="77777777" w:rsidR="00202074" w:rsidRDefault="00202074" w:rsidP="008949B8">
      <w:pPr>
        <w:widowControl/>
        <w:autoSpaceDE/>
        <w:autoSpaceDN/>
        <w:spacing w:line="276" w:lineRule="auto"/>
        <w:ind w:left="750"/>
        <w:rPr>
          <w:rFonts w:ascii="Arial" w:eastAsiaTheme="minorHAnsi" w:hAnsi="Arial" w:cs="Arial"/>
          <w:sz w:val="20"/>
          <w:szCs w:val="20"/>
          <w:lang w:val="da-DK"/>
        </w:rPr>
      </w:pPr>
    </w:p>
    <w:p w14:paraId="4B501116" w14:textId="59AC47F7" w:rsidR="00CE1848" w:rsidRDefault="00202074" w:rsidP="00070BB5">
      <w:pPr>
        <w:widowControl/>
        <w:autoSpaceDE/>
        <w:autoSpaceDN/>
        <w:spacing w:line="276" w:lineRule="auto"/>
        <w:ind w:left="1134"/>
        <w:rPr>
          <w:rFonts w:ascii="Arial" w:eastAsiaTheme="minorHAnsi" w:hAnsi="Arial" w:cs="Arial"/>
          <w:sz w:val="20"/>
          <w:szCs w:val="20"/>
          <w:lang w:val="da-DK"/>
        </w:rPr>
      </w:pPr>
      <w:r>
        <w:rPr>
          <w:rFonts w:ascii="Arial" w:eastAsiaTheme="minorHAnsi" w:hAnsi="Arial" w:cs="Arial"/>
          <w:sz w:val="20"/>
          <w:szCs w:val="20"/>
          <w:lang w:val="da-DK"/>
        </w:rPr>
        <w:t>Udbudsmaterialet anvender følgende terminologi omkring Mindstekrav, Krav og Kon</w:t>
      </w:r>
      <w:r w:rsidR="00CE1848">
        <w:rPr>
          <w:rFonts w:ascii="Arial" w:eastAsiaTheme="minorHAnsi" w:hAnsi="Arial" w:cs="Arial"/>
          <w:sz w:val="20"/>
          <w:szCs w:val="20"/>
          <w:lang w:val="da-DK"/>
        </w:rPr>
        <w:t xml:space="preserve">kurrenceparameter. </w:t>
      </w:r>
    </w:p>
    <w:p w14:paraId="05F9E34D" w14:textId="407E60B0"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r w:rsidRPr="00D77692">
        <w:rPr>
          <w:rFonts w:ascii="Arial" w:eastAsiaTheme="minorHAnsi" w:hAnsi="Arial" w:cs="Arial"/>
          <w:sz w:val="20"/>
          <w:szCs w:val="20"/>
          <w:lang w:val="da-DK"/>
        </w:rPr>
        <w:t xml:space="preserve">Mindstekravene består af væsentlige elementer og kan ikke ændres af Ordregiver i udbudsprocessen. Mindstekravene er tydeligt tilkendegivet gennem materialet enten i form af Mindstekrav eller MK. Derfor, ved indsendelse af det endelige tilbud, skal Tilbudsgiver opfylde alle Mindstekrav. </w:t>
      </w:r>
    </w:p>
    <w:p w14:paraId="5E91A5C3" w14:textId="77777777" w:rsidR="008949B8" w:rsidRDefault="008949B8" w:rsidP="00070BB5">
      <w:pPr>
        <w:widowControl/>
        <w:autoSpaceDE/>
        <w:autoSpaceDN/>
        <w:spacing w:line="276" w:lineRule="auto"/>
        <w:ind w:left="1134"/>
        <w:rPr>
          <w:rFonts w:ascii="Arial" w:eastAsiaTheme="minorHAnsi" w:hAnsi="Arial" w:cs="Arial"/>
          <w:sz w:val="20"/>
          <w:szCs w:val="20"/>
          <w:lang w:val="da-DK"/>
        </w:rPr>
      </w:pPr>
    </w:p>
    <w:p w14:paraId="14910ACD"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r w:rsidRPr="00D77692">
        <w:rPr>
          <w:rFonts w:ascii="Arial" w:eastAsiaTheme="minorHAnsi" w:hAnsi="Arial" w:cs="Arial"/>
          <w:sz w:val="20"/>
          <w:szCs w:val="20"/>
          <w:lang w:val="da-DK"/>
        </w:rPr>
        <w:t>Ordregiver vil indlede forhandlinger med alle prækvalificerede Tilbud</w:t>
      </w:r>
      <w:r>
        <w:rPr>
          <w:rFonts w:ascii="Arial" w:eastAsiaTheme="minorHAnsi" w:hAnsi="Arial" w:cs="Arial"/>
          <w:sz w:val="20"/>
          <w:szCs w:val="20"/>
          <w:lang w:val="da-DK"/>
        </w:rPr>
        <w:t>s</w:t>
      </w:r>
      <w:r w:rsidRPr="00D77692">
        <w:rPr>
          <w:rFonts w:ascii="Arial" w:eastAsiaTheme="minorHAnsi" w:hAnsi="Arial" w:cs="Arial"/>
          <w:sz w:val="20"/>
          <w:szCs w:val="20"/>
          <w:lang w:val="da-DK"/>
        </w:rPr>
        <w:t xml:space="preserve">givere, som har afgivet et indledende tilbud inden tilbudsfristens udløb. </w:t>
      </w:r>
    </w:p>
    <w:p w14:paraId="1B580F99"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p>
    <w:p w14:paraId="1C5B321B"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r w:rsidRPr="00D77692">
        <w:rPr>
          <w:rFonts w:ascii="Arial" w:eastAsiaTheme="minorHAnsi" w:hAnsi="Arial" w:cs="Arial"/>
          <w:sz w:val="20"/>
          <w:szCs w:val="20"/>
          <w:lang w:val="da-DK"/>
        </w:rPr>
        <w:t>Det er ikke en betingelse for at kunne deltage i forhandlingerne, at tilbuddet er konditionsmæssigt, herunder at tilbuddet ikke indeholder forbehold.</w:t>
      </w:r>
    </w:p>
    <w:p w14:paraId="719E0142"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p>
    <w:p w14:paraId="55A33DCE"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r w:rsidRPr="00D77692">
        <w:rPr>
          <w:rFonts w:ascii="Arial" w:eastAsiaTheme="minorHAnsi" w:hAnsi="Arial" w:cs="Arial"/>
          <w:sz w:val="20"/>
          <w:szCs w:val="20"/>
          <w:lang w:val="da-DK"/>
        </w:rPr>
        <w:t>Hvis Tilbudsgiver har forbehold for Mindstekrav ved endeligt tilbud, er Ordregiver dog forpligtet til at afvise tilbuddet.</w:t>
      </w:r>
    </w:p>
    <w:p w14:paraId="7286F959"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p>
    <w:p w14:paraId="3F18D2A7"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r w:rsidRPr="00D77692">
        <w:rPr>
          <w:rFonts w:ascii="Arial" w:eastAsiaTheme="minorHAnsi" w:hAnsi="Arial" w:cs="Arial"/>
          <w:sz w:val="20"/>
          <w:szCs w:val="20"/>
          <w:lang w:val="da-DK"/>
        </w:rPr>
        <w:t>Det er ikke påkrævet, at Tilbudsgiver beskriver, hvorledes de har til hensigt at opfylde Mindstekravene. Alle Mindstekrav skal opfyldes, og afgivelse af endeligt tilbud indebærer automatisk, at Tilbudsgiver garanterer, at samtlige Mindstekrav opfyldes.</w:t>
      </w:r>
    </w:p>
    <w:p w14:paraId="36562C4E" w14:textId="77777777" w:rsidR="008949B8" w:rsidRPr="00D77692" w:rsidRDefault="008949B8" w:rsidP="00070BB5">
      <w:pPr>
        <w:widowControl/>
        <w:autoSpaceDE/>
        <w:autoSpaceDN/>
        <w:spacing w:line="276" w:lineRule="auto"/>
        <w:ind w:left="1134"/>
        <w:rPr>
          <w:rFonts w:ascii="Arial" w:eastAsiaTheme="minorHAnsi" w:hAnsi="Arial" w:cs="Arial"/>
          <w:sz w:val="20"/>
          <w:szCs w:val="20"/>
          <w:lang w:val="da-DK"/>
        </w:rPr>
      </w:pPr>
    </w:p>
    <w:p w14:paraId="22EE8BCC"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r w:rsidRPr="0093545D">
        <w:rPr>
          <w:rFonts w:ascii="Arial" w:eastAsiaTheme="minorHAnsi" w:hAnsi="Arial" w:cs="Arial"/>
          <w:sz w:val="20"/>
          <w:szCs w:val="20"/>
          <w:lang w:val="da-DK"/>
        </w:rPr>
        <w:t>Tilbudsgiver må ikke forbeholde sig nogen rettigheder med hensyn til Mindstekravene i sit endelige bud. Tilbudsgiver må heller ikke tilbyde alternative løsninger, der ikke opfylder Mindstekravene.</w:t>
      </w:r>
    </w:p>
    <w:p w14:paraId="3475D452"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p>
    <w:p w14:paraId="275F2502"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r w:rsidRPr="0093545D">
        <w:rPr>
          <w:rFonts w:ascii="Arial" w:eastAsiaTheme="minorHAnsi" w:hAnsi="Arial" w:cs="Arial"/>
          <w:sz w:val="20"/>
          <w:szCs w:val="20"/>
          <w:lang w:val="da-DK"/>
        </w:rPr>
        <w:t xml:space="preserve">I udbudsmaterialet har Ordregiver beskrevet et antal Krav til den udbudte løsning. Krav kan udgøre en del af forhandlingen, og Ordregiver kan foretage ændringer i Krav undervejs i processen. Såfremt Tilbudsgiver har forbehold til Krav ved indledende tilbud, bedes disse angivet i Bilag A -Forhandlingsbilag. </w:t>
      </w:r>
    </w:p>
    <w:p w14:paraId="081B81B1"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p>
    <w:p w14:paraId="224B0D1D"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r w:rsidRPr="0093545D">
        <w:rPr>
          <w:rFonts w:ascii="Arial" w:eastAsiaTheme="minorHAnsi" w:hAnsi="Arial" w:cs="Arial"/>
          <w:sz w:val="20"/>
          <w:szCs w:val="20"/>
          <w:lang w:val="da-DK"/>
        </w:rPr>
        <w:t>Hvis tilbudsgiver har forbehold for Krav ved endeligt tilbud vil proceduren beskrevet i</w:t>
      </w:r>
    </w:p>
    <w:p w14:paraId="3442D2A6"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r w:rsidRPr="0093545D">
        <w:rPr>
          <w:rFonts w:ascii="Arial" w:eastAsiaTheme="minorHAnsi" w:hAnsi="Arial" w:cs="Arial"/>
          <w:sz w:val="20"/>
          <w:szCs w:val="20"/>
          <w:lang w:val="da-DK"/>
        </w:rPr>
        <w:t>udbudsbetingelser afsnit 1.7 bliver fulgt.</w:t>
      </w:r>
    </w:p>
    <w:p w14:paraId="0297FE3A"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p>
    <w:p w14:paraId="1C00BB55"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r w:rsidRPr="0093545D">
        <w:rPr>
          <w:rFonts w:ascii="Arial" w:eastAsiaTheme="minorHAnsi" w:hAnsi="Arial" w:cs="Arial"/>
          <w:sz w:val="20"/>
          <w:szCs w:val="20"/>
          <w:lang w:val="da-DK"/>
        </w:rPr>
        <w:t xml:space="preserve">I udbudsmaterialet har Ordregiver beskrevet et antal Konkurrenceparametre. Konkurrenceparametre skal ikke opfyldes for at deltage i udbuddet. Konkurrenceparametre kan derfor opfyldes helt, delvist eller slet ikke, uden at tilbuddet er </w:t>
      </w:r>
      <w:proofErr w:type="spellStart"/>
      <w:r w:rsidRPr="0093545D">
        <w:rPr>
          <w:rFonts w:ascii="Arial" w:eastAsiaTheme="minorHAnsi" w:hAnsi="Arial" w:cs="Arial"/>
          <w:sz w:val="20"/>
          <w:szCs w:val="20"/>
          <w:lang w:val="da-DK"/>
        </w:rPr>
        <w:t>ukonditionsmæssigt</w:t>
      </w:r>
      <w:proofErr w:type="spellEnd"/>
      <w:r w:rsidRPr="0093545D">
        <w:rPr>
          <w:rFonts w:ascii="Arial" w:eastAsiaTheme="minorHAnsi" w:hAnsi="Arial" w:cs="Arial"/>
          <w:sz w:val="20"/>
          <w:szCs w:val="20"/>
          <w:lang w:val="da-DK"/>
        </w:rPr>
        <w:t xml:space="preserve">. </w:t>
      </w:r>
    </w:p>
    <w:p w14:paraId="631F7190" w14:textId="77777777" w:rsidR="008949B8" w:rsidRPr="0093545D" w:rsidRDefault="008949B8" w:rsidP="00070BB5">
      <w:pPr>
        <w:widowControl/>
        <w:autoSpaceDE/>
        <w:autoSpaceDN/>
        <w:spacing w:line="276" w:lineRule="auto"/>
        <w:ind w:left="1134"/>
        <w:rPr>
          <w:rFonts w:ascii="Arial" w:eastAsiaTheme="minorHAnsi" w:hAnsi="Arial" w:cs="Arial"/>
          <w:sz w:val="20"/>
          <w:szCs w:val="20"/>
          <w:lang w:val="da-DK"/>
        </w:rPr>
      </w:pPr>
    </w:p>
    <w:p w14:paraId="48548F4F" w14:textId="6728E1BC" w:rsidR="008949B8" w:rsidRDefault="008949B8" w:rsidP="00070BB5">
      <w:pPr>
        <w:widowControl/>
        <w:autoSpaceDE/>
        <w:autoSpaceDN/>
        <w:spacing w:line="276" w:lineRule="auto"/>
        <w:ind w:left="1134"/>
        <w:rPr>
          <w:rFonts w:ascii="Arial" w:hAnsi="Arial" w:cs="Arial"/>
          <w:iCs/>
          <w:w w:val="105"/>
          <w:sz w:val="20"/>
          <w:szCs w:val="20"/>
          <w:lang w:val="da-DK"/>
        </w:rPr>
      </w:pPr>
      <w:r w:rsidRPr="0093545D">
        <w:rPr>
          <w:rFonts w:ascii="Arial" w:eastAsiaTheme="minorEastAsia" w:hAnsi="Arial" w:cs="Arial"/>
          <w:sz w:val="20"/>
          <w:szCs w:val="20"/>
          <w:lang w:val="da-DK"/>
        </w:rPr>
        <w:lastRenderedPageBreak/>
        <w:t>Tilbudsgivers</w:t>
      </w:r>
      <w:r w:rsidRPr="00D77692">
        <w:rPr>
          <w:rFonts w:ascii="Arial" w:hAnsi="Arial" w:cs="Arial"/>
          <w:w w:val="105"/>
          <w:sz w:val="20"/>
          <w:szCs w:val="20"/>
          <w:lang w:val="da-DK"/>
        </w:rPr>
        <w:t xml:space="preserve"> redegørelse for graden af opfyldelse og/eller måden for opfyldelse af Kundens</w:t>
      </w:r>
      <w:r>
        <w:rPr>
          <w:rFonts w:ascii="Arial" w:hAnsi="Arial" w:cs="Arial"/>
          <w:w w:val="105"/>
          <w:sz w:val="20"/>
          <w:szCs w:val="20"/>
          <w:lang w:val="da-DK"/>
        </w:rPr>
        <w:t xml:space="preserve"> </w:t>
      </w:r>
      <w:r>
        <w:rPr>
          <w:rFonts w:ascii="Arial" w:hAnsi="Arial" w:cs="Arial"/>
          <w:iCs/>
          <w:w w:val="105"/>
          <w:sz w:val="20"/>
          <w:szCs w:val="20"/>
          <w:lang w:val="da-DK"/>
        </w:rPr>
        <w:t>konkurrence</w:t>
      </w:r>
      <w:r w:rsidRPr="00D77692">
        <w:rPr>
          <w:rFonts w:ascii="Arial" w:hAnsi="Arial" w:cs="Arial"/>
          <w:iCs/>
          <w:w w:val="105"/>
          <w:sz w:val="20"/>
          <w:szCs w:val="20"/>
          <w:lang w:val="da-DK"/>
        </w:rPr>
        <w:t>krav</w:t>
      </w:r>
      <w:r w:rsidRPr="0093545D">
        <w:rPr>
          <w:rFonts w:ascii="Arial" w:eastAsiaTheme="minorEastAsia" w:hAnsi="Arial" w:cs="Arial"/>
          <w:sz w:val="20"/>
          <w:szCs w:val="20"/>
          <w:lang w:val="da-DK"/>
        </w:rPr>
        <w:t xml:space="preserve"> </w:t>
      </w:r>
      <w:r>
        <w:rPr>
          <w:rFonts w:ascii="Arial" w:hAnsi="Arial" w:cs="Arial"/>
          <w:w w:val="105"/>
          <w:sz w:val="20"/>
          <w:szCs w:val="20"/>
          <w:lang w:val="da-DK"/>
        </w:rPr>
        <w:t xml:space="preserve">vil indgå i </w:t>
      </w:r>
      <w:r>
        <w:rPr>
          <w:rFonts w:ascii="Arial" w:hAnsi="Arial" w:cs="Arial"/>
          <w:iCs/>
          <w:w w:val="105"/>
          <w:sz w:val="20"/>
          <w:szCs w:val="20"/>
          <w:lang w:val="da-DK"/>
        </w:rPr>
        <w:t>Ordregivers</w:t>
      </w:r>
      <w:r w:rsidRPr="00D77692">
        <w:rPr>
          <w:rFonts w:ascii="Arial" w:hAnsi="Arial" w:cs="Arial"/>
          <w:w w:val="105"/>
          <w:sz w:val="20"/>
          <w:szCs w:val="20"/>
          <w:lang w:val="da-DK"/>
        </w:rPr>
        <w:t xml:space="preserve"> tilbudsevaluering af </w:t>
      </w:r>
      <w:r w:rsidRPr="0093545D">
        <w:rPr>
          <w:rFonts w:ascii="Arial" w:hAnsi="Arial" w:cs="Arial"/>
          <w:w w:val="105"/>
          <w:sz w:val="20"/>
          <w:szCs w:val="20"/>
          <w:lang w:val="da-DK"/>
        </w:rPr>
        <w:t>underkriteriet ”Kvalitet”</w:t>
      </w:r>
      <w:r>
        <w:rPr>
          <w:rFonts w:ascii="Arial" w:hAnsi="Arial" w:cs="Arial"/>
          <w:w w:val="105"/>
          <w:sz w:val="20"/>
          <w:szCs w:val="20"/>
          <w:lang w:val="da-DK"/>
        </w:rPr>
        <w:t xml:space="preserve">, jf. </w:t>
      </w:r>
      <w:r>
        <w:rPr>
          <w:rFonts w:ascii="Arial" w:hAnsi="Arial" w:cs="Arial"/>
          <w:iCs/>
          <w:w w:val="105"/>
          <w:sz w:val="20"/>
          <w:szCs w:val="20"/>
          <w:lang w:val="da-DK"/>
        </w:rPr>
        <w:t>Udbudsbetingelsernes af</w:t>
      </w:r>
      <w:r w:rsidRPr="00D77692">
        <w:rPr>
          <w:rFonts w:ascii="Arial" w:hAnsi="Arial" w:cs="Arial"/>
          <w:iCs/>
          <w:w w:val="105"/>
          <w:sz w:val="20"/>
          <w:szCs w:val="20"/>
          <w:lang w:val="da-DK"/>
        </w:rPr>
        <w:t xml:space="preserve">snit </w:t>
      </w:r>
      <w:r>
        <w:rPr>
          <w:rFonts w:ascii="Arial" w:hAnsi="Arial" w:cs="Arial"/>
          <w:iCs/>
          <w:w w:val="105"/>
          <w:sz w:val="20"/>
          <w:szCs w:val="20"/>
          <w:lang w:val="da-DK"/>
        </w:rPr>
        <w:t>4</w:t>
      </w:r>
      <w:r w:rsidRPr="00D77692">
        <w:rPr>
          <w:rFonts w:ascii="Arial" w:hAnsi="Arial" w:cs="Arial"/>
          <w:iCs/>
          <w:w w:val="105"/>
          <w:sz w:val="20"/>
          <w:szCs w:val="20"/>
          <w:lang w:val="da-DK"/>
        </w:rPr>
        <w:t>.</w:t>
      </w:r>
    </w:p>
    <w:p w14:paraId="2668E874" w14:textId="77777777" w:rsidR="005E195B" w:rsidRPr="0093545D" w:rsidRDefault="005E195B" w:rsidP="00070BB5">
      <w:pPr>
        <w:widowControl/>
        <w:autoSpaceDE/>
        <w:autoSpaceDN/>
        <w:spacing w:line="276" w:lineRule="auto"/>
        <w:ind w:left="1134"/>
        <w:rPr>
          <w:rFonts w:ascii="Arial" w:eastAsiaTheme="minorEastAsia" w:hAnsi="Arial" w:cs="Arial"/>
          <w:sz w:val="20"/>
          <w:szCs w:val="20"/>
          <w:lang w:val="da-DK"/>
        </w:rPr>
      </w:pPr>
    </w:p>
    <w:p w14:paraId="24D2B758" w14:textId="5D05B244" w:rsidR="5B0B9B39" w:rsidRPr="00220A55" w:rsidRDefault="5B0B9B39" w:rsidP="00220A55">
      <w:pPr>
        <w:pStyle w:val="Overskrift1"/>
        <w:numPr>
          <w:ilvl w:val="0"/>
          <w:numId w:val="13"/>
        </w:numPr>
        <w:rPr>
          <w:rFonts w:ascii="Arial" w:hAnsi="Arial" w:cs="Arial"/>
          <w:color w:val="000000" w:themeColor="text1"/>
          <w:sz w:val="28"/>
          <w:szCs w:val="28"/>
          <w:lang w:val="da-DK"/>
        </w:rPr>
      </w:pPr>
      <w:bookmarkStart w:id="4" w:name="_Toc85613411"/>
      <w:r w:rsidRPr="00220A55">
        <w:rPr>
          <w:rFonts w:ascii="Arial" w:hAnsi="Arial" w:cs="Arial"/>
          <w:color w:val="000000" w:themeColor="text1"/>
          <w:sz w:val="28"/>
          <w:szCs w:val="28"/>
          <w:lang w:val="da-DK"/>
        </w:rPr>
        <w:t>Indledning</w:t>
      </w:r>
      <w:bookmarkEnd w:id="4"/>
    </w:p>
    <w:p w14:paraId="39234D59" w14:textId="77777777" w:rsidR="00101E3C" w:rsidRDefault="00101E3C" w:rsidP="00070BB5">
      <w:pPr>
        <w:ind w:left="1134"/>
        <w:rPr>
          <w:rFonts w:ascii="Arial" w:hAnsi="Arial" w:cs="Arial"/>
          <w:sz w:val="20"/>
          <w:szCs w:val="20"/>
          <w:lang w:val="da-DK"/>
        </w:rPr>
      </w:pPr>
    </w:p>
    <w:p w14:paraId="5F1D1726" w14:textId="52C3B5D3" w:rsidR="5B0B9B39" w:rsidRPr="000D397E" w:rsidRDefault="5B0B9B39" w:rsidP="00070BB5">
      <w:pPr>
        <w:ind w:left="1134"/>
        <w:rPr>
          <w:rFonts w:ascii="Arial" w:hAnsi="Arial" w:cs="Arial"/>
          <w:sz w:val="20"/>
          <w:szCs w:val="20"/>
          <w:lang w:val="da-DK"/>
        </w:rPr>
      </w:pPr>
      <w:r w:rsidRPr="000D397E">
        <w:rPr>
          <w:rFonts w:ascii="Arial" w:hAnsi="Arial" w:cs="Arial"/>
          <w:sz w:val="20"/>
          <w:szCs w:val="20"/>
          <w:lang w:val="da-DK"/>
        </w:rPr>
        <w:t xml:space="preserve">Udgangspunktet for etableringen af </w:t>
      </w:r>
      <w:r w:rsidR="26D70C65" w:rsidRPr="000D397E">
        <w:rPr>
          <w:rFonts w:ascii="Arial" w:hAnsi="Arial" w:cs="Arial"/>
          <w:sz w:val="20"/>
          <w:szCs w:val="20"/>
          <w:lang w:val="da-DK"/>
        </w:rPr>
        <w:t xml:space="preserve">DEL </w:t>
      </w:r>
      <w:r w:rsidRPr="000D397E">
        <w:rPr>
          <w:rFonts w:ascii="Arial" w:hAnsi="Arial" w:cs="Arial"/>
          <w:sz w:val="20"/>
          <w:szCs w:val="20"/>
          <w:lang w:val="da-DK"/>
        </w:rPr>
        <w:t xml:space="preserve">er, at </w:t>
      </w:r>
      <w:r w:rsidR="25CFA5F7" w:rsidRPr="000D397E">
        <w:rPr>
          <w:rFonts w:ascii="Arial" w:hAnsi="Arial" w:cs="Arial"/>
          <w:sz w:val="20"/>
          <w:szCs w:val="20"/>
          <w:lang w:val="da-DK"/>
        </w:rPr>
        <w:t xml:space="preserve">DEL </w:t>
      </w:r>
      <w:r w:rsidRPr="000D397E">
        <w:rPr>
          <w:rFonts w:ascii="Arial" w:hAnsi="Arial" w:cs="Arial"/>
          <w:sz w:val="20"/>
          <w:szCs w:val="20"/>
          <w:lang w:val="da-DK"/>
        </w:rPr>
        <w:t>afvikles og driftes på Leverandørens driftsplatform (Driftsmiljøet)</w:t>
      </w:r>
      <w:r w:rsidR="254C4F78" w:rsidRPr="000D397E">
        <w:rPr>
          <w:rFonts w:ascii="Arial" w:hAnsi="Arial" w:cs="Arial"/>
          <w:sz w:val="20"/>
          <w:szCs w:val="20"/>
          <w:lang w:val="da-DK"/>
        </w:rPr>
        <w:t xml:space="preserve"> som en SaaS løsning</w:t>
      </w:r>
      <w:r w:rsidRPr="000D397E">
        <w:rPr>
          <w:rFonts w:ascii="Arial" w:hAnsi="Arial" w:cs="Arial"/>
          <w:sz w:val="20"/>
          <w:szCs w:val="20"/>
          <w:lang w:val="da-DK"/>
        </w:rPr>
        <w:t xml:space="preserve">. </w:t>
      </w:r>
      <w:r w:rsidR="26E1D4AD" w:rsidRPr="000D397E">
        <w:rPr>
          <w:rFonts w:ascii="Arial" w:hAnsi="Arial" w:cs="Arial"/>
          <w:sz w:val="20"/>
          <w:szCs w:val="20"/>
          <w:lang w:val="da-DK"/>
        </w:rPr>
        <w:t>B</w:t>
      </w:r>
      <w:r w:rsidRPr="000D397E">
        <w:rPr>
          <w:rFonts w:ascii="Arial" w:hAnsi="Arial" w:cs="Arial"/>
          <w:sz w:val="20"/>
          <w:szCs w:val="20"/>
          <w:lang w:val="da-DK"/>
        </w:rPr>
        <w:t>ilag</w:t>
      </w:r>
      <w:r w:rsidR="4452F399" w:rsidRPr="000D397E">
        <w:rPr>
          <w:rFonts w:ascii="Arial" w:hAnsi="Arial" w:cs="Arial"/>
          <w:sz w:val="20"/>
          <w:szCs w:val="20"/>
          <w:lang w:val="da-DK"/>
        </w:rPr>
        <w:t xml:space="preserve"> med tilhørende underbilag</w:t>
      </w:r>
      <w:r w:rsidRPr="000D397E">
        <w:rPr>
          <w:rFonts w:ascii="Arial" w:hAnsi="Arial" w:cs="Arial"/>
          <w:sz w:val="20"/>
          <w:szCs w:val="20"/>
          <w:lang w:val="da-DK"/>
        </w:rPr>
        <w:t xml:space="preserve"> beskriver de applikationer</w:t>
      </w:r>
      <w:r w:rsidR="793FA724" w:rsidRPr="000D397E">
        <w:rPr>
          <w:rFonts w:ascii="Arial" w:hAnsi="Arial" w:cs="Arial"/>
          <w:sz w:val="20"/>
          <w:szCs w:val="20"/>
          <w:lang w:val="da-DK"/>
        </w:rPr>
        <w:t xml:space="preserve">, integrationer </w:t>
      </w:r>
      <w:r w:rsidRPr="000D397E">
        <w:rPr>
          <w:rFonts w:ascii="Arial" w:hAnsi="Arial" w:cs="Arial"/>
          <w:sz w:val="20"/>
          <w:szCs w:val="20"/>
          <w:lang w:val="da-DK"/>
        </w:rPr>
        <w:t>og dele af Kundens it-miljø, som er relevante for Leverandøren</w:t>
      </w:r>
      <w:r w:rsidR="001D4C20">
        <w:rPr>
          <w:rFonts w:ascii="Arial" w:hAnsi="Arial" w:cs="Arial"/>
          <w:sz w:val="20"/>
          <w:szCs w:val="20"/>
          <w:lang w:val="da-DK"/>
        </w:rPr>
        <w:t xml:space="preserve"> til besvarelse</w:t>
      </w:r>
      <w:r w:rsidRPr="000D397E">
        <w:rPr>
          <w:rFonts w:ascii="Arial" w:hAnsi="Arial" w:cs="Arial"/>
          <w:sz w:val="20"/>
          <w:szCs w:val="20"/>
          <w:lang w:val="da-DK"/>
        </w:rPr>
        <w:t xml:space="preserve"> af </w:t>
      </w:r>
      <w:r w:rsidR="001D4C20">
        <w:rPr>
          <w:rFonts w:ascii="Arial" w:hAnsi="Arial" w:cs="Arial"/>
          <w:sz w:val="20"/>
          <w:szCs w:val="20"/>
          <w:lang w:val="da-DK"/>
        </w:rPr>
        <w:t>krav i udbuddet</w:t>
      </w:r>
      <w:r w:rsidRPr="000D397E">
        <w:rPr>
          <w:rFonts w:ascii="Arial" w:hAnsi="Arial" w:cs="Arial"/>
          <w:sz w:val="20"/>
          <w:szCs w:val="20"/>
          <w:lang w:val="da-DK"/>
        </w:rPr>
        <w:t>.</w:t>
      </w:r>
    </w:p>
    <w:p w14:paraId="007B3E1B" w14:textId="58D29746" w:rsidR="5B0B9B39" w:rsidRPr="000D397E" w:rsidRDefault="5B0B9B39" w:rsidP="00070BB5">
      <w:pPr>
        <w:ind w:left="1134"/>
        <w:rPr>
          <w:rFonts w:ascii="Arial" w:hAnsi="Arial" w:cs="Arial"/>
          <w:sz w:val="20"/>
          <w:szCs w:val="20"/>
          <w:lang w:val="da-DK"/>
        </w:rPr>
      </w:pPr>
      <w:r w:rsidRPr="000D397E">
        <w:rPr>
          <w:rFonts w:ascii="Arial" w:hAnsi="Arial" w:cs="Arial"/>
          <w:sz w:val="20"/>
          <w:szCs w:val="20"/>
          <w:lang w:val="da-DK"/>
        </w:rPr>
        <w:t xml:space="preserve"> </w:t>
      </w:r>
    </w:p>
    <w:p w14:paraId="5A2FAC68" w14:textId="6FF21ED1" w:rsidR="5B0B9B39" w:rsidRPr="000D397E" w:rsidRDefault="5B0B9B39" w:rsidP="00070BB5">
      <w:pPr>
        <w:ind w:left="1134"/>
        <w:rPr>
          <w:rFonts w:ascii="Arial" w:hAnsi="Arial" w:cs="Arial"/>
          <w:sz w:val="20"/>
          <w:szCs w:val="20"/>
          <w:lang w:val="da-DK"/>
        </w:rPr>
      </w:pPr>
      <w:r w:rsidRPr="000D397E">
        <w:rPr>
          <w:rFonts w:ascii="Arial" w:hAnsi="Arial" w:cs="Arial"/>
          <w:sz w:val="20"/>
          <w:szCs w:val="20"/>
          <w:lang w:val="da-DK"/>
        </w:rPr>
        <w:t>I Underbilag 2</w:t>
      </w:r>
      <w:r w:rsidR="00DE7BCA" w:rsidRPr="000D397E">
        <w:rPr>
          <w:rFonts w:ascii="Arial" w:hAnsi="Arial" w:cs="Arial"/>
          <w:sz w:val="20"/>
          <w:szCs w:val="20"/>
          <w:lang w:val="da-DK"/>
        </w:rPr>
        <w:t>C</w:t>
      </w:r>
      <w:r w:rsidRPr="000D397E">
        <w:rPr>
          <w:rFonts w:ascii="Arial" w:hAnsi="Arial" w:cs="Arial"/>
          <w:sz w:val="20"/>
          <w:szCs w:val="20"/>
          <w:lang w:val="da-DK"/>
        </w:rPr>
        <w:t xml:space="preserve"> </w:t>
      </w:r>
      <w:r w:rsidR="00C434B6" w:rsidRPr="000D397E">
        <w:rPr>
          <w:rFonts w:ascii="Arial" w:hAnsi="Arial" w:cs="Arial"/>
          <w:sz w:val="20"/>
          <w:szCs w:val="20"/>
          <w:lang w:val="da-DK"/>
        </w:rPr>
        <w:t>kan</w:t>
      </w:r>
      <w:r w:rsidRPr="000D397E">
        <w:rPr>
          <w:rFonts w:ascii="Arial" w:hAnsi="Arial" w:cs="Arial"/>
          <w:sz w:val="20"/>
          <w:szCs w:val="20"/>
          <w:lang w:val="da-DK"/>
        </w:rPr>
        <w:t xml:space="preserve"> Leverandøren angive eventuelle forudsætninger til ændringer i Kundens it-miljø som forudsætning for at opfylde kravene i Kontrakten.</w:t>
      </w:r>
    </w:p>
    <w:p w14:paraId="3B9E2069" w14:textId="75944151" w:rsidR="28738AEE" w:rsidRDefault="28738AEE" w:rsidP="28738AEE">
      <w:pPr>
        <w:rPr>
          <w:lang w:val="da-DK"/>
        </w:rPr>
      </w:pPr>
    </w:p>
    <w:p w14:paraId="11149720" w14:textId="2BEC0787" w:rsidR="63381C8D" w:rsidRPr="00220A55" w:rsidRDefault="63381C8D" w:rsidP="00220A55">
      <w:pPr>
        <w:pStyle w:val="Overskrift1"/>
        <w:numPr>
          <w:ilvl w:val="0"/>
          <w:numId w:val="13"/>
        </w:numPr>
        <w:rPr>
          <w:rFonts w:ascii="Arial" w:hAnsi="Arial" w:cs="Arial"/>
          <w:color w:val="000000" w:themeColor="text1"/>
          <w:sz w:val="28"/>
          <w:szCs w:val="28"/>
          <w:lang w:val="da-DK"/>
        </w:rPr>
      </w:pPr>
      <w:bookmarkStart w:id="5" w:name="_Toc85613412"/>
      <w:r w:rsidRPr="00220A55">
        <w:rPr>
          <w:rFonts w:ascii="Arial" w:hAnsi="Arial" w:cs="Arial"/>
          <w:color w:val="000000" w:themeColor="text1"/>
          <w:sz w:val="28"/>
          <w:szCs w:val="28"/>
          <w:lang w:val="da-DK"/>
        </w:rPr>
        <w:t>Organisation</w:t>
      </w:r>
      <w:bookmarkEnd w:id="5"/>
    </w:p>
    <w:p w14:paraId="493A7D8F" w14:textId="47CF976E" w:rsidR="63381C8D" w:rsidRPr="00312F78" w:rsidRDefault="00C465E1" w:rsidP="00070BB5">
      <w:pPr>
        <w:spacing w:before="227"/>
        <w:ind w:left="1134"/>
        <w:rPr>
          <w:rFonts w:ascii="Arial" w:hAnsi="Arial" w:cs="Arial"/>
          <w:sz w:val="20"/>
          <w:szCs w:val="20"/>
          <w:lang w:val="da-DK"/>
        </w:rPr>
      </w:pPr>
      <w:r w:rsidRPr="00312F78">
        <w:rPr>
          <w:rFonts w:ascii="Arial" w:hAnsi="Arial" w:cs="Arial"/>
          <w:sz w:val="20"/>
          <w:szCs w:val="20"/>
          <w:lang w:val="da-DK"/>
        </w:rPr>
        <w:t xml:space="preserve">I </w:t>
      </w:r>
      <w:r w:rsidR="003B2B0D" w:rsidRPr="00312F78">
        <w:rPr>
          <w:rFonts w:ascii="Arial" w:hAnsi="Arial" w:cs="Arial"/>
          <w:sz w:val="20"/>
          <w:szCs w:val="20"/>
          <w:lang w:val="da-DK"/>
        </w:rPr>
        <w:fldChar w:fldCharType="begin"/>
      </w:r>
      <w:r w:rsidR="003B2B0D" w:rsidRPr="00312F78">
        <w:rPr>
          <w:rFonts w:ascii="Arial" w:hAnsi="Arial" w:cs="Arial"/>
          <w:sz w:val="20"/>
          <w:szCs w:val="20"/>
          <w:lang w:val="da-DK"/>
        </w:rPr>
        <w:instrText xml:space="preserve"> REF _Ref73103986 \h </w:instrText>
      </w:r>
      <w:r w:rsidR="00312F78" w:rsidRPr="00312F78">
        <w:rPr>
          <w:rFonts w:ascii="Arial" w:hAnsi="Arial" w:cs="Arial"/>
          <w:sz w:val="20"/>
          <w:szCs w:val="20"/>
          <w:lang w:val="da-DK"/>
        </w:rPr>
        <w:instrText xml:space="preserve"> \* MERGEFORMAT </w:instrText>
      </w:r>
      <w:r w:rsidR="003B2B0D" w:rsidRPr="00312F78">
        <w:rPr>
          <w:rFonts w:ascii="Arial" w:hAnsi="Arial" w:cs="Arial"/>
          <w:sz w:val="20"/>
          <w:szCs w:val="20"/>
          <w:lang w:val="da-DK"/>
        </w:rPr>
      </w:r>
      <w:r w:rsidR="003B2B0D" w:rsidRPr="00312F78">
        <w:rPr>
          <w:rFonts w:ascii="Arial" w:hAnsi="Arial" w:cs="Arial"/>
          <w:sz w:val="20"/>
          <w:szCs w:val="20"/>
          <w:lang w:val="da-DK"/>
        </w:rPr>
        <w:fldChar w:fldCharType="separate"/>
      </w:r>
      <w:r w:rsidR="0019047E" w:rsidRPr="0019047E">
        <w:rPr>
          <w:rFonts w:ascii="Arial" w:hAnsi="Arial" w:cs="Arial"/>
          <w:sz w:val="20"/>
          <w:szCs w:val="20"/>
          <w:lang w:val="da-DK"/>
        </w:rPr>
        <w:t xml:space="preserve">Figur </w:t>
      </w:r>
      <w:r w:rsidR="0019047E" w:rsidRPr="0019047E">
        <w:rPr>
          <w:rFonts w:ascii="Arial" w:hAnsi="Arial" w:cs="Arial"/>
          <w:noProof/>
          <w:sz w:val="20"/>
          <w:szCs w:val="20"/>
          <w:lang w:val="da-DK"/>
        </w:rPr>
        <w:t>1</w:t>
      </w:r>
      <w:r w:rsidR="003B2B0D" w:rsidRPr="00312F78">
        <w:rPr>
          <w:rFonts w:ascii="Arial" w:hAnsi="Arial" w:cs="Arial"/>
          <w:sz w:val="20"/>
          <w:szCs w:val="20"/>
          <w:lang w:val="da-DK"/>
        </w:rPr>
        <w:fldChar w:fldCharType="end"/>
      </w:r>
      <w:r w:rsidR="003B2B0D" w:rsidRPr="00312F78">
        <w:rPr>
          <w:rFonts w:ascii="Arial" w:hAnsi="Arial" w:cs="Arial"/>
          <w:sz w:val="20"/>
          <w:szCs w:val="20"/>
          <w:lang w:val="da-DK"/>
        </w:rPr>
        <w:t xml:space="preserve"> </w:t>
      </w:r>
      <w:r w:rsidR="63381C8D" w:rsidRPr="00312F78">
        <w:rPr>
          <w:rFonts w:ascii="Arial" w:hAnsi="Arial" w:cs="Arial"/>
          <w:sz w:val="20"/>
          <w:szCs w:val="20"/>
          <w:lang w:val="da-DK"/>
        </w:rPr>
        <w:t>fremgår AU it</w:t>
      </w:r>
      <w:r w:rsidR="389196EB" w:rsidRPr="00312F78">
        <w:rPr>
          <w:rFonts w:ascii="Arial" w:hAnsi="Arial" w:cs="Arial"/>
          <w:sz w:val="20"/>
          <w:szCs w:val="20"/>
          <w:lang w:val="da-DK"/>
        </w:rPr>
        <w:t>-</w:t>
      </w:r>
      <w:r w:rsidR="63381C8D" w:rsidRPr="00312F78">
        <w:rPr>
          <w:rFonts w:ascii="Arial" w:hAnsi="Arial" w:cs="Arial"/>
          <w:sz w:val="20"/>
          <w:szCs w:val="20"/>
          <w:lang w:val="da-DK"/>
        </w:rPr>
        <w:t xml:space="preserve">organisation, hvor det primært vil være </w:t>
      </w:r>
      <w:r w:rsidR="7913DC3C" w:rsidRPr="00312F78">
        <w:rPr>
          <w:rFonts w:ascii="Arial" w:hAnsi="Arial" w:cs="Arial"/>
          <w:sz w:val="20"/>
          <w:szCs w:val="20"/>
          <w:lang w:val="da-DK"/>
        </w:rPr>
        <w:t>it-arkitekter og integrationsudviklere og til del</w:t>
      </w:r>
      <w:r w:rsidR="70CFE5B8" w:rsidRPr="00312F78">
        <w:rPr>
          <w:rFonts w:ascii="Arial" w:hAnsi="Arial" w:cs="Arial"/>
          <w:sz w:val="20"/>
          <w:szCs w:val="20"/>
          <w:lang w:val="da-DK"/>
        </w:rPr>
        <w:t>s</w:t>
      </w:r>
      <w:r w:rsidR="7913DC3C" w:rsidRPr="00312F78">
        <w:rPr>
          <w:rFonts w:ascii="Arial" w:hAnsi="Arial" w:cs="Arial"/>
          <w:sz w:val="20"/>
          <w:szCs w:val="20"/>
          <w:lang w:val="da-DK"/>
        </w:rPr>
        <w:t xml:space="preserve"> UX</w:t>
      </w:r>
      <w:r w:rsidR="5A1115AA" w:rsidRPr="00312F78">
        <w:rPr>
          <w:rFonts w:ascii="Arial" w:hAnsi="Arial" w:cs="Arial"/>
          <w:sz w:val="20"/>
          <w:szCs w:val="20"/>
          <w:lang w:val="da-DK"/>
        </w:rPr>
        <w:t>-</w:t>
      </w:r>
      <w:r w:rsidR="7913DC3C" w:rsidRPr="00312F78">
        <w:rPr>
          <w:rFonts w:ascii="Arial" w:hAnsi="Arial" w:cs="Arial"/>
          <w:sz w:val="20"/>
          <w:szCs w:val="20"/>
          <w:lang w:val="da-DK"/>
        </w:rPr>
        <w:t>kompetencer</w:t>
      </w:r>
      <w:r w:rsidR="72C1D80A" w:rsidRPr="00312F78">
        <w:rPr>
          <w:rFonts w:ascii="Arial" w:hAnsi="Arial" w:cs="Arial"/>
          <w:sz w:val="20"/>
          <w:szCs w:val="20"/>
          <w:lang w:val="da-DK"/>
        </w:rPr>
        <w:t>,</w:t>
      </w:r>
      <w:r w:rsidR="7913DC3C" w:rsidRPr="00312F78">
        <w:rPr>
          <w:rFonts w:ascii="Arial" w:hAnsi="Arial" w:cs="Arial"/>
          <w:sz w:val="20"/>
          <w:szCs w:val="20"/>
          <w:lang w:val="da-DK"/>
        </w:rPr>
        <w:t xml:space="preserve"> der vil være involveret i arbejdet med DEL. Impleme</w:t>
      </w:r>
      <w:r w:rsidR="5ECCE539" w:rsidRPr="00312F78">
        <w:rPr>
          <w:rFonts w:ascii="Arial" w:hAnsi="Arial" w:cs="Arial"/>
          <w:sz w:val="20"/>
          <w:szCs w:val="20"/>
          <w:lang w:val="da-DK"/>
        </w:rPr>
        <w:t xml:space="preserve">ntering af </w:t>
      </w:r>
      <w:r w:rsidR="5ECCE539" w:rsidRPr="0093545D">
        <w:rPr>
          <w:rFonts w:ascii="Arial" w:hAnsi="Arial" w:cs="Arial"/>
          <w:sz w:val="20"/>
          <w:szCs w:val="20"/>
          <w:lang w:val="da-DK"/>
        </w:rPr>
        <w:t>ny</w:t>
      </w:r>
      <w:r w:rsidR="00AD516E">
        <w:rPr>
          <w:rFonts w:ascii="Arial" w:hAnsi="Arial" w:cs="Arial"/>
          <w:sz w:val="20"/>
          <w:szCs w:val="20"/>
          <w:lang w:val="da-DK"/>
        </w:rPr>
        <w:t>e</w:t>
      </w:r>
      <w:r w:rsidR="5ECCE539" w:rsidRPr="00312F78">
        <w:rPr>
          <w:rFonts w:ascii="Arial" w:hAnsi="Arial" w:cs="Arial"/>
          <w:sz w:val="20"/>
          <w:szCs w:val="20"/>
          <w:lang w:val="da-DK"/>
        </w:rPr>
        <w:t xml:space="preserve"> systemer indenfor uddannelsesområdet sker altid i tæt samarbejde med </w:t>
      </w:r>
      <w:r w:rsidR="73421AB8" w:rsidRPr="00312F78">
        <w:rPr>
          <w:rFonts w:ascii="Arial" w:hAnsi="Arial" w:cs="Arial"/>
          <w:sz w:val="20"/>
          <w:szCs w:val="20"/>
          <w:lang w:val="da-DK"/>
        </w:rPr>
        <w:t xml:space="preserve">AU </w:t>
      </w:r>
      <w:r w:rsidR="6CE081C9" w:rsidRPr="00312F78">
        <w:rPr>
          <w:rFonts w:ascii="Arial" w:hAnsi="Arial" w:cs="Arial"/>
          <w:sz w:val="20"/>
          <w:szCs w:val="20"/>
          <w:lang w:val="da-DK"/>
        </w:rPr>
        <w:t>U</w:t>
      </w:r>
      <w:r w:rsidR="73421AB8" w:rsidRPr="00312F78">
        <w:rPr>
          <w:rFonts w:ascii="Arial" w:hAnsi="Arial" w:cs="Arial"/>
          <w:sz w:val="20"/>
          <w:szCs w:val="20"/>
          <w:lang w:val="da-DK"/>
        </w:rPr>
        <w:t>ddannelse</w:t>
      </w:r>
      <w:r w:rsidR="7896DA78" w:rsidRPr="00312F78">
        <w:rPr>
          <w:rFonts w:ascii="Arial" w:hAnsi="Arial" w:cs="Arial"/>
          <w:sz w:val="20"/>
          <w:szCs w:val="20"/>
          <w:lang w:val="da-DK"/>
        </w:rPr>
        <w:t xml:space="preserve">, se </w:t>
      </w:r>
      <w:r w:rsidR="006D7F00" w:rsidRPr="00312F78">
        <w:rPr>
          <w:rFonts w:ascii="Arial" w:hAnsi="Arial" w:cs="Arial"/>
          <w:sz w:val="20"/>
          <w:szCs w:val="20"/>
          <w:lang w:val="da-DK"/>
        </w:rPr>
        <w:fldChar w:fldCharType="begin"/>
      </w:r>
      <w:r w:rsidR="006D7F00" w:rsidRPr="00312F78">
        <w:rPr>
          <w:rFonts w:ascii="Arial" w:hAnsi="Arial" w:cs="Arial"/>
          <w:sz w:val="20"/>
          <w:szCs w:val="20"/>
          <w:lang w:val="da-DK"/>
        </w:rPr>
        <w:instrText xml:space="preserve"> REF _Ref73104096 \h </w:instrText>
      </w:r>
      <w:r w:rsidR="00312F78" w:rsidRPr="00312F78">
        <w:rPr>
          <w:rFonts w:ascii="Arial" w:hAnsi="Arial" w:cs="Arial"/>
          <w:sz w:val="20"/>
          <w:szCs w:val="20"/>
          <w:lang w:val="da-DK"/>
        </w:rPr>
        <w:instrText xml:space="preserve"> \* MERGEFORMAT </w:instrText>
      </w:r>
      <w:r w:rsidR="006D7F00" w:rsidRPr="00312F78">
        <w:rPr>
          <w:rFonts w:ascii="Arial" w:hAnsi="Arial" w:cs="Arial"/>
          <w:sz w:val="20"/>
          <w:szCs w:val="20"/>
          <w:lang w:val="da-DK"/>
        </w:rPr>
      </w:r>
      <w:r w:rsidR="006D7F00" w:rsidRPr="00312F78">
        <w:rPr>
          <w:rFonts w:ascii="Arial" w:hAnsi="Arial" w:cs="Arial"/>
          <w:sz w:val="20"/>
          <w:szCs w:val="20"/>
          <w:lang w:val="da-DK"/>
        </w:rPr>
        <w:fldChar w:fldCharType="separate"/>
      </w:r>
      <w:r w:rsidR="0019047E" w:rsidRPr="0019047E">
        <w:rPr>
          <w:rFonts w:ascii="Arial" w:hAnsi="Arial" w:cs="Arial"/>
          <w:sz w:val="20"/>
          <w:szCs w:val="20"/>
          <w:lang w:val="da-DK"/>
        </w:rPr>
        <w:t xml:space="preserve">Figur </w:t>
      </w:r>
      <w:r w:rsidR="0019047E" w:rsidRPr="0019047E">
        <w:rPr>
          <w:rFonts w:ascii="Arial" w:hAnsi="Arial" w:cs="Arial"/>
          <w:noProof/>
          <w:sz w:val="20"/>
          <w:szCs w:val="20"/>
          <w:lang w:val="da-DK"/>
        </w:rPr>
        <w:t>2</w:t>
      </w:r>
      <w:r w:rsidR="006D7F00" w:rsidRPr="00312F78">
        <w:rPr>
          <w:rFonts w:ascii="Arial" w:hAnsi="Arial" w:cs="Arial"/>
          <w:sz w:val="20"/>
          <w:szCs w:val="20"/>
          <w:lang w:val="da-DK"/>
        </w:rPr>
        <w:fldChar w:fldCharType="end"/>
      </w:r>
      <w:r w:rsidR="7896DA78" w:rsidRPr="00312F78">
        <w:rPr>
          <w:rFonts w:ascii="Arial" w:hAnsi="Arial" w:cs="Arial"/>
          <w:sz w:val="20"/>
          <w:szCs w:val="20"/>
          <w:lang w:val="da-DK"/>
        </w:rPr>
        <w:t>,</w:t>
      </w:r>
      <w:r w:rsidR="73421AB8" w:rsidRPr="00312F78">
        <w:rPr>
          <w:rFonts w:ascii="Arial" w:hAnsi="Arial" w:cs="Arial"/>
          <w:sz w:val="20"/>
          <w:szCs w:val="20"/>
          <w:lang w:val="da-DK"/>
        </w:rPr>
        <w:t xml:space="preserve"> og primært afdelingen for studiesystemer</w:t>
      </w:r>
      <w:r w:rsidR="00AD516E">
        <w:rPr>
          <w:rFonts w:ascii="Arial" w:hAnsi="Arial" w:cs="Arial"/>
          <w:sz w:val="20"/>
          <w:szCs w:val="20"/>
          <w:lang w:val="da-DK"/>
        </w:rPr>
        <w:t>,</w:t>
      </w:r>
      <w:r w:rsidR="73421AB8" w:rsidRPr="00312F78">
        <w:rPr>
          <w:rFonts w:ascii="Arial" w:hAnsi="Arial" w:cs="Arial"/>
          <w:sz w:val="20"/>
          <w:szCs w:val="20"/>
          <w:lang w:val="da-DK"/>
        </w:rPr>
        <w:t xml:space="preserve"> som ligeledes </w:t>
      </w:r>
      <w:r w:rsidR="73421AB8" w:rsidRPr="0093545D">
        <w:rPr>
          <w:rFonts w:ascii="Arial" w:hAnsi="Arial" w:cs="Arial"/>
          <w:sz w:val="20"/>
          <w:szCs w:val="20"/>
          <w:lang w:val="da-DK"/>
        </w:rPr>
        <w:t>repræsentere</w:t>
      </w:r>
      <w:r w:rsidR="71DBA0CE" w:rsidRPr="0093545D">
        <w:rPr>
          <w:rFonts w:ascii="Arial" w:hAnsi="Arial" w:cs="Arial"/>
          <w:sz w:val="20"/>
          <w:szCs w:val="20"/>
          <w:lang w:val="da-DK"/>
        </w:rPr>
        <w:t>r</w:t>
      </w:r>
      <w:r w:rsidR="73421AB8" w:rsidRPr="00312F78">
        <w:rPr>
          <w:rFonts w:ascii="Arial" w:hAnsi="Arial" w:cs="Arial"/>
          <w:sz w:val="20"/>
          <w:szCs w:val="20"/>
          <w:lang w:val="da-DK"/>
        </w:rPr>
        <w:t xml:space="preserve"> forretningen.</w:t>
      </w:r>
    </w:p>
    <w:p w14:paraId="183598F5" w14:textId="260C6517" w:rsidR="28738AEE" w:rsidRDefault="28738AEE" w:rsidP="28738AEE">
      <w:pPr>
        <w:tabs>
          <w:tab w:val="left" w:pos="840"/>
          <w:tab w:val="left" w:pos="841"/>
        </w:tabs>
        <w:spacing w:before="227"/>
        <w:rPr>
          <w:lang w:val="da-DK"/>
        </w:rPr>
      </w:pPr>
    </w:p>
    <w:p w14:paraId="3FFD8457" w14:textId="77777777" w:rsidR="00E21AE5" w:rsidRPr="0093545D" w:rsidRDefault="00375158" w:rsidP="00E21AE5">
      <w:pPr>
        <w:keepNext/>
        <w:tabs>
          <w:tab w:val="left" w:pos="840"/>
          <w:tab w:val="left" w:pos="841"/>
        </w:tabs>
        <w:spacing w:before="227"/>
        <w:rPr>
          <w:lang w:val="da-DK"/>
        </w:rPr>
      </w:pPr>
      <w:r>
        <w:rPr>
          <w:noProof/>
          <w:lang w:val="da-DK" w:eastAsia="da-DK"/>
        </w:rPr>
        <w:drawing>
          <wp:inline distT="0" distB="0" distL="0" distR="0" wp14:anchorId="006BFE44" wp14:editId="0EE73B5A">
            <wp:extent cx="5947576" cy="374108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13">
                      <a:extLst>
                        <a:ext uri="{28A0092B-C50C-407E-A947-70E740481C1C}">
                          <a14:useLocalDpi xmlns:a14="http://schemas.microsoft.com/office/drawing/2010/main" val="0"/>
                        </a:ext>
                      </a:extLst>
                    </a:blip>
                    <a:stretch>
                      <a:fillRect/>
                    </a:stretch>
                  </pic:blipFill>
                  <pic:spPr>
                    <a:xfrm>
                      <a:off x="0" y="0"/>
                      <a:ext cx="5970791" cy="3755691"/>
                    </a:xfrm>
                    <a:prstGeom prst="rect">
                      <a:avLst/>
                    </a:prstGeom>
                  </pic:spPr>
                </pic:pic>
              </a:graphicData>
            </a:graphic>
          </wp:inline>
        </w:drawing>
      </w:r>
    </w:p>
    <w:p w14:paraId="7F6FD6EB" w14:textId="72FD443C" w:rsidR="63381C8D" w:rsidRPr="0093545D" w:rsidRDefault="00E21AE5" w:rsidP="00E21AE5">
      <w:pPr>
        <w:pStyle w:val="Billedtekst"/>
        <w:rPr>
          <w:rFonts w:ascii="Arial" w:hAnsi="Arial" w:cs="Arial"/>
          <w:lang w:val="da-DK"/>
        </w:rPr>
      </w:pPr>
      <w:bookmarkStart w:id="6" w:name="_Ref73103986"/>
      <w:bookmarkStart w:id="7" w:name="_Ref73103947"/>
      <w:r w:rsidRPr="0093545D">
        <w:rPr>
          <w:rFonts w:ascii="Arial" w:hAnsi="Arial" w:cs="Arial"/>
          <w:lang w:val="da-DK"/>
        </w:rPr>
        <w:t xml:space="preserve">Figur </w:t>
      </w:r>
      <w:r w:rsidRPr="0093545D">
        <w:rPr>
          <w:rFonts w:ascii="Arial" w:hAnsi="Arial" w:cs="Arial"/>
          <w:lang w:val="da-DK"/>
        </w:rPr>
        <w:fldChar w:fldCharType="begin"/>
      </w:r>
      <w:r w:rsidRPr="0093545D">
        <w:rPr>
          <w:rFonts w:ascii="Arial" w:hAnsi="Arial" w:cs="Arial"/>
          <w:lang w:val="da-DK"/>
        </w:rPr>
        <w:instrText xml:space="preserve"> SEQ Figur \* ARABIC </w:instrText>
      </w:r>
      <w:r w:rsidRPr="0093545D">
        <w:rPr>
          <w:rFonts w:ascii="Arial" w:hAnsi="Arial" w:cs="Arial"/>
          <w:lang w:val="da-DK"/>
        </w:rPr>
        <w:fldChar w:fldCharType="separate"/>
      </w:r>
      <w:r w:rsidR="0019047E">
        <w:rPr>
          <w:rFonts w:ascii="Arial" w:hAnsi="Arial" w:cs="Arial"/>
          <w:noProof/>
          <w:lang w:val="da-DK"/>
        </w:rPr>
        <w:t>1</w:t>
      </w:r>
      <w:r w:rsidRPr="0093545D">
        <w:rPr>
          <w:rFonts w:ascii="Arial" w:hAnsi="Arial" w:cs="Arial"/>
          <w:lang w:val="da-DK"/>
        </w:rPr>
        <w:fldChar w:fldCharType="end"/>
      </w:r>
      <w:bookmarkEnd w:id="6"/>
      <w:r w:rsidRPr="0093545D">
        <w:rPr>
          <w:rFonts w:ascii="Arial" w:hAnsi="Arial" w:cs="Arial"/>
          <w:lang w:val="da-DK"/>
        </w:rPr>
        <w:t xml:space="preserve"> Organisationsdiagram for AU IT</w:t>
      </w:r>
      <w:bookmarkEnd w:id="7"/>
    </w:p>
    <w:p w14:paraId="4BBE09E9" w14:textId="6263C8E6" w:rsidR="2A225D5D" w:rsidRPr="0093545D" w:rsidRDefault="2A225D5D" w:rsidP="28738AEE">
      <w:pPr>
        <w:tabs>
          <w:tab w:val="left" w:pos="840"/>
          <w:tab w:val="left" w:pos="841"/>
        </w:tabs>
        <w:spacing w:before="227"/>
        <w:rPr>
          <w:rFonts w:ascii="Arial" w:hAnsi="Arial" w:cs="Arial"/>
          <w:sz w:val="20"/>
          <w:szCs w:val="20"/>
          <w:lang w:val="da-DK"/>
        </w:rPr>
      </w:pPr>
      <w:r w:rsidRPr="0093545D">
        <w:rPr>
          <w:rFonts w:ascii="Arial" w:hAnsi="Arial" w:cs="Arial"/>
          <w:sz w:val="20"/>
          <w:szCs w:val="20"/>
          <w:lang w:val="da-DK"/>
        </w:rPr>
        <w:t xml:space="preserve"> </w:t>
      </w:r>
    </w:p>
    <w:p w14:paraId="0DC95F35" w14:textId="77777777" w:rsidR="00940323" w:rsidRPr="0093545D" w:rsidRDefault="002C6B2A" w:rsidP="00940323">
      <w:pPr>
        <w:keepNext/>
        <w:tabs>
          <w:tab w:val="left" w:pos="840"/>
          <w:tab w:val="left" w:pos="841"/>
        </w:tabs>
        <w:spacing w:before="227"/>
        <w:rPr>
          <w:lang w:val="da-DK"/>
        </w:rPr>
      </w:pPr>
      <w:r>
        <w:rPr>
          <w:noProof/>
          <w:lang w:val="da-DK" w:eastAsia="da-DK"/>
        </w:rPr>
        <w:lastRenderedPageBreak/>
        <w:drawing>
          <wp:inline distT="0" distB="0" distL="0" distR="0" wp14:anchorId="30970AA3" wp14:editId="78A3469C">
            <wp:extent cx="5868063" cy="2928395"/>
            <wp:effectExtent l="0" t="0" r="0" b="571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pic:nvPicPr>
                  <pic:blipFill>
                    <a:blip r:embed="rId14">
                      <a:extLst>
                        <a:ext uri="{28A0092B-C50C-407E-A947-70E740481C1C}">
                          <a14:useLocalDpi xmlns:a14="http://schemas.microsoft.com/office/drawing/2010/main" val="0"/>
                        </a:ext>
                      </a:extLst>
                    </a:blip>
                    <a:stretch>
                      <a:fillRect/>
                    </a:stretch>
                  </pic:blipFill>
                  <pic:spPr>
                    <a:xfrm>
                      <a:off x="0" y="0"/>
                      <a:ext cx="5903745" cy="2946201"/>
                    </a:xfrm>
                    <a:prstGeom prst="rect">
                      <a:avLst/>
                    </a:prstGeom>
                  </pic:spPr>
                </pic:pic>
              </a:graphicData>
            </a:graphic>
          </wp:inline>
        </w:drawing>
      </w:r>
    </w:p>
    <w:p w14:paraId="565D3D7F" w14:textId="0611D6BC" w:rsidR="2A225D5D" w:rsidRDefault="00940323" w:rsidP="00940323">
      <w:pPr>
        <w:pStyle w:val="Billedtekst"/>
        <w:rPr>
          <w:rFonts w:ascii="Arial" w:hAnsi="Arial" w:cs="Arial"/>
          <w:lang w:val="da-DK"/>
        </w:rPr>
      </w:pPr>
      <w:bookmarkStart w:id="8" w:name="_Ref73104096"/>
      <w:r w:rsidRPr="00312F78">
        <w:rPr>
          <w:rFonts w:ascii="Arial" w:hAnsi="Arial" w:cs="Arial"/>
          <w:lang w:val="da-DK"/>
        </w:rPr>
        <w:t xml:space="preserve">Figur </w:t>
      </w:r>
      <w:r w:rsidRPr="0093545D">
        <w:rPr>
          <w:rFonts w:ascii="Arial" w:hAnsi="Arial" w:cs="Arial"/>
          <w:lang w:val="da-DK"/>
        </w:rPr>
        <w:fldChar w:fldCharType="begin"/>
      </w:r>
      <w:r w:rsidRPr="00312F78">
        <w:rPr>
          <w:rFonts w:ascii="Arial" w:hAnsi="Arial" w:cs="Arial"/>
          <w:lang w:val="da-DK"/>
        </w:rPr>
        <w:instrText xml:space="preserve"> SEQ Figur \* ARABIC </w:instrText>
      </w:r>
      <w:r w:rsidRPr="0093545D">
        <w:rPr>
          <w:rFonts w:ascii="Arial" w:hAnsi="Arial" w:cs="Arial"/>
          <w:lang w:val="da-DK"/>
        </w:rPr>
        <w:fldChar w:fldCharType="separate"/>
      </w:r>
      <w:r w:rsidR="0019047E">
        <w:rPr>
          <w:rFonts w:ascii="Arial" w:hAnsi="Arial" w:cs="Arial"/>
          <w:noProof/>
          <w:lang w:val="da-DK"/>
        </w:rPr>
        <w:t>2</w:t>
      </w:r>
      <w:r w:rsidRPr="0093545D">
        <w:rPr>
          <w:rFonts w:ascii="Arial" w:hAnsi="Arial" w:cs="Arial"/>
          <w:lang w:val="da-DK"/>
        </w:rPr>
        <w:fldChar w:fldCharType="end"/>
      </w:r>
      <w:bookmarkEnd w:id="8"/>
      <w:r w:rsidRPr="00312F78">
        <w:rPr>
          <w:rFonts w:ascii="Arial" w:hAnsi="Arial" w:cs="Arial"/>
          <w:lang w:val="da-DK"/>
        </w:rPr>
        <w:t xml:space="preserve"> Organisationsdiagram for AU Uddannelse</w:t>
      </w:r>
    </w:p>
    <w:p w14:paraId="213D97E8" w14:textId="77777777" w:rsidR="005E195B" w:rsidRPr="005E195B" w:rsidRDefault="005E195B" w:rsidP="005E195B">
      <w:pPr>
        <w:rPr>
          <w:lang w:val="da-DK"/>
        </w:rPr>
      </w:pPr>
    </w:p>
    <w:p w14:paraId="256F14CE" w14:textId="00A7A378" w:rsidR="059BA4C2" w:rsidRPr="00220A55" w:rsidRDefault="059BA4C2" w:rsidP="00220A55">
      <w:pPr>
        <w:pStyle w:val="Overskrift1"/>
        <w:numPr>
          <w:ilvl w:val="0"/>
          <w:numId w:val="13"/>
        </w:numPr>
        <w:rPr>
          <w:rFonts w:ascii="Arial" w:hAnsi="Arial" w:cs="Arial"/>
          <w:color w:val="000000" w:themeColor="text1"/>
          <w:sz w:val="28"/>
          <w:szCs w:val="28"/>
          <w:lang w:val="da-DK"/>
        </w:rPr>
      </w:pPr>
      <w:bookmarkStart w:id="9" w:name="_Toc85613413"/>
      <w:r w:rsidRPr="00220A55">
        <w:rPr>
          <w:rFonts w:ascii="Arial" w:hAnsi="Arial" w:cs="Arial"/>
          <w:color w:val="000000" w:themeColor="text1"/>
          <w:sz w:val="28"/>
          <w:szCs w:val="28"/>
          <w:lang w:val="da-DK"/>
        </w:rPr>
        <w:t xml:space="preserve">Kundens </w:t>
      </w:r>
      <w:proofErr w:type="spellStart"/>
      <w:r w:rsidRPr="00220A55">
        <w:rPr>
          <w:rFonts w:ascii="Arial" w:hAnsi="Arial" w:cs="Arial"/>
          <w:color w:val="000000" w:themeColor="text1"/>
          <w:sz w:val="28"/>
          <w:szCs w:val="28"/>
          <w:lang w:val="da-DK"/>
        </w:rPr>
        <w:t>sourcing</w:t>
      </w:r>
      <w:proofErr w:type="spellEnd"/>
      <w:r w:rsidRPr="00220A55">
        <w:rPr>
          <w:rFonts w:ascii="Arial" w:hAnsi="Arial" w:cs="Arial"/>
          <w:color w:val="000000" w:themeColor="text1"/>
          <w:sz w:val="28"/>
          <w:szCs w:val="28"/>
          <w:lang w:val="da-DK"/>
        </w:rPr>
        <w:t xml:space="preserve"> strategi</w:t>
      </w:r>
      <w:bookmarkEnd w:id="9"/>
    </w:p>
    <w:p w14:paraId="62D11FC4" w14:textId="639B0642" w:rsidR="28738AEE" w:rsidRPr="00312F78" w:rsidRDefault="059BA4C2" w:rsidP="00070BB5">
      <w:pPr>
        <w:spacing w:before="227"/>
        <w:ind w:left="1134"/>
        <w:rPr>
          <w:rFonts w:ascii="Arial" w:hAnsi="Arial" w:cs="Arial"/>
          <w:sz w:val="20"/>
          <w:szCs w:val="20"/>
          <w:lang w:val="da-DK"/>
        </w:rPr>
      </w:pPr>
      <w:r w:rsidRPr="00312F78">
        <w:rPr>
          <w:rFonts w:ascii="Arial" w:hAnsi="Arial" w:cs="Arial"/>
          <w:sz w:val="20"/>
          <w:szCs w:val="20"/>
          <w:lang w:val="da-DK"/>
        </w:rPr>
        <w:t xml:space="preserve">AU har en strategi om, at AU ikke ønsker at </w:t>
      </w:r>
      <w:r w:rsidR="33B7C5CC" w:rsidRPr="00312F78">
        <w:rPr>
          <w:rFonts w:ascii="Arial" w:hAnsi="Arial" w:cs="Arial"/>
          <w:sz w:val="20"/>
          <w:szCs w:val="20"/>
          <w:lang w:val="da-DK"/>
        </w:rPr>
        <w:t xml:space="preserve">varetage </w:t>
      </w:r>
      <w:r w:rsidRPr="00312F78">
        <w:rPr>
          <w:rFonts w:ascii="Arial" w:hAnsi="Arial" w:cs="Arial"/>
          <w:sz w:val="20"/>
          <w:szCs w:val="20"/>
          <w:lang w:val="da-DK"/>
        </w:rPr>
        <w:t xml:space="preserve">drift- og vedligeholde </w:t>
      </w:r>
      <w:r w:rsidR="051249D1" w:rsidRPr="00312F78">
        <w:rPr>
          <w:rFonts w:ascii="Arial" w:hAnsi="Arial" w:cs="Arial"/>
          <w:sz w:val="20"/>
          <w:szCs w:val="20"/>
          <w:lang w:val="da-DK"/>
        </w:rPr>
        <w:t xml:space="preserve">af </w:t>
      </w:r>
      <w:r w:rsidRPr="00312F78">
        <w:rPr>
          <w:rFonts w:ascii="Arial" w:hAnsi="Arial" w:cs="Arial"/>
          <w:sz w:val="20"/>
          <w:szCs w:val="20"/>
          <w:lang w:val="da-DK"/>
        </w:rPr>
        <w:t>systemer</w:t>
      </w:r>
      <w:r w:rsidR="2E27EDAB" w:rsidRPr="00312F78">
        <w:rPr>
          <w:rFonts w:ascii="Arial" w:hAnsi="Arial" w:cs="Arial"/>
          <w:sz w:val="20"/>
          <w:szCs w:val="20"/>
          <w:lang w:val="da-DK"/>
        </w:rPr>
        <w:t xml:space="preserve">, </w:t>
      </w:r>
      <w:r w:rsidR="2E27EDAB" w:rsidRPr="0093545D">
        <w:rPr>
          <w:rFonts w:ascii="Arial" w:hAnsi="Arial" w:cs="Arial"/>
          <w:sz w:val="20"/>
          <w:szCs w:val="20"/>
          <w:lang w:val="da-DK"/>
        </w:rPr>
        <w:t>hvor</w:t>
      </w:r>
      <w:r w:rsidR="54ACC979" w:rsidRPr="0093545D">
        <w:rPr>
          <w:rFonts w:ascii="Arial" w:hAnsi="Arial" w:cs="Arial"/>
          <w:sz w:val="20"/>
          <w:szCs w:val="20"/>
          <w:lang w:val="da-DK"/>
        </w:rPr>
        <w:t>for</w:t>
      </w:r>
      <w:r w:rsidR="2E27EDAB" w:rsidRPr="00312F78">
        <w:rPr>
          <w:rFonts w:ascii="Arial" w:hAnsi="Arial" w:cs="Arial"/>
          <w:sz w:val="20"/>
          <w:szCs w:val="20"/>
          <w:lang w:val="da-DK"/>
        </w:rPr>
        <w:t xml:space="preserve"> udgangspunktet er, at alle nyanskaffelser som DEL an</w:t>
      </w:r>
      <w:r w:rsidR="7C19753B" w:rsidRPr="00312F78">
        <w:rPr>
          <w:rFonts w:ascii="Arial" w:hAnsi="Arial" w:cs="Arial"/>
          <w:sz w:val="20"/>
          <w:szCs w:val="20"/>
          <w:lang w:val="da-DK"/>
        </w:rPr>
        <w:t>s</w:t>
      </w:r>
      <w:r w:rsidR="2E27EDAB" w:rsidRPr="00312F78">
        <w:rPr>
          <w:rFonts w:ascii="Arial" w:hAnsi="Arial" w:cs="Arial"/>
          <w:sz w:val="20"/>
          <w:szCs w:val="20"/>
          <w:lang w:val="da-DK"/>
        </w:rPr>
        <w:t xml:space="preserve">kaffes som en SaaS løsning. </w:t>
      </w:r>
    </w:p>
    <w:p w14:paraId="4F3D2140" w14:textId="75A05F45" w:rsidR="001D4C20" w:rsidRPr="00312F78" w:rsidRDefault="001D4C20" w:rsidP="00070BB5">
      <w:pPr>
        <w:tabs>
          <w:tab w:val="left" w:pos="840"/>
          <w:tab w:val="left" w:pos="841"/>
        </w:tabs>
        <w:spacing w:before="227"/>
        <w:ind w:left="1134"/>
        <w:rPr>
          <w:rFonts w:ascii="Arial" w:hAnsi="Arial" w:cs="Arial"/>
          <w:sz w:val="20"/>
          <w:szCs w:val="20"/>
          <w:lang w:val="da-DK"/>
        </w:rPr>
      </w:pPr>
      <w:r>
        <w:rPr>
          <w:rFonts w:ascii="Arial" w:hAnsi="Arial" w:cs="Arial"/>
          <w:sz w:val="20"/>
          <w:szCs w:val="20"/>
          <w:lang w:val="da-DK"/>
        </w:rPr>
        <w:t>AU varetager typisk integrationsudvikling og –drift i samarbejde med leverandørerne af SaaS-løsninger.</w:t>
      </w:r>
    </w:p>
    <w:p w14:paraId="2473DD6B" w14:textId="77777777" w:rsidR="00430AAB" w:rsidRPr="0093545D" w:rsidRDefault="00430AAB" w:rsidP="00070BB5">
      <w:pPr>
        <w:tabs>
          <w:tab w:val="left" w:pos="840"/>
          <w:tab w:val="left" w:pos="841"/>
        </w:tabs>
        <w:spacing w:before="227"/>
        <w:ind w:left="1134"/>
        <w:rPr>
          <w:rFonts w:ascii="Arial" w:hAnsi="Arial" w:cs="Arial"/>
          <w:sz w:val="20"/>
          <w:szCs w:val="20"/>
          <w:lang w:val="da-DK"/>
        </w:rPr>
      </w:pPr>
    </w:p>
    <w:p w14:paraId="5FEC880D" w14:textId="25C3A02C" w:rsidR="41B0A9D2" w:rsidRPr="00220A55" w:rsidRDefault="41B0A9D2" w:rsidP="00220A55">
      <w:pPr>
        <w:pStyle w:val="Overskrift1"/>
        <w:numPr>
          <w:ilvl w:val="0"/>
          <w:numId w:val="13"/>
        </w:numPr>
        <w:rPr>
          <w:rFonts w:ascii="Arial" w:hAnsi="Arial" w:cs="Arial"/>
          <w:color w:val="000000" w:themeColor="text1"/>
          <w:sz w:val="28"/>
          <w:szCs w:val="28"/>
          <w:lang w:val="da-DK"/>
        </w:rPr>
      </w:pPr>
      <w:bookmarkStart w:id="10" w:name="_Toc85613414"/>
      <w:r w:rsidRPr="00220A55">
        <w:rPr>
          <w:rFonts w:ascii="Arial" w:hAnsi="Arial" w:cs="Arial"/>
          <w:color w:val="000000" w:themeColor="text1"/>
          <w:sz w:val="28"/>
          <w:szCs w:val="28"/>
          <w:lang w:val="da-DK"/>
        </w:rPr>
        <w:t>Netværk</w:t>
      </w:r>
      <w:bookmarkEnd w:id="10"/>
    </w:p>
    <w:p w14:paraId="6C7D18E0" w14:textId="0985EE44" w:rsidR="41B0A9D2" w:rsidRPr="00312F78" w:rsidRDefault="6BC90940" w:rsidP="00070BB5">
      <w:pPr>
        <w:spacing w:before="227"/>
        <w:ind w:left="1134"/>
        <w:rPr>
          <w:rFonts w:ascii="Arial" w:hAnsi="Arial" w:cs="Arial"/>
          <w:sz w:val="20"/>
          <w:szCs w:val="20"/>
          <w:lang w:val="da-DK"/>
        </w:rPr>
      </w:pPr>
      <w:r w:rsidRPr="00312F78">
        <w:rPr>
          <w:rFonts w:ascii="Arial" w:hAnsi="Arial" w:cs="Arial"/>
          <w:sz w:val="20"/>
          <w:szCs w:val="20"/>
          <w:lang w:val="da-DK"/>
        </w:rPr>
        <w:t xml:space="preserve">Aarhus Universitet har en central MPLS internet forbindelse via </w:t>
      </w:r>
      <w:proofErr w:type="spellStart"/>
      <w:r w:rsidRPr="00312F78">
        <w:rPr>
          <w:rFonts w:ascii="Arial" w:hAnsi="Arial" w:cs="Arial"/>
          <w:sz w:val="20"/>
          <w:szCs w:val="20"/>
          <w:lang w:val="da-DK"/>
        </w:rPr>
        <w:t>Deic</w:t>
      </w:r>
      <w:proofErr w:type="spellEnd"/>
      <w:r w:rsidRPr="00312F78">
        <w:rPr>
          <w:rFonts w:ascii="Arial" w:hAnsi="Arial" w:cs="Arial"/>
          <w:sz w:val="20"/>
          <w:szCs w:val="20"/>
          <w:lang w:val="da-DK"/>
        </w:rPr>
        <w:t xml:space="preserve">, der forbinder alle AU’s lokationer. Alle lokationer kan tilbydes alle tjenester og alle netværk igennem denne infrastruktur. Brugere tilgår således </w:t>
      </w:r>
      <w:r w:rsidR="0C32069A" w:rsidRPr="00312F78">
        <w:rPr>
          <w:rFonts w:ascii="Arial" w:hAnsi="Arial" w:cs="Arial"/>
          <w:sz w:val="20"/>
          <w:szCs w:val="20"/>
          <w:lang w:val="da-DK"/>
        </w:rPr>
        <w:t xml:space="preserve">DEL </w:t>
      </w:r>
      <w:r w:rsidRPr="00312F78">
        <w:rPr>
          <w:rFonts w:ascii="Arial" w:hAnsi="Arial" w:cs="Arial"/>
          <w:sz w:val="20"/>
          <w:szCs w:val="20"/>
          <w:lang w:val="da-DK"/>
        </w:rPr>
        <w:t>leverandøren</w:t>
      </w:r>
      <w:r w:rsidR="22CB8F12" w:rsidRPr="00312F78">
        <w:rPr>
          <w:rFonts w:ascii="Arial" w:hAnsi="Arial" w:cs="Arial"/>
          <w:sz w:val="20"/>
          <w:szCs w:val="20"/>
          <w:lang w:val="da-DK"/>
        </w:rPr>
        <w:t>s system</w:t>
      </w:r>
      <w:r w:rsidRPr="00312F78">
        <w:rPr>
          <w:rFonts w:ascii="Arial" w:hAnsi="Arial" w:cs="Arial"/>
          <w:sz w:val="20"/>
          <w:szCs w:val="20"/>
          <w:lang w:val="da-DK"/>
        </w:rPr>
        <w:t xml:space="preserve"> via dette setup. Internetforbindelsen er på 2 x 10 Gb/s.</w:t>
      </w:r>
    </w:p>
    <w:p w14:paraId="6F495AF9" w14:textId="77777777" w:rsidR="00170D46" w:rsidRPr="0093545D" w:rsidRDefault="195FC2F2" w:rsidP="00170D46">
      <w:pPr>
        <w:keepNext/>
        <w:tabs>
          <w:tab w:val="left" w:pos="840"/>
          <w:tab w:val="left" w:pos="841"/>
        </w:tabs>
        <w:spacing w:before="227"/>
        <w:jc w:val="center"/>
        <w:rPr>
          <w:lang w:val="da-DK"/>
        </w:rPr>
      </w:pPr>
      <w:r>
        <w:rPr>
          <w:noProof/>
          <w:lang w:val="da-DK" w:eastAsia="da-DK"/>
        </w:rPr>
        <w:lastRenderedPageBreak/>
        <w:drawing>
          <wp:inline distT="0" distB="0" distL="0" distR="0" wp14:anchorId="19F61916" wp14:editId="400EB1E3">
            <wp:extent cx="4495800" cy="3714750"/>
            <wp:effectExtent l="0" t="0" r="0" b="0"/>
            <wp:docPr id="1435712560" name="Billede 143571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35712560"/>
                    <pic:cNvPicPr/>
                  </pic:nvPicPr>
                  <pic:blipFill>
                    <a:blip r:embed="rId15">
                      <a:extLst>
                        <a:ext uri="{28A0092B-C50C-407E-A947-70E740481C1C}">
                          <a14:useLocalDpi xmlns:a14="http://schemas.microsoft.com/office/drawing/2010/main" val="0"/>
                        </a:ext>
                      </a:extLst>
                    </a:blip>
                    <a:stretch>
                      <a:fillRect/>
                    </a:stretch>
                  </pic:blipFill>
                  <pic:spPr>
                    <a:xfrm>
                      <a:off x="0" y="0"/>
                      <a:ext cx="4495800" cy="3714750"/>
                    </a:xfrm>
                    <a:prstGeom prst="rect">
                      <a:avLst/>
                    </a:prstGeom>
                  </pic:spPr>
                </pic:pic>
              </a:graphicData>
            </a:graphic>
          </wp:inline>
        </w:drawing>
      </w:r>
    </w:p>
    <w:p w14:paraId="14E416A8" w14:textId="369974B3" w:rsidR="41B0A9D2" w:rsidRDefault="00170D46" w:rsidP="00170D46">
      <w:pPr>
        <w:pStyle w:val="Billedtekst"/>
        <w:jc w:val="center"/>
        <w:rPr>
          <w:lang w:val="da-DK"/>
        </w:rPr>
      </w:pPr>
      <w:r w:rsidRPr="001043C6">
        <w:rPr>
          <w:lang w:val="da-DK"/>
        </w:rPr>
        <w:t xml:space="preserve">Figur </w:t>
      </w:r>
      <w:r w:rsidRPr="0093545D">
        <w:rPr>
          <w:lang w:val="da-DK"/>
        </w:rPr>
        <w:fldChar w:fldCharType="begin"/>
      </w:r>
      <w:r w:rsidRPr="001043C6">
        <w:rPr>
          <w:lang w:val="da-DK"/>
        </w:rPr>
        <w:instrText xml:space="preserve"> SEQ Figur \* ARABIC </w:instrText>
      </w:r>
      <w:r w:rsidRPr="0093545D">
        <w:rPr>
          <w:lang w:val="da-DK"/>
        </w:rPr>
        <w:fldChar w:fldCharType="separate"/>
      </w:r>
      <w:r w:rsidR="0019047E">
        <w:rPr>
          <w:noProof/>
          <w:lang w:val="da-DK"/>
        </w:rPr>
        <w:t>3</w:t>
      </w:r>
      <w:r w:rsidRPr="0093545D">
        <w:rPr>
          <w:lang w:val="da-DK"/>
        </w:rPr>
        <w:fldChar w:fldCharType="end"/>
      </w:r>
      <w:r w:rsidRPr="001043C6">
        <w:rPr>
          <w:lang w:val="da-DK"/>
        </w:rPr>
        <w:t xml:space="preserve"> DEIC netværk</w:t>
      </w:r>
    </w:p>
    <w:p w14:paraId="1BB7BB40" w14:textId="77777777" w:rsidR="004C7944" w:rsidRPr="004C7944" w:rsidRDefault="004C7944" w:rsidP="004C7944">
      <w:pPr>
        <w:rPr>
          <w:lang w:val="da-DK"/>
        </w:rPr>
      </w:pPr>
    </w:p>
    <w:p w14:paraId="3AE56A23" w14:textId="787A026E" w:rsidR="0057D49E" w:rsidRPr="00220A55" w:rsidRDefault="0057D49E" w:rsidP="00220A55">
      <w:pPr>
        <w:pStyle w:val="Overskrift1"/>
        <w:numPr>
          <w:ilvl w:val="0"/>
          <w:numId w:val="13"/>
        </w:numPr>
        <w:rPr>
          <w:rFonts w:ascii="Arial" w:hAnsi="Arial" w:cs="Arial"/>
          <w:color w:val="000000" w:themeColor="text1"/>
          <w:sz w:val="28"/>
          <w:szCs w:val="28"/>
          <w:lang w:val="da-DK"/>
        </w:rPr>
      </w:pPr>
      <w:bookmarkStart w:id="11" w:name="_Toc85613415"/>
      <w:r w:rsidRPr="00220A55">
        <w:rPr>
          <w:rFonts w:ascii="Arial" w:hAnsi="Arial" w:cs="Arial"/>
          <w:color w:val="000000" w:themeColor="text1"/>
          <w:sz w:val="28"/>
          <w:szCs w:val="28"/>
          <w:lang w:val="da-DK"/>
        </w:rPr>
        <w:t>Browserunderstøttelse</w:t>
      </w:r>
      <w:bookmarkEnd w:id="11"/>
    </w:p>
    <w:p w14:paraId="19AB114F" w14:textId="77777777" w:rsidR="00101E3C" w:rsidRDefault="00101E3C" w:rsidP="00070BB5">
      <w:pPr>
        <w:ind w:left="1134"/>
        <w:jc w:val="both"/>
        <w:rPr>
          <w:rFonts w:ascii="Arial" w:hAnsi="Arial" w:cs="Arial"/>
          <w:sz w:val="20"/>
          <w:szCs w:val="20"/>
          <w:lang w:val="da-DK"/>
        </w:rPr>
      </w:pPr>
    </w:p>
    <w:p w14:paraId="67721E2B" w14:textId="17CC74D7" w:rsidR="6602FE9F" w:rsidRPr="00312F78" w:rsidRDefault="6602FE9F" w:rsidP="00070BB5">
      <w:pPr>
        <w:ind w:left="1134"/>
        <w:jc w:val="both"/>
        <w:rPr>
          <w:rFonts w:ascii="Arial" w:hAnsi="Arial" w:cs="Arial"/>
          <w:sz w:val="20"/>
          <w:szCs w:val="20"/>
          <w:lang w:val="da-DK"/>
        </w:rPr>
      </w:pPr>
      <w:r w:rsidRPr="00312F78">
        <w:rPr>
          <w:rFonts w:ascii="Arial" w:hAnsi="Arial" w:cs="Arial"/>
          <w:sz w:val="20"/>
          <w:szCs w:val="20"/>
          <w:lang w:val="da-DK"/>
        </w:rPr>
        <w:t>AU understøtter nedenstående browsere</w:t>
      </w:r>
      <w:r w:rsidR="6E08D72B" w:rsidRPr="00312F78">
        <w:rPr>
          <w:rFonts w:ascii="Arial" w:hAnsi="Arial" w:cs="Arial"/>
          <w:sz w:val="20"/>
          <w:szCs w:val="20"/>
          <w:lang w:val="da-DK"/>
        </w:rPr>
        <w:t>, og der sker en løbende opdatering</w:t>
      </w:r>
      <w:r w:rsidR="55AC0CD0" w:rsidRPr="0093545D">
        <w:rPr>
          <w:rFonts w:ascii="Arial" w:hAnsi="Arial" w:cs="Arial"/>
          <w:sz w:val="20"/>
          <w:szCs w:val="20"/>
          <w:lang w:val="da-DK"/>
        </w:rPr>
        <w:t>,</w:t>
      </w:r>
      <w:r w:rsidR="6E08D72B" w:rsidRPr="00312F78">
        <w:rPr>
          <w:rFonts w:ascii="Arial" w:hAnsi="Arial" w:cs="Arial"/>
          <w:sz w:val="20"/>
          <w:szCs w:val="20"/>
          <w:lang w:val="da-DK"/>
        </w:rPr>
        <w:t xml:space="preserve"> efterhånden som der kommer nye versioner af den enkelte b</w:t>
      </w:r>
      <w:r w:rsidR="2C3EF3B3" w:rsidRPr="00312F78">
        <w:rPr>
          <w:rFonts w:ascii="Arial" w:hAnsi="Arial" w:cs="Arial"/>
          <w:sz w:val="20"/>
          <w:szCs w:val="20"/>
          <w:lang w:val="da-DK"/>
        </w:rPr>
        <w:t>rowser.</w:t>
      </w:r>
      <w:r w:rsidR="6E08D72B" w:rsidRPr="00312F78">
        <w:rPr>
          <w:rFonts w:ascii="Arial" w:hAnsi="Arial" w:cs="Arial"/>
          <w:sz w:val="20"/>
          <w:szCs w:val="20"/>
          <w:lang w:val="da-DK"/>
        </w:rPr>
        <w:t xml:space="preserve"> </w:t>
      </w:r>
    </w:p>
    <w:p w14:paraId="5B3ABF4B" w14:textId="40F4CDF2" w:rsidR="007165C1" w:rsidRPr="00312F78" w:rsidRDefault="007165C1" w:rsidP="00070BB5">
      <w:pPr>
        <w:pStyle w:val="Listeafsnit"/>
        <w:numPr>
          <w:ilvl w:val="0"/>
          <w:numId w:val="9"/>
        </w:numPr>
        <w:ind w:left="1560" w:hanging="426"/>
        <w:rPr>
          <w:rFonts w:ascii="Arial" w:hAnsi="Arial" w:cs="Arial"/>
          <w:sz w:val="20"/>
          <w:szCs w:val="20"/>
          <w:lang w:val="da-DK"/>
        </w:rPr>
      </w:pPr>
      <w:r w:rsidRPr="00312F78">
        <w:rPr>
          <w:rFonts w:ascii="Arial" w:hAnsi="Arial" w:cs="Arial"/>
          <w:sz w:val="20"/>
          <w:szCs w:val="20"/>
          <w:lang w:val="da-DK"/>
        </w:rPr>
        <w:t>Firefox</w:t>
      </w:r>
    </w:p>
    <w:p w14:paraId="0A8D9901" w14:textId="050A354E" w:rsidR="007165C1" w:rsidRPr="00312F78" w:rsidRDefault="007165C1" w:rsidP="00070BB5">
      <w:pPr>
        <w:pStyle w:val="Listeafsnit"/>
        <w:numPr>
          <w:ilvl w:val="0"/>
          <w:numId w:val="9"/>
        </w:numPr>
        <w:ind w:left="1560" w:hanging="426"/>
        <w:rPr>
          <w:rFonts w:ascii="Arial" w:hAnsi="Arial" w:cs="Arial"/>
          <w:sz w:val="20"/>
          <w:szCs w:val="20"/>
          <w:lang w:val="da-DK"/>
        </w:rPr>
      </w:pPr>
      <w:r w:rsidRPr="00312F78">
        <w:rPr>
          <w:rFonts w:ascii="Arial" w:hAnsi="Arial" w:cs="Arial"/>
          <w:sz w:val="20"/>
          <w:szCs w:val="20"/>
          <w:lang w:val="da-DK"/>
        </w:rPr>
        <w:t>Safari</w:t>
      </w:r>
    </w:p>
    <w:p w14:paraId="73AB9CA4" w14:textId="599A84C1" w:rsidR="007165C1" w:rsidRPr="00312F78" w:rsidRDefault="007165C1" w:rsidP="00070BB5">
      <w:pPr>
        <w:pStyle w:val="Listeafsnit"/>
        <w:numPr>
          <w:ilvl w:val="0"/>
          <w:numId w:val="9"/>
        </w:numPr>
        <w:ind w:left="1560" w:hanging="426"/>
        <w:rPr>
          <w:rFonts w:ascii="Arial" w:hAnsi="Arial" w:cs="Arial"/>
          <w:sz w:val="20"/>
          <w:szCs w:val="20"/>
          <w:lang w:val="da-DK"/>
        </w:rPr>
      </w:pPr>
      <w:r w:rsidRPr="00312F78">
        <w:rPr>
          <w:rFonts w:ascii="Arial" w:hAnsi="Arial" w:cs="Arial"/>
          <w:sz w:val="20"/>
          <w:szCs w:val="20"/>
          <w:lang w:val="da-DK"/>
        </w:rPr>
        <w:t>Chrome</w:t>
      </w:r>
    </w:p>
    <w:p w14:paraId="17E3D36E" w14:textId="432591D7" w:rsidR="007165C1" w:rsidRDefault="007165C1" w:rsidP="00070BB5">
      <w:pPr>
        <w:pStyle w:val="Listeafsnit"/>
        <w:numPr>
          <w:ilvl w:val="0"/>
          <w:numId w:val="9"/>
        </w:numPr>
        <w:ind w:left="1560" w:hanging="426"/>
        <w:rPr>
          <w:rFonts w:ascii="Arial" w:hAnsi="Arial" w:cs="Arial"/>
          <w:sz w:val="20"/>
          <w:szCs w:val="20"/>
          <w:lang w:val="da-DK"/>
        </w:rPr>
      </w:pPr>
      <w:r w:rsidRPr="00312F78">
        <w:rPr>
          <w:rFonts w:ascii="Arial" w:hAnsi="Arial" w:cs="Arial"/>
          <w:sz w:val="20"/>
          <w:szCs w:val="20"/>
          <w:lang w:val="da-DK"/>
        </w:rPr>
        <w:t>Edge</w:t>
      </w:r>
    </w:p>
    <w:p w14:paraId="1358CF95" w14:textId="77777777" w:rsidR="00A61612" w:rsidRPr="00312F78" w:rsidRDefault="00A61612" w:rsidP="00A61612">
      <w:pPr>
        <w:pStyle w:val="Listeafsnit"/>
        <w:ind w:left="720" w:firstLine="0"/>
        <w:rPr>
          <w:rFonts w:ascii="Arial" w:hAnsi="Arial" w:cs="Arial"/>
          <w:sz w:val="20"/>
          <w:szCs w:val="20"/>
          <w:lang w:val="da-DK"/>
        </w:rPr>
      </w:pPr>
    </w:p>
    <w:p w14:paraId="449002F0" w14:textId="491C0B23" w:rsidR="2F50E787" w:rsidRPr="00220A55" w:rsidRDefault="2F50E787" w:rsidP="00220A55">
      <w:pPr>
        <w:pStyle w:val="Overskrift1"/>
        <w:numPr>
          <w:ilvl w:val="0"/>
          <w:numId w:val="13"/>
        </w:numPr>
        <w:rPr>
          <w:rFonts w:ascii="Arial" w:hAnsi="Arial" w:cs="Arial"/>
          <w:color w:val="000000" w:themeColor="text1"/>
          <w:sz w:val="28"/>
          <w:szCs w:val="28"/>
          <w:lang w:val="da-DK"/>
        </w:rPr>
      </w:pPr>
      <w:bookmarkStart w:id="12" w:name="_Toc85613416"/>
      <w:r w:rsidRPr="00220A55">
        <w:rPr>
          <w:rFonts w:ascii="Arial" w:hAnsi="Arial" w:cs="Arial"/>
          <w:color w:val="000000" w:themeColor="text1"/>
          <w:sz w:val="28"/>
          <w:szCs w:val="28"/>
          <w:lang w:val="da-DK"/>
        </w:rPr>
        <w:t>AU it</w:t>
      </w:r>
      <w:r w:rsidR="003C086D" w:rsidRPr="00220A55">
        <w:rPr>
          <w:rFonts w:ascii="Arial" w:hAnsi="Arial" w:cs="Arial"/>
          <w:color w:val="000000" w:themeColor="text1"/>
          <w:sz w:val="28"/>
          <w:szCs w:val="28"/>
          <w:lang w:val="da-DK"/>
        </w:rPr>
        <w:t>-</w:t>
      </w:r>
      <w:r w:rsidRPr="00220A55">
        <w:rPr>
          <w:rFonts w:ascii="Arial" w:hAnsi="Arial" w:cs="Arial"/>
          <w:color w:val="000000" w:themeColor="text1"/>
          <w:sz w:val="28"/>
          <w:szCs w:val="28"/>
          <w:lang w:val="da-DK"/>
        </w:rPr>
        <w:t>arbejdsplads</w:t>
      </w:r>
      <w:bookmarkEnd w:id="12"/>
    </w:p>
    <w:p w14:paraId="53E42BB5" w14:textId="77777777" w:rsidR="000F5508" w:rsidRPr="0093545D" w:rsidRDefault="000F5508" w:rsidP="000F5508">
      <w:pPr>
        <w:rPr>
          <w:lang w:val="da-DK"/>
        </w:rPr>
      </w:pPr>
    </w:p>
    <w:p w14:paraId="6EFE83C2" w14:textId="245ECA43" w:rsidR="4998C40B" w:rsidRPr="00312F78" w:rsidRDefault="130765A8" w:rsidP="00070BB5">
      <w:pPr>
        <w:pStyle w:val="Overskrift2"/>
        <w:numPr>
          <w:ilvl w:val="1"/>
          <w:numId w:val="15"/>
        </w:numPr>
        <w:ind w:hanging="792"/>
        <w:rPr>
          <w:rFonts w:ascii="Arial" w:hAnsi="Arial" w:cs="Arial"/>
          <w:color w:val="000000" w:themeColor="text1"/>
          <w:lang w:val="da-DK"/>
        </w:rPr>
      </w:pPr>
      <w:bookmarkStart w:id="13" w:name="_Toc85613417"/>
      <w:r w:rsidRPr="00312F78">
        <w:rPr>
          <w:rFonts w:ascii="Arial" w:hAnsi="Arial" w:cs="Arial"/>
          <w:color w:val="000000" w:themeColor="text1"/>
          <w:lang w:val="da-DK"/>
        </w:rPr>
        <w:t>Autentifikationssystemer</w:t>
      </w:r>
      <w:bookmarkEnd w:id="13"/>
    </w:p>
    <w:p w14:paraId="54ECB444" w14:textId="77777777" w:rsidR="00101E3C" w:rsidRDefault="00101E3C" w:rsidP="00101E3C">
      <w:pPr>
        <w:ind w:left="1134"/>
        <w:textAlignment w:val="baseline"/>
        <w:rPr>
          <w:rFonts w:ascii="Arial" w:hAnsi="Arial" w:cs="Arial"/>
          <w:sz w:val="20"/>
          <w:szCs w:val="20"/>
          <w:lang w:val="da-DK"/>
        </w:rPr>
      </w:pPr>
    </w:p>
    <w:p w14:paraId="3F261545" w14:textId="7637C77B" w:rsidR="4AF05C5D" w:rsidRPr="00312F78" w:rsidRDefault="130765A8" w:rsidP="00101E3C">
      <w:pPr>
        <w:ind w:left="1134"/>
        <w:textAlignment w:val="baseline"/>
        <w:rPr>
          <w:rFonts w:ascii="Arial" w:eastAsiaTheme="minorHAnsi" w:hAnsi="Arial" w:cs="Arial"/>
          <w:sz w:val="20"/>
          <w:szCs w:val="20"/>
          <w:lang w:val="da-DK" w:eastAsia="da-DK"/>
        </w:rPr>
      </w:pPr>
      <w:r w:rsidRPr="00312F78">
        <w:rPr>
          <w:rFonts w:ascii="Arial" w:hAnsi="Arial" w:cs="Arial"/>
          <w:sz w:val="20"/>
          <w:szCs w:val="20"/>
          <w:lang w:val="da-DK"/>
        </w:rPr>
        <w:t>Alle ansatte</w:t>
      </w:r>
      <w:r w:rsidR="008308C2" w:rsidRPr="00312F78">
        <w:rPr>
          <w:rFonts w:ascii="Arial" w:hAnsi="Arial" w:cs="Arial"/>
          <w:sz w:val="20"/>
          <w:szCs w:val="20"/>
          <w:lang w:val="da-DK"/>
        </w:rPr>
        <w:t xml:space="preserve"> og studerende på Aarhus Universitet</w:t>
      </w:r>
      <w:r w:rsidRPr="00312F78">
        <w:rPr>
          <w:rFonts w:ascii="Arial" w:hAnsi="Arial" w:cs="Arial"/>
          <w:sz w:val="20"/>
          <w:szCs w:val="20"/>
          <w:lang w:val="da-DK"/>
        </w:rPr>
        <w:t xml:space="preserve"> er oprettet</w:t>
      </w:r>
      <w:r w:rsidR="0009214A" w:rsidRPr="00312F78">
        <w:rPr>
          <w:rFonts w:ascii="Arial" w:hAnsi="Arial" w:cs="Arial"/>
          <w:sz w:val="20"/>
          <w:szCs w:val="20"/>
          <w:lang w:val="da-DK"/>
        </w:rPr>
        <w:t xml:space="preserve"> med netop én</w:t>
      </w:r>
      <w:r w:rsidR="00A679CB" w:rsidRPr="00312F78">
        <w:rPr>
          <w:rFonts w:ascii="Arial" w:hAnsi="Arial" w:cs="Arial"/>
          <w:sz w:val="20"/>
          <w:szCs w:val="20"/>
          <w:lang w:val="da-DK"/>
        </w:rPr>
        <w:t xml:space="preserve"> konto</w:t>
      </w:r>
      <w:r w:rsidRPr="00312F78">
        <w:rPr>
          <w:rFonts w:ascii="Arial" w:hAnsi="Arial" w:cs="Arial"/>
          <w:sz w:val="20"/>
          <w:szCs w:val="20"/>
          <w:lang w:val="da-DK"/>
        </w:rPr>
        <w:t xml:space="preserve"> i </w:t>
      </w:r>
      <w:r w:rsidR="00A679CB" w:rsidRPr="00312F78">
        <w:rPr>
          <w:rFonts w:ascii="Arial" w:hAnsi="Arial" w:cs="Arial"/>
          <w:sz w:val="20"/>
          <w:szCs w:val="20"/>
          <w:lang w:val="da-DK"/>
        </w:rPr>
        <w:t>AU’s</w:t>
      </w:r>
      <w:r w:rsidRPr="00312F78">
        <w:rPr>
          <w:rFonts w:ascii="Arial" w:hAnsi="Arial" w:cs="Arial"/>
          <w:sz w:val="20"/>
          <w:szCs w:val="20"/>
          <w:lang w:val="da-DK"/>
        </w:rPr>
        <w:t xml:space="preserve"> central</w:t>
      </w:r>
      <w:r w:rsidR="00A679CB" w:rsidRPr="00312F78">
        <w:rPr>
          <w:rFonts w:ascii="Arial" w:hAnsi="Arial" w:cs="Arial"/>
          <w:sz w:val="20"/>
          <w:szCs w:val="20"/>
          <w:lang w:val="da-DK"/>
        </w:rPr>
        <w:t>e</w:t>
      </w:r>
      <w:r w:rsidR="007E0F7E" w:rsidRPr="00312F78">
        <w:rPr>
          <w:rFonts w:ascii="Arial" w:hAnsi="Arial" w:cs="Arial"/>
          <w:sz w:val="20"/>
          <w:szCs w:val="20"/>
          <w:lang w:val="da-DK"/>
        </w:rPr>
        <w:t xml:space="preserve"> Microsoft</w:t>
      </w:r>
      <w:r w:rsidRPr="00312F78">
        <w:rPr>
          <w:rFonts w:ascii="Arial" w:hAnsi="Arial" w:cs="Arial"/>
          <w:sz w:val="20"/>
          <w:szCs w:val="20"/>
          <w:lang w:val="da-DK"/>
        </w:rPr>
        <w:t xml:space="preserve"> Active Directory</w:t>
      </w:r>
      <w:r w:rsidR="007E0F7E" w:rsidRPr="00312F78">
        <w:rPr>
          <w:rFonts w:ascii="Arial" w:hAnsi="Arial" w:cs="Arial"/>
          <w:sz w:val="20"/>
          <w:szCs w:val="20"/>
          <w:lang w:val="da-DK" w:eastAsia="da-DK"/>
        </w:rPr>
        <w:t xml:space="preserve"> (hybrid on-</w:t>
      </w:r>
      <w:proofErr w:type="spellStart"/>
      <w:r w:rsidR="007E0F7E" w:rsidRPr="00312F78">
        <w:rPr>
          <w:rFonts w:ascii="Arial" w:hAnsi="Arial" w:cs="Arial"/>
          <w:sz w:val="20"/>
          <w:szCs w:val="20"/>
          <w:lang w:val="da-DK" w:eastAsia="da-DK"/>
        </w:rPr>
        <w:t>prem</w:t>
      </w:r>
      <w:proofErr w:type="spellEnd"/>
      <w:r w:rsidR="007E0F7E" w:rsidRPr="00312F78">
        <w:rPr>
          <w:rFonts w:ascii="Arial" w:hAnsi="Arial" w:cs="Arial"/>
          <w:sz w:val="20"/>
          <w:szCs w:val="20"/>
          <w:lang w:val="da-DK" w:eastAsia="da-DK"/>
        </w:rPr>
        <w:t>/</w:t>
      </w:r>
      <w:proofErr w:type="spellStart"/>
      <w:r w:rsidR="007E0F7E" w:rsidRPr="00312F78">
        <w:rPr>
          <w:rFonts w:ascii="Arial" w:hAnsi="Arial" w:cs="Arial"/>
          <w:sz w:val="20"/>
          <w:szCs w:val="20"/>
          <w:lang w:val="da-DK" w:eastAsia="da-DK"/>
        </w:rPr>
        <w:t>Azure</w:t>
      </w:r>
      <w:proofErr w:type="spellEnd"/>
      <w:r w:rsidR="007E0F7E" w:rsidRPr="00312F78">
        <w:rPr>
          <w:rFonts w:ascii="Arial" w:hAnsi="Arial" w:cs="Arial"/>
          <w:sz w:val="20"/>
          <w:szCs w:val="20"/>
          <w:lang w:val="da-DK" w:eastAsia="da-DK"/>
        </w:rPr>
        <w:t xml:space="preserve"> AD)</w:t>
      </w:r>
      <w:r w:rsidRPr="00312F78">
        <w:rPr>
          <w:rFonts w:ascii="Arial" w:hAnsi="Arial" w:cs="Arial"/>
          <w:sz w:val="20"/>
          <w:szCs w:val="20"/>
          <w:lang w:val="da-DK"/>
        </w:rPr>
        <w:t xml:space="preserve">. </w:t>
      </w:r>
      <w:r w:rsidR="002503E4" w:rsidRPr="00312F78">
        <w:rPr>
          <w:rFonts w:ascii="Arial" w:hAnsi="Arial" w:cs="Arial"/>
          <w:sz w:val="20"/>
          <w:szCs w:val="20"/>
          <w:lang w:val="da-DK" w:eastAsia="da-DK"/>
        </w:rPr>
        <w:t>Dette AD er AU’s foretrukne autentifikationsløsning.</w:t>
      </w:r>
    </w:p>
    <w:p w14:paraId="2E4514A3" w14:textId="77777777" w:rsidR="003C5FC4" w:rsidRPr="0093545D" w:rsidRDefault="130765A8" w:rsidP="003C5FC4">
      <w:pPr>
        <w:keepNext/>
        <w:jc w:val="both"/>
        <w:rPr>
          <w:lang w:val="da-DK"/>
        </w:rPr>
      </w:pPr>
      <w:r>
        <w:rPr>
          <w:noProof/>
          <w:lang w:val="da-DK" w:eastAsia="da-DK"/>
        </w:rPr>
        <w:lastRenderedPageBreak/>
        <w:drawing>
          <wp:inline distT="0" distB="0" distL="0" distR="0" wp14:anchorId="5E9B71B4" wp14:editId="61FB2D7A">
            <wp:extent cx="3543300" cy="4562475"/>
            <wp:effectExtent l="0" t="0" r="0" b="0"/>
            <wp:docPr id="521447766" name="Billede 521447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21447766"/>
                    <pic:cNvPicPr/>
                  </pic:nvPicPr>
                  <pic:blipFill>
                    <a:blip r:embed="rId16">
                      <a:extLst>
                        <a:ext uri="{28A0092B-C50C-407E-A947-70E740481C1C}">
                          <a14:useLocalDpi xmlns:a14="http://schemas.microsoft.com/office/drawing/2010/main" val="0"/>
                        </a:ext>
                      </a:extLst>
                    </a:blip>
                    <a:stretch>
                      <a:fillRect/>
                    </a:stretch>
                  </pic:blipFill>
                  <pic:spPr>
                    <a:xfrm>
                      <a:off x="0" y="0"/>
                      <a:ext cx="3543300" cy="4562475"/>
                    </a:xfrm>
                    <a:prstGeom prst="rect">
                      <a:avLst/>
                    </a:prstGeom>
                  </pic:spPr>
                </pic:pic>
              </a:graphicData>
            </a:graphic>
          </wp:inline>
        </w:drawing>
      </w:r>
    </w:p>
    <w:p w14:paraId="2B356A50" w14:textId="0F831776" w:rsidR="003C5FC4" w:rsidRPr="00B46266" w:rsidRDefault="003C5FC4" w:rsidP="003C5FC4">
      <w:pPr>
        <w:pStyle w:val="Billedtekst"/>
        <w:jc w:val="both"/>
        <w:rPr>
          <w:lang w:val="da-DK"/>
        </w:rPr>
      </w:pPr>
      <w:r w:rsidRPr="00B46266">
        <w:rPr>
          <w:lang w:val="da-DK"/>
        </w:rPr>
        <w:t xml:space="preserve">Figur </w:t>
      </w:r>
      <w:r w:rsidRPr="0093545D">
        <w:rPr>
          <w:lang w:val="da-DK"/>
        </w:rPr>
        <w:fldChar w:fldCharType="begin"/>
      </w:r>
      <w:r w:rsidRPr="00B46266">
        <w:rPr>
          <w:lang w:val="da-DK"/>
        </w:rPr>
        <w:instrText xml:space="preserve"> SEQ Figur \* ARABIC </w:instrText>
      </w:r>
      <w:r w:rsidRPr="0093545D">
        <w:rPr>
          <w:lang w:val="da-DK"/>
        </w:rPr>
        <w:fldChar w:fldCharType="separate"/>
      </w:r>
      <w:r w:rsidR="0019047E">
        <w:rPr>
          <w:noProof/>
          <w:lang w:val="da-DK"/>
        </w:rPr>
        <w:t>4</w:t>
      </w:r>
      <w:r w:rsidRPr="0093545D">
        <w:rPr>
          <w:lang w:val="da-DK"/>
        </w:rPr>
        <w:fldChar w:fldCharType="end"/>
      </w:r>
      <w:r w:rsidRPr="00B46266">
        <w:rPr>
          <w:lang w:val="da-DK"/>
        </w:rPr>
        <w:t xml:space="preserve"> Bruger </w:t>
      </w:r>
      <w:proofErr w:type="spellStart"/>
      <w:r w:rsidRPr="00B46266">
        <w:rPr>
          <w:lang w:val="da-DK"/>
        </w:rPr>
        <w:t>autenfikation</w:t>
      </w:r>
      <w:proofErr w:type="spellEnd"/>
      <w:r w:rsidRPr="00B46266">
        <w:rPr>
          <w:lang w:val="da-DK"/>
        </w:rPr>
        <w:t xml:space="preserve"> og autorisation</w:t>
      </w:r>
    </w:p>
    <w:p w14:paraId="613AE71C" w14:textId="3321AF0B" w:rsidR="130765A8" w:rsidRPr="000B21B0" w:rsidRDefault="130765A8" w:rsidP="4AF05C5D">
      <w:pPr>
        <w:jc w:val="both"/>
        <w:rPr>
          <w:lang w:val="da-DK"/>
        </w:rPr>
      </w:pPr>
      <w:r w:rsidRPr="4F08EBDC">
        <w:rPr>
          <w:rFonts w:ascii="Segoe UI" w:eastAsia="Segoe UI" w:hAnsi="Segoe UI" w:cs="Segoe UI"/>
          <w:i/>
          <w:iCs/>
          <w:sz w:val="19"/>
          <w:szCs w:val="19"/>
          <w:lang w:val="da-DK"/>
        </w:rPr>
        <w:t xml:space="preserve"> </w:t>
      </w:r>
    </w:p>
    <w:p w14:paraId="1441FFFB" w14:textId="24D67665" w:rsidR="00467F5E" w:rsidRDefault="00467F5E" w:rsidP="00101E3C">
      <w:pPr>
        <w:ind w:left="1134"/>
        <w:rPr>
          <w:rFonts w:ascii="Arial" w:hAnsi="Arial" w:cs="Arial"/>
          <w:sz w:val="20"/>
          <w:szCs w:val="20"/>
          <w:lang w:val="da-DK" w:eastAsia="da-DK"/>
        </w:rPr>
      </w:pPr>
      <w:r w:rsidRPr="007012DD">
        <w:rPr>
          <w:rFonts w:ascii="Arial" w:hAnsi="Arial" w:cs="Arial"/>
          <w:sz w:val="20"/>
          <w:szCs w:val="20"/>
          <w:lang w:val="da-DK" w:eastAsia="da-DK"/>
        </w:rPr>
        <w:t>Den foretrukne autentifikationsmetode er gennem Azure AD i form af en Cloud App registrering, alternativt kan ADFS bruges. Andre metoder KAN benyttes, men da AU i udgangspunktet har et ønske om</w:t>
      </w:r>
      <w:r w:rsidR="00DB5C42">
        <w:rPr>
          <w:rFonts w:ascii="Arial" w:hAnsi="Arial" w:cs="Arial"/>
          <w:sz w:val="20"/>
          <w:szCs w:val="20"/>
          <w:lang w:val="da-DK" w:eastAsia="da-DK"/>
        </w:rPr>
        <w:t>,</w:t>
      </w:r>
      <w:r w:rsidRPr="007012DD">
        <w:rPr>
          <w:rFonts w:ascii="Arial" w:hAnsi="Arial" w:cs="Arial"/>
          <w:sz w:val="20"/>
          <w:szCs w:val="20"/>
          <w:lang w:val="da-DK" w:eastAsia="da-DK"/>
        </w:rPr>
        <w:t xml:space="preserve"> at benytte 2-faktor autentifikation (som er Microsoft MFA), er disse ikke relevante.</w:t>
      </w:r>
    </w:p>
    <w:p w14:paraId="5288CED7" w14:textId="77777777" w:rsidR="00E87509" w:rsidRPr="0093545D" w:rsidRDefault="00E87509" w:rsidP="00101E3C">
      <w:pPr>
        <w:ind w:left="1134"/>
        <w:rPr>
          <w:rFonts w:ascii="Arial" w:hAnsi="Arial" w:cs="Arial"/>
          <w:sz w:val="20"/>
          <w:szCs w:val="20"/>
          <w:lang w:val="da-DK" w:eastAsia="da-DK"/>
        </w:rPr>
      </w:pPr>
    </w:p>
    <w:p w14:paraId="1C02C8DE" w14:textId="77777777" w:rsidR="000F5508" w:rsidRPr="0093545D" w:rsidRDefault="000F5508" w:rsidP="00B46266">
      <w:pPr>
        <w:rPr>
          <w:rFonts w:ascii="Arial" w:eastAsiaTheme="minorHAnsi" w:hAnsi="Arial" w:cs="Arial"/>
          <w:sz w:val="20"/>
          <w:szCs w:val="20"/>
          <w:lang w:val="da-DK" w:eastAsia="da-DK"/>
        </w:rPr>
      </w:pPr>
    </w:p>
    <w:p w14:paraId="396C916E" w14:textId="1D477692" w:rsidR="3F3FC894" w:rsidRPr="007012DD" w:rsidRDefault="3F3FC894" w:rsidP="00101E3C">
      <w:pPr>
        <w:pStyle w:val="Overskrift2"/>
        <w:numPr>
          <w:ilvl w:val="1"/>
          <w:numId w:val="15"/>
        </w:numPr>
        <w:ind w:hanging="792"/>
        <w:rPr>
          <w:rFonts w:ascii="Arial" w:hAnsi="Arial" w:cs="Arial"/>
          <w:color w:val="000000" w:themeColor="text1"/>
          <w:lang w:val="da-DK"/>
        </w:rPr>
      </w:pPr>
      <w:bookmarkStart w:id="14" w:name="_Toc85613418"/>
      <w:r w:rsidRPr="007012DD">
        <w:rPr>
          <w:rFonts w:ascii="Arial" w:hAnsi="Arial" w:cs="Arial"/>
          <w:color w:val="000000" w:themeColor="text1"/>
          <w:lang w:val="da-DK"/>
        </w:rPr>
        <w:t>Autorisation og brugerstyringssystemer</w:t>
      </w:r>
      <w:bookmarkEnd w:id="14"/>
    </w:p>
    <w:p w14:paraId="57D3DFA6" w14:textId="77777777" w:rsidR="00101E3C" w:rsidRDefault="00101E3C" w:rsidP="00101E3C">
      <w:pPr>
        <w:ind w:left="1134"/>
        <w:rPr>
          <w:rFonts w:ascii="Arial" w:hAnsi="Arial" w:cs="Arial"/>
          <w:sz w:val="20"/>
          <w:szCs w:val="20"/>
          <w:lang w:val="da-DK"/>
        </w:rPr>
      </w:pPr>
    </w:p>
    <w:p w14:paraId="01CF26D3" w14:textId="1FE2B8AF" w:rsidR="3F3FC894" w:rsidRPr="007012DD" w:rsidRDefault="3F3FC894" w:rsidP="00101E3C">
      <w:pPr>
        <w:ind w:left="1134"/>
        <w:rPr>
          <w:rFonts w:ascii="Arial" w:hAnsi="Arial" w:cs="Arial"/>
          <w:sz w:val="20"/>
          <w:szCs w:val="20"/>
          <w:lang w:val="da-DK"/>
        </w:rPr>
      </w:pPr>
      <w:r w:rsidRPr="007012DD">
        <w:rPr>
          <w:rFonts w:ascii="Arial" w:hAnsi="Arial" w:cs="Arial"/>
          <w:sz w:val="20"/>
          <w:szCs w:val="20"/>
          <w:lang w:val="da-DK"/>
        </w:rPr>
        <w:t xml:space="preserve">Oprettelse, nedlæggelse, opdatering af brugere sker via AU’s AD som vedligeholdes af AU’s brugerstyringssystem. </w:t>
      </w:r>
      <w:r w:rsidR="00A4476A" w:rsidRPr="007012DD">
        <w:rPr>
          <w:rFonts w:ascii="Arial" w:hAnsi="Arial" w:cs="Arial"/>
          <w:sz w:val="20"/>
          <w:szCs w:val="20"/>
          <w:lang w:val="da-DK" w:eastAsia="da-DK"/>
        </w:rPr>
        <w:t xml:space="preserve">Grupper i AD kan repræsentere roller i et givet system, men har et system mange roller (finmaskede roller) varetages dette og dermed den endelig autorisation og rettighedsstyring bedst i det pågældende fagsystem. I så fald vil brugere kunne </w:t>
      </w:r>
      <w:proofErr w:type="spellStart"/>
      <w:r w:rsidR="00A4476A" w:rsidRPr="007012DD">
        <w:rPr>
          <w:rFonts w:ascii="Arial" w:hAnsi="Arial" w:cs="Arial"/>
          <w:sz w:val="20"/>
          <w:szCs w:val="20"/>
          <w:lang w:val="da-DK" w:eastAsia="da-DK"/>
        </w:rPr>
        <w:t>provisioneres</w:t>
      </w:r>
      <w:proofErr w:type="spellEnd"/>
      <w:r w:rsidR="00A4476A" w:rsidRPr="007012DD">
        <w:rPr>
          <w:rFonts w:ascii="Arial" w:hAnsi="Arial" w:cs="Arial"/>
          <w:sz w:val="20"/>
          <w:szCs w:val="20"/>
          <w:lang w:val="da-DK" w:eastAsia="da-DK"/>
        </w:rPr>
        <w:t xml:space="preserve"> fra AU’s brugerstyringssystem, så AD blot varetager autentifikationen. Dette er en afvejning der tages fra system til system. </w:t>
      </w:r>
    </w:p>
    <w:p w14:paraId="7D2E877C" w14:textId="4D3C1FE6" w:rsidR="3F3FC894" w:rsidRPr="007012DD" w:rsidRDefault="3F3FC894" w:rsidP="00101E3C">
      <w:pPr>
        <w:ind w:left="1134"/>
        <w:rPr>
          <w:rFonts w:ascii="Arial" w:hAnsi="Arial" w:cs="Arial"/>
          <w:sz w:val="20"/>
          <w:szCs w:val="20"/>
          <w:lang w:val="da-DK"/>
        </w:rPr>
      </w:pPr>
    </w:p>
    <w:p w14:paraId="69184F71" w14:textId="4407E5D2" w:rsidR="1D9857F2" w:rsidRPr="007012DD" w:rsidRDefault="1D9857F2" w:rsidP="00101E3C">
      <w:pPr>
        <w:ind w:left="1134"/>
        <w:jc w:val="both"/>
        <w:rPr>
          <w:rFonts w:ascii="Arial" w:hAnsi="Arial" w:cs="Arial"/>
          <w:sz w:val="20"/>
          <w:szCs w:val="20"/>
          <w:lang w:val="da-DK"/>
        </w:rPr>
      </w:pPr>
      <w:r w:rsidRPr="007012DD">
        <w:rPr>
          <w:rFonts w:ascii="Arial" w:hAnsi="Arial" w:cs="Arial"/>
          <w:sz w:val="20"/>
          <w:szCs w:val="20"/>
          <w:lang w:val="da-DK"/>
        </w:rPr>
        <w:t>Nedenstående produkter benyttes ifm. autorisation i prioriteret rækkefølge.</w:t>
      </w:r>
    </w:p>
    <w:p w14:paraId="7E087DCE" w14:textId="6B6AFA51" w:rsidR="003129BC" w:rsidRPr="007012DD" w:rsidRDefault="00251C01" w:rsidP="00101E3C">
      <w:pPr>
        <w:pStyle w:val="Listeafsnit"/>
        <w:numPr>
          <w:ilvl w:val="0"/>
          <w:numId w:val="19"/>
        </w:numPr>
        <w:ind w:left="1560" w:hanging="426"/>
        <w:rPr>
          <w:rFonts w:ascii="Arial" w:hAnsi="Arial" w:cs="Arial"/>
          <w:sz w:val="20"/>
          <w:szCs w:val="20"/>
          <w:lang w:val="da-DK"/>
        </w:rPr>
      </w:pPr>
      <w:r w:rsidRPr="007012DD">
        <w:rPr>
          <w:rFonts w:ascii="Arial" w:hAnsi="Arial" w:cs="Arial"/>
          <w:sz w:val="20"/>
          <w:szCs w:val="20"/>
          <w:lang w:val="da-DK"/>
        </w:rPr>
        <w:t>AD, Microsoft</w:t>
      </w:r>
    </w:p>
    <w:p w14:paraId="53739A91" w14:textId="7297578B" w:rsidR="00251C01" w:rsidRDefault="009575D2" w:rsidP="00101E3C">
      <w:pPr>
        <w:pStyle w:val="Listeafsnit"/>
        <w:numPr>
          <w:ilvl w:val="0"/>
          <w:numId w:val="19"/>
        </w:numPr>
        <w:ind w:left="1560" w:hanging="426"/>
        <w:rPr>
          <w:rFonts w:ascii="Arial" w:hAnsi="Arial" w:cs="Arial"/>
          <w:sz w:val="20"/>
          <w:szCs w:val="20"/>
          <w:lang w:val="da-DK"/>
        </w:rPr>
      </w:pPr>
      <w:proofErr w:type="spellStart"/>
      <w:r w:rsidRPr="007012DD">
        <w:rPr>
          <w:rFonts w:ascii="Arial" w:hAnsi="Arial" w:cs="Arial"/>
          <w:sz w:val="20"/>
          <w:szCs w:val="20"/>
          <w:lang w:val="da-DK"/>
        </w:rPr>
        <w:t>IdM</w:t>
      </w:r>
      <w:proofErr w:type="spellEnd"/>
      <w:r w:rsidRPr="007012DD">
        <w:rPr>
          <w:rFonts w:ascii="Arial" w:hAnsi="Arial" w:cs="Arial"/>
          <w:sz w:val="20"/>
          <w:szCs w:val="20"/>
          <w:lang w:val="da-DK"/>
        </w:rPr>
        <w:t xml:space="preserve">, </w:t>
      </w:r>
      <w:proofErr w:type="spellStart"/>
      <w:r w:rsidRPr="007012DD">
        <w:rPr>
          <w:rFonts w:ascii="Arial" w:hAnsi="Arial" w:cs="Arial"/>
          <w:sz w:val="20"/>
          <w:szCs w:val="20"/>
          <w:lang w:val="da-DK"/>
        </w:rPr>
        <w:t>NetIQ</w:t>
      </w:r>
      <w:proofErr w:type="spellEnd"/>
    </w:p>
    <w:p w14:paraId="330672C6" w14:textId="77777777" w:rsidR="004C7944" w:rsidRPr="007012DD" w:rsidRDefault="004C7944" w:rsidP="004C7944">
      <w:pPr>
        <w:pStyle w:val="Listeafsnit"/>
        <w:ind w:left="1560" w:firstLine="0"/>
        <w:rPr>
          <w:rFonts w:ascii="Arial" w:hAnsi="Arial" w:cs="Arial"/>
          <w:sz w:val="20"/>
          <w:szCs w:val="20"/>
          <w:lang w:val="da-DK"/>
        </w:rPr>
      </w:pPr>
    </w:p>
    <w:p w14:paraId="2AE8DD9E" w14:textId="51B60C20" w:rsidR="22FDBA70" w:rsidRPr="00220A55" w:rsidRDefault="22FDBA70" w:rsidP="00220A55">
      <w:pPr>
        <w:pStyle w:val="Overskrift1"/>
        <w:numPr>
          <w:ilvl w:val="0"/>
          <w:numId w:val="13"/>
        </w:numPr>
        <w:rPr>
          <w:rFonts w:ascii="Arial" w:hAnsi="Arial" w:cs="Arial"/>
          <w:color w:val="000000" w:themeColor="text1"/>
          <w:sz w:val="28"/>
          <w:szCs w:val="28"/>
          <w:lang w:val="da-DK"/>
        </w:rPr>
      </w:pPr>
      <w:bookmarkStart w:id="15" w:name="_Toc85613419"/>
      <w:r w:rsidRPr="00220A55">
        <w:rPr>
          <w:rFonts w:ascii="Arial" w:hAnsi="Arial" w:cs="Arial"/>
          <w:color w:val="000000" w:themeColor="text1"/>
          <w:sz w:val="28"/>
          <w:szCs w:val="28"/>
          <w:lang w:val="da-DK"/>
        </w:rPr>
        <w:t>Integrationsplatform</w:t>
      </w:r>
      <w:bookmarkEnd w:id="15"/>
    </w:p>
    <w:p w14:paraId="651A1155" w14:textId="4E7B8660" w:rsidR="4AF05C5D" w:rsidRDefault="4AF05C5D" w:rsidP="4AF05C5D">
      <w:pPr>
        <w:jc w:val="both"/>
        <w:rPr>
          <w:lang w:val="da-DK"/>
        </w:rPr>
      </w:pPr>
    </w:p>
    <w:p w14:paraId="1143571B" w14:textId="3F21B20C" w:rsidR="22FDBA70" w:rsidRPr="007012DD" w:rsidRDefault="22FDBA70" w:rsidP="00602D85">
      <w:pPr>
        <w:ind w:left="1134"/>
        <w:rPr>
          <w:rFonts w:ascii="Arial" w:hAnsi="Arial" w:cs="Arial"/>
          <w:sz w:val="20"/>
          <w:szCs w:val="20"/>
          <w:lang w:val="da-DK"/>
        </w:rPr>
      </w:pPr>
      <w:r w:rsidRPr="007012DD">
        <w:rPr>
          <w:rFonts w:ascii="Arial" w:hAnsi="Arial" w:cs="Arial"/>
          <w:sz w:val="20"/>
          <w:szCs w:val="20"/>
          <w:lang w:val="da-DK"/>
        </w:rPr>
        <w:t>AU arbejder på etablering af en API manager</w:t>
      </w:r>
      <w:r w:rsidR="1C761467" w:rsidRPr="0093545D">
        <w:rPr>
          <w:rFonts w:ascii="Arial" w:hAnsi="Arial" w:cs="Arial"/>
          <w:sz w:val="20"/>
          <w:szCs w:val="20"/>
          <w:lang w:val="da-DK"/>
        </w:rPr>
        <w:t>,</w:t>
      </w:r>
      <w:r w:rsidRPr="007012DD">
        <w:rPr>
          <w:rFonts w:ascii="Arial" w:hAnsi="Arial" w:cs="Arial"/>
          <w:sz w:val="20"/>
          <w:szCs w:val="20"/>
          <w:lang w:val="da-DK"/>
        </w:rPr>
        <w:t xml:space="preserve"> som udstiller AU’s interne services og tjenester til Cloud baserede løsninger som </w:t>
      </w:r>
      <w:r w:rsidR="41B25F07" w:rsidRPr="007012DD">
        <w:rPr>
          <w:rFonts w:ascii="Arial" w:hAnsi="Arial" w:cs="Arial"/>
          <w:sz w:val="20"/>
          <w:szCs w:val="20"/>
          <w:lang w:val="da-DK"/>
        </w:rPr>
        <w:t>DEL</w:t>
      </w:r>
      <w:r w:rsidRPr="007012DD">
        <w:rPr>
          <w:rFonts w:ascii="Arial" w:hAnsi="Arial" w:cs="Arial"/>
          <w:sz w:val="20"/>
          <w:szCs w:val="20"/>
          <w:lang w:val="da-DK"/>
        </w:rPr>
        <w:t xml:space="preserve">. API manageren understøtter både REST og SOAP </w:t>
      </w:r>
      <w:proofErr w:type="spellStart"/>
      <w:r w:rsidRPr="007012DD">
        <w:rPr>
          <w:rFonts w:ascii="Arial" w:hAnsi="Arial" w:cs="Arial"/>
          <w:sz w:val="20"/>
          <w:szCs w:val="20"/>
          <w:lang w:val="da-DK"/>
        </w:rPr>
        <w:t>API’s</w:t>
      </w:r>
      <w:proofErr w:type="spellEnd"/>
      <w:r w:rsidRPr="007012DD">
        <w:rPr>
          <w:rFonts w:ascii="Arial" w:hAnsi="Arial" w:cs="Arial"/>
          <w:sz w:val="20"/>
          <w:szCs w:val="20"/>
          <w:lang w:val="da-DK"/>
        </w:rPr>
        <w:t xml:space="preserve"> herunder konvertering af forskellige beskedtyper. </w:t>
      </w:r>
    </w:p>
    <w:p w14:paraId="59483618" w14:textId="284C6419" w:rsidR="1C3682CE" w:rsidRPr="007012DD" w:rsidRDefault="1C3682CE" w:rsidP="00602D85">
      <w:pPr>
        <w:ind w:left="1134"/>
        <w:rPr>
          <w:rFonts w:ascii="Arial" w:hAnsi="Arial" w:cs="Arial"/>
          <w:sz w:val="20"/>
          <w:szCs w:val="20"/>
          <w:lang w:val="da-DK"/>
        </w:rPr>
      </w:pPr>
      <w:r w:rsidRPr="007012DD">
        <w:rPr>
          <w:rFonts w:ascii="Arial" w:hAnsi="Arial" w:cs="Arial"/>
          <w:sz w:val="20"/>
          <w:szCs w:val="20"/>
          <w:lang w:val="da-DK"/>
        </w:rPr>
        <w:lastRenderedPageBreak/>
        <w:t xml:space="preserve">I øjeblikket </w:t>
      </w:r>
      <w:r w:rsidR="0C402D08" w:rsidRPr="007012DD">
        <w:rPr>
          <w:rFonts w:ascii="Arial" w:hAnsi="Arial" w:cs="Arial"/>
          <w:sz w:val="20"/>
          <w:szCs w:val="20"/>
          <w:lang w:val="da-DK"/>
        </w:rPr>
        <w:t xml:space="preserve">anvendes Oracle Service Bus, se </w:t>
      </w:r>
      <w:r w:rsidR="009F1022" w:rsidRPr="007012DD">
        <w:rPr>
          <w:rFonts w:ascii="Arial" w:hAnsi="Arial" w:cs="Arial"/>
          <w:sz w:val="20"/>
          <w:szCs w:val="20"/>
          <w:lang w:val="da-DK"/>
        </w:rPr>
        <w:t xml:space="preserve">desuden </w:t>
      </w:r>
      <w:r w:rsidR="081181A6" w:rsidRPr="0093545D">
        <w:rPr>
          <w:rFonts w:ascii="Arial" w:hAnsi="Arial" w:cs="Arial"/>
          <w:sz w:val="20"/>
          <w:szCs w:val="20"/>
          <w:lang w:val="da-DK"/>
        </w:rPr>
        <w:t xml:space="preserve">afsnit 13 </w:t>
      </w:r>
      <w:r w:rsidR="00C86713">
        <w:rPr>
          <w:rFonts w:ascii="Arial" w:hAnsi="Arial" w:cs="Arial"/>
          <w:sz w:val="20"/>
          <w:szCs w:val="20"/>
          <w:lang w:val="da-DK"/>
        </w:rPr>
        <w:t>.</w:t>
      </w:r>
    </w:p>
    <w:p w14:paraId="05F7F82B" w14:textId="4064B45C" w:rsidR="22FDBA70" w:rsidRPr="007012DD" w:rsidRDefault="22FDBA70" w:rsidP="4AF05C5D">
      <w:pPr>
        <w:jc w:val="both"/>
        <w:rPr>
          <w:rFonts w:ascii="Arial" w:hAnsi="Arial" w:cs="Arial"/>
          <w:sz w:val="20"/>
          <w:szCs w:val="20"/>
          <w:lang w:val="da-DK"/>
        </w:rPr>
      </w:pPr>
      <w:r w:rsidRPr="007012DD">
        <w:rPr>
          <w:rFonts w:ascii="Arial" w:eastAsia="Arial" w:hAnsi="Arial" w:cs="Arial"/>
          <w:sz w:val="20"/>
          <w:szCs w:val="20"/>
          <w:lang w:val="da-DK"/>
        </w:rPr>
        <w:t xml:space="preserve"> </w:t>
      </w:r>
    </w:p>
    <w:tbl>
      <w:tblPr>
        <w:tblStyle w:val="Tabel-Gitter"/>
        <w:tblW w:w="8980" w:type="dxa"/>
        <w:tblLayout w:type="fixed"/>
        <w:tblLook w:val="04A0" w:firstRow="1" w:lastRow="0" w:firstColumn="1" w:lastColumn="0" w:noHBand="0" w:noVBand="1"/>
      </w:tblPr>
      <w:tblGrid>
        <w:gridCol w:w="1571"/>
        <w:gridCol w:w="1516"/>
        <w:gridCol w:w="1489"/>
        <w:gridCol w:w="4404"/>
      </w:tblGrid>
      <w:tr w:rsidR="4AF05C5D" w:rsidRPr="007012DD" w14:paraId="3D21EC55" w14:textId="77777777" w:rsidTr="000463E0">
        <w:trPr>
          <w:trHeight w:val="178"/>
        </w:trPr>
        <w:tc>
          <w:tcPr>
            <w:tcW w:w="1571" w:type="dxa"/>
            <w:tcBorders>
              <w:top w:val="single" w:sz="8" w:space="0" w:color="4A7090"/>
              <w:left w:val="single" w:sz="8" w:space="0" w:color="4A7090"/>
              <w:bottom w:val="single" w:sz="8" w:space="0" w:color="4A7090"/>
              <w:right w:val="single" w:sz="8" w:space="0" w:color="4A7090"/>
            </w:tcBorders>
            <w:shd w:val="clear" w:color="auto" w:fill="4A7090"/>
          </w:tcPr>
          <w:p w14:paraId="211B4AB9" w14:textId="42874B9E" w:rsidR="4AF05C5D" w:rsidRPr="0093545D" w:rsidRDefault="4AF05C5D" w:rsidP="4AF05C5D">
            <w:pPr>
              <w:jc w:val="center"/>
              <w:rPr>
                <w:rFonts w:ascii="Arial" w:hAnsi="Arial" w:cs="Arial"/>
                <w:color w:val="FFFFFF" w:themeColor="background1"/>
                <w:sz w:val="20"/>
                <w:szCs w:val="20"/>
                <w:lang w:val="da-DK"/>
              </w:rPr>
            </w:pPr>
            <w:r w:rsidRPr="0093545D">
              <w:rPr>
                <w:rFonts w:ascii="Arial" w:hAnsi="Arial" w:cs="Arial"/>
                <w:color w:val="FFFFFF" w:themeColor="background1"/>
                <w:sz w:val="20"/>
                <w:szCs w:val="20"/>
                <w:lang w:val="da-DK"/>
              </w:rPr>
              <w:t>Produkt</w:t>
            </w:r>
          </w:p>
        </w:tc>
        <w:tc>
          <w:tcPr>
            <w:tcW w:w="1516" w:type="dxa"/>
            <w:tcBorders>
              <w:top w:val="single" w:sz="8" w:space="0" w:color="4A7090"/>
              <w:left w:val="single" w:sz="8" w:space="0" w:color="4A7090"/>
              <w:bottom w:val="single" w:sz="8" w:space="0" w:color="4A7090"/>
              <w:right w:val="single" w:sz="8" w:space="0" w:color="4A7090"/>
            </w:tcBorders>
            <w:shd w:val="clear" w:color="auto" w:fill="4A7090"/>
          </w:tcPr>
          <w:p w14:paraId="4291556F" w14:textId="6C71A510" w:rsidR="4AF05C5D" w:rsidRPr="0093545D" w:rsidRDefault="4AF05C5D" w:rsidP="4AF05C5D">
            <w:pPr>
              <w:jc w:val="center"/>
              <w:rPr>
                <w:rFonts w:ascii="Arial" w:hAnsi="Arial" w:cs="Arial"/>
                <w:color w:val="FFFFFF" w:themeColor="background1"/>
                <w:sz w:val="20"/>
                <w:szCs w:val="20"/>
                <w:lang w:val="da-DK"/>
              </w:rPr>
            </w:pPr>
            <w:r w:rsidRPr="0093545D">
              <w:rPr>
                <w:rFonts w:ascii="Arial" w:hAnsi="Arial" w:cs="Arial"/>
                <w:color w:val="FFFFFF" w:themeColor="background1"/>
                <w:sz w:val="20"/>
                <w:szCs w:val="20"/>
                <w:lang w:val="da-DK"/>
              </w:rPr>
              <w:t>Leverandør</w:t>
            </w:r>
          </w:p>
        </w:tc>
        <w:tc>
          <w:tcPr>
            <w:tcW w:w="1489" w:type="dxa"/>
            <w:tcBorders>
              <w:top w:val="single" w:sz="8" w:space="0" w:color="4A7090"/>
              <w:left w:val="single" w:sz="8" w:space="0" w:color="4A7090"/>
              <w:bottom w:val="single" w:sz="8" w:space="0" w:color="4A7090"/>
              <w:right w:val="single" w:sz="8" w:space="0" w:color="4A7090"/>
            </w:tcBorders>
            <w:shd w:val="clear" w:color="auto" w:fill="4A7090"/>
          </w:tcPr>
          <w:p w14:paraId="0CCBD189" w14:textId="4F97B746" w:rsidR="4AF05C5D" w:rsidRPr="0093545D" w:rsidRDefault="4AF05C5D" w:rsidP="4AF05C5D">
            <w:pPr>
              <w:jc w:val="center"/>
              <w:rPr>
                <w:rFonts w:ascii="Arial" w:hAnsi="Arial" w:cs="Arial"/>
                <w:color w:val="FFFFFF" w:themeColor="background1"/>
                <w:sz w:val="20"/>
                <w:szCs w:val="20"/>
                <w:lang w:val="da-DK"/>
              </w:rPr>
            </w:pPr>
            <w:proofErr w:type="spellStart"/>
            <w:r w:rsidRPr="0093545D">
              <w:rPr>
                <w:rFonts w:ascii="Arial" w:hAnsi="Arial" w:cs="Arial"/>
                <w:color w:val="FFFFFF" w:themeColor="background1"/>
                <w:sz w:val="20"/>
                <w:szCs w:val="20"/>
                <w:lang w:val="da-DK"/>
              </w:rPr>
              <w:t>Hostningtype</w:t>
            </w:r>
            <w:proofErr w:type="spellEnd"/>
          </w:p>
        </w:tc>
        <w:tc>
          <w:tcPr>
            <w:tcW w:w="4404" w:type="dxa"/>
            <w:tcBorders>
              <w:top w:val="single" w:sz="8" w:space="0" w:color="4A7090"/>
              <w:left w:val="single" w:sz="8" w:space="0" w:color="4A7090"/>
              <w:bottom w:val="single" w:sz="8" w:space="0" w:color="4A7090"/>
              <w:right w:val="single" w:sz="8" w:space="0" w:color="4A7090"/>
            </w:tcBorders>
            <w:shd w:val="clear" w:color="auto" w:fill="4A7090"/>
          </w:tcPr>
          <w:p w14:paraId="1372F695" w14:textId="0983DF96" w:rsidR="4AF05C5D" w:rsidRPr="0093545D" w:rsidRDefault="4AF05C5D" w:rsidP="4AF05C5D">
            <w:pPr>
              <w:jc w:val="center"/>
              <w:rPr>
                <w:rFonts w:ascii="Arial" w:hAnsi="Arial" w:cs="Arial"/>
                <w:color w:val="FFFFFF" w:themeColor="background1"/>
                <w:sz w:val="20"/>
                <w:szCs w:val="20"/>
                <w:lang w:val="da-DK"/>
              </w:rPr>
            </w:pPr>
            <w:r w:rsidRPr="0093545D">
              <w:rPr>
                <w:rFonts w:ascii="Arial" w:hAnsi="Arial" w:cs="Arial"/>
                <w:color w:val="FFFFFF" w:themeColor="background1"/>
                <w:sz w:val="20"/>
                <w:szCs w:val="20"/>
                <w:lang w:val="da-DK"/>
              </w:rPr>
              <w:t>Beskrivelse</w:t>
            </w:r>
          </w:p>
        </w:tc>
      </w:tr>
      <w:tr w:rsidR="4AF05C5D" w:rsidRPr="00C86713" w14:paraId="38AFFA8C" w14:textId="77777777" w:rsidTr="000463E0">
        <w:trPr>
          <w:trHeight w:val="724"/>
        </w:trPr>
        <w:tc>
          <w:tcPr>
            <w:tcW w:w="1571" w:type="dxa"/>
            <w:tcBorders>
              <w:top w:val="single" w:sz="8" w:space="0" w:color="4A7090"/>
              <w:left w:val="single" w:sz="8" w:space="0" w:color="4A7090"/>
              <w:bottom w:val="single" w:sz="8" w:space="0" w:color="4A7090"/>
              <w:right w:val="single" w:sz="8" w:space="0" w:color="4A7090"/>
            </w:tcBorders>
          </w:tcPr>
          <w:p w14:paraId="6B6012D3" w14:textId="2C7CAAD5" w:rsidR="4AF05C5D" w:rsidRPr="0093545D" w:rsidRDefault="4AF05C5D" w:rsidP="4AF05C5D">
            <w:pPr>
              <w:jc w:val="both"/>
              <w:rPr>
                <w:rFonts w:ascii="Arial" w:hAnsi="Arial" w:cs="Arial"/>
                <w:sz w:val="20"/>
                <w:szCs w:val="20"/>
                <w:lang w:val="da-DK"/>
              </w:rPr>
            </w:pPr>
            <w:r w:rsidRPr="0093545D">
              <w:rPr>
                <w:rFonts w:ascii="Arial" w:hAnsi="Arial" w:cs="Arial"/>
                <w:sz w:val="20"/>
                <w:szCs w:val="20"/>
                <w:lang w:val="da-DK"/>
              </w:rPr>
              <w:t>Oracle Service Bus</w:t>
            </w:r>
          </w:p>
        </w:tc>
        <w:tc>
          <w:tcPr>
            <w:tcW w:w="1516" w:type="dxa"/>
            <w:tcBorders>
              <w:top w:val="single" w:sz="8" w:space="0" w:color="4A7090"/>
              <w:left w:val="single" w:sz="8" w:space="0" w:color="4A7090"/>
              <w:bottom w:val="single" w:sz="8" w:space="0" w:color="4A7090"/>
              <w:right w:val="single" w:sz="8" w:space="0" w:color="4A7090"/>
            </w:tcBorders>
          </w:tcPr>
          <w:p w14:paraId="201BD064" w14:textId="6CBE0A8C" w:rsidR="4AF05C5D" w:rsidRPr="0093545D" w:rsidRDefault="4AF05C5D" w:rsidP="4AF05C5D">
            <w:pPr>
              <w:jc w:val="both"/>
              <w:rPr>
                <w:rFonts w:ascii="Arial" w:hAnsi="Arial" w:cs="Arial"/>
                <w:sz w:val="20"/>
                <w:szCs w:val="20"/>
                <w:lang w:val="da-DK"/>
              </w:rPr>
            </w:pPr>
            <w:r w:rsidRPr="0093545D">
              <w:rPr>
                <w:rFonts w:ascii="Arial" w:hAnsi="Arial" w:cs="Arial"/>
                <w:sz w:val="20"/>
                <w:szCs w:val="20"/>
                <w:lang w:val="da-DK"/>
              </w:rPr>
              <w:t>ORACLE</w:t>
            </w:r>
          </w:p>
        </w:tc>
        <w:tc>
          <w:tcPr>
            <w:tcW w:w="1489" w:type="dxa"/>
            <w:tcBorders>
              <w:top w:val="single" w:sz="8" w:space="0" w:color="4A7090"/>
              <w:left w:val="single" w:sz="8" w:space="0" w:color="4A7090"/>
              <w:bottom w:val="single" w:sz="8" w:space="0" w:color="4A7090"/>
              <w:right w:val="single" w:sz="8" w:space="0" w:color="4A7090"/>
            </w:tcBorders>
          </w:tcPr>
          <w:p w14:paraId="05E1BD91" w14:textId="377744F1" w:rsidR="4AF05C5D" w:rsidRPr="0093545D" w:rsidRDefault="4AF05C5D" w:rsidP="4AF05C5D">
            <w:pPr>
              <w:jc w:val="both"/>
              <w:rPr>
                <w:rFonts w:ascii="Arial" w:hAnsi="Arial" w:cs="Arial"/>
                <w:sz w:val="20"/>
                <w:szCs w:val="20"/>
                <w:lang w:val="da-DK"/>
              </w:rPr>
            </w:pPr>
            <w:r w:rsidRPr="0093545D">
              <w:rPr>
                <w:rFonts w:ascii="Arial" w:hAnsi="Arial" w:cs="Arial"/>
                <w:sz w:val="20"/>
                <w:szCs w:val="20"/>
                <w:lang w:val="da-DK"/>
              </w:rPr>
              <w:t>On-</w:t>
            </w:r>
            <w:proofErr w:type="spellStart"/>
            <w:r w:rsidRPr="0093545D">
              <w:rPr>
                <w:rFonts w:ascii="Arial" w:hAnsi="Arial" w:cs="Arial"/>
                <w:sz w:val="20"/>
                <w:szCs w:val="20"/>
                <w:lang w:val="da-DK"/>
              </w:rPr>
              <w:t>premise</w:t>
            </w:r>
            <w:proofErr w:type="spellEnd"/>
          </w:p>
        </w:tc>
        <w:tc>
          <w:tcPr>
            <w:tcW w:w="4404" w:type="dxa"/>
            <w:tcBorders>
              <w:top w:val="single" w:sz="8" w:space="0" w:color="4A7090"/>
              <w:left w:val="single" w:sz="8" w:space="0" w:color="4A7090"/>
              <w:bottom w:val="single" w:sz="8" w:space="0" w:color="4A7090"/>
              <w:right w:val="single" w:sz="8" w:space="0" w:color="4A7090"/>
            </w:tcBorders>
          </w:tcPr>
          <w:p w14:paraId="68F5BC50" w14:textId="7EEE6B80" w:rsidR="4AF05C5D" w:rsidRPr="007012DD" w:rsidRDefault="4AF05C5D" w:rsidP="00864881">
            <w:pPr>
              <w:rPr>
                <w:rFonts w:ascii="Arial" w:hAnsi="Arial" w:cs="Arial"/>
                <w:sz w:val="20"/>
                <w:szCs w:val="20"/>
                <w:lang w:val="da-DK"/>
              </w:rPr>
            </w:pPr>
            <w:r w:rsidRPr="007012DD">
              <w:rPr>
                <w:rFonts w:ascii="Arial" w:hAnsi="Arial" w:cs="Arial"/>
                <w:sz w:val="20"/>
                <w:szCs w:val="20"/>
                <w:lang w:val="da-DK"/>
              </w:rPr>
              <w:t xml:space="preserve">Benyttes til udstilling af services (SOAP/REST) samt integration mellem systemer (i mange tilfælde </w:t>
            </w:r>
            <w:proofErr w:type="spellStart"/>
            <w:r w:rsidRPr="007012DD">
              <w:rPr>
                <w:rFonts w:ascii="Arial" w:hAnsi="Arial" w:cs="Arial"/>
                <w:sz w:val="20"/>
                <w:szCs w:val="20"/>
                <w:lang w:val="da-DK"/>
              </w:rPr>
              <w:t>publish</w:t>
            </w:r>
            <w:proofErr w:type="spellEnd"/>
            <w:r w:rsidRPr="007012DD">
              <w:rPr>
                <w:rFonts w:ascii="Arial" w:hAnsi="Arial" w:cs="Arial"/>
                <w:sz w:val="20"/>
                <w:szCs w:val="20"/>
                <w:lang w:val="da-DK"/>
              </w:rPr>
              <w:t>/</w:t>
            </w:r>
            <w:proofErr w:type="spellStart"/>
            <w:r w:rsidRPr="007012DD">
              <w:rPr>
                <w:rFonts w:ascii="Arial" w:hAnsi="Arial" w:cs="Arial"/>
                <w:sz w:val="20"/>
                <w:szCs w:val="20"/>
                <w:lang w:val="da-DK"/>
              </w:rPr>
              <w:t>subscribe</w:t>
            </w:r>
            <w:proofErr w:type="spellEnd"/>
            <w:r w:rsidRPr="007012DD">
              <w:rPr>
                <w:rFonts w:ascii="Arial" w:hAnsi="Arial" w:cs="Arial"/>
                <w:sz w:val="20"/>
                <w:szCs w:val="20"/>
                <w:lang w:val="da-DK"/>
              </w:rPr>
              <w:t xml:space="preserve"> pattern). Systemer tilgås </w:t>
            </w:r>
            <w:proofErr w:type="spellStart"/>
            <w:r w:rsidRPr="007012DD">
              <w:rPr>
                <w:rFonts w:ascii="Arial" w:hAnsi="Arial" w:cs="Arial"/>
                <w:sz w:val="20"/>
                <w:szCs w:val="20"/>
                <w:lang w:val="da-DK"/>
              </w:rPr>
              <w:t>bla</w:t>
            </w:r>
            <w:proofErr w:type="spellEnd"/>
            <w:r w:rsidRPr="007012DD">
              <w:rPr>
                <w:rFonts w:ascii="Arial" w:hAnsi="Arial" w:cs="Arial"/>
                <w:sz w:val="20"/>
                <w:szCs w:val="20"/>
                <w:lang w:val="da-DK"/>
              </w:rPr>
              <w:t>. vha. servicekald, SQL eller via en .net afkobling.</w:t>
            </w:r>
          </w:p>
        </w:tc>
      </w:tr>
    </w:tbl>
    <w:p w14:paraId="1DC444AF" w14:textId="527EFA15" w:rsidR="4C4581FB" w:rsidRPr="006E02CB" w:rsidRDefault="4C4581FB">
      <w:pPr>
        <w:rPr>
          <w:lang w:val="da-DK"/>
        </w:rPr>
      </w:pPr>
    </w:p>
    <w:p w14:paraId="7234EF69" w14:textId="23235D13" w:rsidR="04935D97" w:rsidRPr="00220A55" w:rsidRDefault="04935D97" w:rsidP="00101E3C">
      <w:pPr>
        <w:pStyle w:val="Overskrift1"/>
        <w:numPr>
          <w:ilvl w:val="0"/>
          <w:numId w:val="13"/>
        </w:numPr>
        <w:ind w:left="426" w:hanging="426"/>
        <w:rPr>
          <w:rFonts w:ascii="Arial" w:hAnsi="Arial" w:cs="Arial"/>
          <w:color w:val="000000" w:themeColor="text1"/>
          <w:sz w:val="28"/>
          <w:szCs w:val="28"/>
          <w:lang w:val="da-DK"/>
        </w:rPr>
      </w:pPr>
      <w:bookmarkStart w:id="16" w:name="_Toc85613420"/>
      <w:r w:rsidRPr="00220A55">
        <w:rPr>
          <w:rFonts w:ascii="Arial" w:hAnsi="Arial" w:cs="Arial"/>
          <w:color w:val="000000" w:themeColor="text1"/>
          <w:sz w:val="28"/>
          <w:szCs w:val="28"/>
          <w:lang w:val="da-DK"/>
        </w:rPr>
        <w:t>Integrationer og målarkitektur</w:t>
      </w:r>
      <w:bookmarkEnd w:id="16"/>
    </w:p>
    <w:p w14:paraId="55EEF86E" w14:textId="44CF2C0C" w:rsidR="04935D97" w:rsidRPr="007012DD" w:rsidRDefault="00F51053" w:rsidP="00101E3C">
      <w:pPr>
        <w:spacing w:before="227"/>
        <w:ind w:left="1134"/>
        <w:rPr>
          <w:rFonts w:ascii="Arial" w:hAnsi="Arial" w:cs="Arial"/>
          <w:b/>
          <w:bCs/>
          <w:sz w:val="20"/>
          <w:szCs w:val="20"/>
          <w:lang w:val="da-DK"/>
        </w:rPr>
      </w:pPr>
      <w:r w:rsidRPr="007012DD">
        <w:rPr>
          <w:rFonts w:ascii="Arial" w:hAnsi="Arial" w:cs="Arial"/>
          <w:sz w:val="20"/>
          <w:szCs w:val="20"/>
          <w:lang w:val="da-DK"/>
        </w:rPr>
        <w:t xml:space="preserve">Et nyt system hos Kunden skal </w:t>
      </w:r>
      <w:r w:rsidR="00356B48" w:rsidRPr="007012DD">
        <w:rPr>
          <w:rFonts w:ascii="Arial" w:hAnsi="Arial" w:cs="Arial"/>
          <w:sz w:val="20"/>
          <w:szCs w:val="20"/>
          <w:lang w:val="da-DK"/>
        </w:rPr>
        <w:t>indgå i det samlede systemlandskab</w:t>
      </w:r>
      <w:r w:rsidR="003A1C33" w:rsidRPr="007012DD">
        <w:rPr>
          <w:rFonts w:ascii="Arial" w:hAnsi="Arial" w:cs="Arial"/>
          <w:sz w:val="20"/>
          <w:szCs w:val="20"/>
          <w:lang w:val="da-DK"/>
        </w:rPr>
        <w:t xml:space="preserve"> hos Kunden</w:t>
      </w:r>
      <w:r w:rsidR="00F24F82" w:rsidRPr="007012DD">
        <w:rPr>
          <w:rFonts w:ascii="Arial" w:hAnsi="Arial" w:cs="Arial"/>
          <w:sz w:val="20"/>
          <w:szCs w:val="20"/>
          <w:lang w:val="da-DK"/>
        </w:rPr>
        <w:t xml:space="preserve">. </w:t>
      </w:r>
      <w:r w:rsidR="0080640D" w:rsidRPr="007012DD">
        <w:rPr>
          <w:rFonts w:ascii="Arial" w:hAnsi="Arial" w:cs="Arial"/>
          <w:sz w:val="20"/>
          <w:szCs w:val="20"/>
          <w:lang w:val="da-DK"/>
        </w:rPr>
        <w:t xml:space="preserve">I den forbindelse arbejder Kunden </w:t>
      </w:r>
      <w:r w:rsidR="00D22D4D" w:rsidRPr="007012DD">
        <w:rPr>
          <w:rFonts w:ascii="Arial" w:hAnsi="Arial" w:cs="Arial"/>
          <w:sz w:val="20"/>
          <w:szCs w:val="20"/>
          <w:lang w:val="da-DK"/>
        </w:rPr>
        <w:t>dels med en integrationsstrategi, dels med en målarkitektur</w:t>
      </w:r>
      <w:r w:rsidR="00985DC2" w:rsidRPr="007012DD">
        <w:rPr>
          <w:rFonts w:ascii="Arial" w:hAnsi="Arial" w:cs="Arial"/>
          <w:sz w:val="20"/>
          <w:szCs w:val="20"/>
          <w:lang w:val="da-DK"/>
        </w:rPr>
        <w:t xml:space="preserve">, der angiver </w:t>
      </w:r>
      <w:r w:rsidR="004D4270" w:rsidRPr="007012DD">
        <w:rPr>
          <w:rFonts w:ascii="Arial" w:hAnsi="Arial" w:cs="Arial"/>
          <w:sz w:val="20"/>
          <w:szCs w:val="20"/>
          <w:lang w:val="da-DK"/>
        </w:rPr>
        <w:t>integrationer og grænseflader og endelig med en begrebs</w:t>
      </w:r>
      <w:r w:rsidR="0015257F" w:rsidRPr="007012DD">
        <w:rPr>
          <w:rFonts w:ascii="Arial" w:hAnsi="Arial" w:cs="Arial"/>
          <w:sz w:val="20"/>
          <w:szCs w:val="20"/>
          <w:lang w:val="da-DK"/>
        </w:rPr>
        <w:t xml:space="preserve">- og informationsmodel, for at sikre en </w:t>
      </w:r>
      <w:r w:rsidR="00B02C77" w:rsidRPr="007012DD">
        <w:rPr>
          <w:rFonts w:ascii="Arial" w:hAnsi="Arial" w:cs="Arial"/>
          <w:sz w:val="20"/>
          <w:szCs w:val="20"/>
          <w:lang w:val="da-DK"/>
        </w:rPr>
        <w:t>fælles forståelse for og beskrivelse af de data der skal udveksles.</w:t>
      </w:r>
      <w:r w:rsidR="00832727" w:rsidRPr="007012DD">
        <w:rPr>
          <w:rFonts w:ascii="Arial" w:hAnsi="Arial" w:cs="Arial"/>
          <w:sz w:val="20"/>
          <w:szCs w:val="20"/>
          <w:lang w:val="da-DK"/>
        </w:rPr>
        <w:t xml:space="preserve"> Til </w:t>
      </w:r>
      <w:r w:rsidR="04935D97" w:rsidRPr="007012DD">
        <w:rPr>
          <w:rFonts w:ascii="Arial" w:hAnsi="Arial" w:cs="Arial"/>
          <w:sz w:val="20"/>
          <w:szCs w:val="20"/>
          <w:lang w:val="da-DK"/>
        </w:rPr>
        <w:t>etablering af integrationer til DEL er følgende underbilag relevante</w:t>
      </w:r>
      <w:r w:rsidR="00020DD6" w:rsidRPr="007012DD">
        <w:rPr>
          <w:rFonts w:ascii="Arial" w:hAnsi="Arial" w:cs="Arial"/>
          <w:sz w:val="20"/>
          <w:szCs w:val="20"/>
          <w:lang w:val="da-DK"/>
        </w:rPr>
        <w:t>:</w:t>
      </w:r>
    </w:p>
    <w:p w14:paraId="68DF05BA" w14:textId="67FDB10E" w:rsidR="04935D97" w:rsidRPr="007012DD" w:rsidRDefault="04935D97" w:rsidP="00101E3C">
      <w:pPr>
        <w:pStyle w:val="Listeafsnit"/>
        <w:numPr>
          <w:ilvl w:val="0"/>
          <w:numId w:val="20"/>
        </w:numPr>
        <w:spacing w:before="227"/>
        <w:ind w:left="1560" w:hanging="425"/>
        <w:rPr>
          <w:rFonts w:ascii="Arial" w:eastAsiaTheme="minorEastAsia" w:hAnsi="Arial" w:cs="Arial"/>
          <w:sz w:val="20"/>
          <w:szCs w:val="20"/>
          <w:lang w:val="da-DK"/>
        </w:rPr>
      </w:pPr>
      <w:r w:rsidRPr="007012DD">
        <w:rPr>
          <w:rFonts w:ascii="Arial" w:hAnsi="Arial" w:cs="Arial"/>
          <w:sz w:val="20"/>
          <w:szCs w:val="20"/>
          <w:lang w:val="da-DK"/>
        </w:rPr>
        <w:t>Underbilag 2</w:t>
      </w:r>
      <w:r w:rsidR="00FF7976" w:rsidRPr="007012DD">
        <w:rPr>
          <w:rFonts w:ascii="Arial" w:hAnsi="Arial" w:cs="Arial"/>
          <w:sz w:val="20"/>
          <w:szCs w:val="20"/>
          <w:lang w:val="da-DK"/>
        </w:rPr>
        <w:t>A</w:t>
      </w:r>
      <w:r w:rsidR="752564A9" w:rsidRPr="007012DD">
        <w:rPr>
          <w:rFonts w:ascii="Arial" w:hAnsi="Arial" w:cs="Arial"/>
          <w:sz w:val="20"/>
          <w:szCs w:val="20"/>
          <w:lang w:val="da-DK"/>
        </w:rPr>
        <w:t xml:space="preserve">: </w:t>
      </w:r>
      <w:r w:rsidR="00610A36" w:rsidRPr="007012DD">
        <w:rPr>
          <w:rFonts w:ascii="Arial" w:hAnsi="Arial" w:cs="Arial"/>
          <w:sz w:val="20"/>
          <w:szCs w:val="20"/>
          <w:lang w:val="da-DK"/>
        </w:rPr>
        <w:t xml:space="preserve">Integrationsstrategi </w:t>
      </w:r>
      <w:r w:rsidR="00B35C18" w:rsidRPr="007012DD">
        <w:rPr>
          <w:rFonts w:ascii="Arial" w:hAnsi="Arial" w:cs="Arial"/>
          <w:sz w:val="20"/>
          <w:szCs w:val="20"/>
          <w:lang w:val="da-DK"/>
        </w:rPr>
        <w:t>Digital eksamen</w:t>
      </w:r>
    </w:p>
    <w:p w14:paraId="7E4D012B" w14:textId="66D962CA" w:rsidR="752564A9" w:rsidRPr="007012DD" w:rsidRDefault="752564A9" w:rsidP="00101E3C">
      <w:pPr>
        <w:pStyle w:val="Listeafsnit"/>
        <w:numPr>
          <w:ilvl w:val="0"/>
          <w:numId w:val="20"/>
        </w:numPr>
        <w:spacing w:before="227"/>
        <w:ind w:left="1560" w:hanging="425"/>
        <w:rPr>
          <w:rFonts w:ascii="Arial" w:hAnsi="Arial" w:cs="Arial"/>
          <w:sz w:val="20"/>
          <w:szCs w:val="20"/>
          <w:lang w:val="da-DK"/>
        </w:rPr>
      </w:pPr>
      <w:r w:rsidRPr="007012DD">
        <w:rPr>
          <w:rFonts w:ascii="Arial" w:hAnsi="Arial" w:cs="Arial"/>
          <w:sz w:val="20"/>
          <w:szCs w:val="20"/>
          <w:lang w:val="da-DK"/>
        </w:rPr>
        <w:t>Underbilag 2</w:t>
      </w:r>
      <w:r w:rsidR="00FF7976" w:rsidRPr="007012DD">
        <w:rPr>
          <w:rFonts w:ascii="Arial" w:hAnsi="Arial" w:cs="Arial"/>
          <w:sz w:val="20"/>
          <w:szCs w:val="20"/>
          <w:lang w:val="da-DK"/>
        </w:rPr>
        <w:t>B</w:t>
      </w:r>
      <w:r w:rsidRPr="007012DD">
        <w:rPr>
          <w:rFonts w:ascii="Arial" w:hAnsi="Arial" w:cs="Arial"/>
          <w:sz w:val="20"/>
          <w:szCs w:val="20"/>
          <w:lang w:val="da-DK"/>
        </w:rPr>
        <w:t>: Begrebs- og informationsmodel ift. DEL integrationerne</w:t>
      </w:r>
    </w:p>
    <w:p w14:paraId="04DC5F4A" w14:textId="179CA90C" w:rsidR="752564A9" w:rsidRPr="007012DD" w:rsidRDefault="752564A9" w:rsidP="00101E3C">
      <w:pPr>
        <w:pStyle w:val="Listeafsnit"/>
        <w:numPr>
          <w:ilvl w:val="0"/>
          <w:numId w:val="20"/>
        </w:numPr>
        <w:spacing w:before="227"/>
        <w:ind w:left="1560" w:hanging="425"/>
        <w:rPr>
          <w:rFonts w:ascii="Arial" w:hAnsi="Arial" w:cs="Arial"/>
          <w:sz w:val="20"/>
          <w:szCs w:val="20"/>
          <w:lang w:val="da-DK"/>
        </w:rPr>
      </w:pPr>
      <w:r w:rsidRPr="007012DD">
        <w:rPr>
          <w:rFonts w:ascii="Arial" w:hAnsi="Arial" w:cs="Arial"/>
          <w:sz w:val="20"/>
          <w:szCs w:val="20"/>
          <w:lang w:val="da-DK"/>
        </w:rPr>
        <w:t>Underbilag 2</w:t>
      </w:r>
      <w:r w:rsidR="001A0CE6" w:rsidRPr="007012DD">
        <w:rPr>
          <w:rFonts w:ascii="Arial" w:hAnsi="Arial" w:cs="Arial"/>
          <w:sz w:val="20"/>
          <w:szCs w:val="20"/>
          <w:lang w:val="da-DK"/>
        </w:rPr>
        <w:t>C</w:t>
      </w:r>
      <w:r w:rsidRPr="007012DD">
        <w:rPr>
          <w:rFonts w:ascii="Arial" w:hAnsi="Arial" w:cs="Arial"/>
          <w:sz w:val="20"/>
          <w:szCs w:val="20"/>
          <w:lang w:val="da-DK"/>
        </w:rPr>
        <w:t>:</w:t>
      </w:r>
      <w:r w:rsidR="00531F05" w:rsidRPr="007012DD">
        <w:rPr>
          <w:rFonts w:ascii="Arial" w:hAnsi="Arial" w:cs="Arial"/>
          <w:sz w:val="20"/>
          <w:szCs w:val="20"/>
          <w:lang w:val="da-DK"/>
        </w:rPr>
        <w:t xml:space="preserve"> Integration</w:t>
      </w:r>
      <w:r w:rsidR="00DB0518" w:rsidRPr="007012DD">
        <w:rPr>
          <w:rFonts w:ascii="Arial" w:hAnsi="Arial" w:cs="Arial"/>
          <w:sz w:val="20"/>
          <w:szCs w:val="20"/>
          <w:lang w:val="da-DK"/>
        </w:rPr>
        <w:t xml:space="preserve"> og grænseflader</w:t>
      </w:r>
    </w:p>
    <w:p w14:paraId="700E00B5" w14:textId="77777777" w:rsidR="00DB6602" w:rsidRPr="0093545D" w:rsidRDefault="00DB6602" w:rsidP="00DB6602">
      <w:pPr>
        <w:pStyle w:val="Listeafsnit"/>
        <w:spacing w:before="227"/>
        <w:ind w:left="1560" w:firstLine="0"/>
        <w:rPr>
          <w:rFonts w:ascii="Arial" w:hAnsi="Arial" w:cs="Arial"/>
          <w:sz w:val="20"/>
          <w:szCs w:val="20"/>
          <w:lang w:val="da-DK"/>
        </w:rPr>
      </w:pPr>
    </w:p>
    <w:p w14:paraId="3ACA8E69" w14:textId="7346A20E" w:rsidR="20D8A654" w:rsidRPr="00220A55" w:rsidRDefault="3AA44ACE" w:rsidP="00101E3C">
      <w:pPr>
        <w:pStyle w:val="Overskrift1"/>
        <w:numPr>
          <w:ilvl w:val="0"/>
          <w:numId w:val="13"/>
        </w:numPr>
        <w:ind w:left="426" w:hanging="426"/>
        <w:rPr>
          <w:rFonts w:ascii="Arial" w:hAnsi="Arial" w:cs="Arial"/>
          <w:color w:val="000000" w:themeColor="text1"/>
          <w:sz w:val="28"/>
          <w:szCs w:val="28"/>
          <w:lang w:val="da-DK"/>
        </w:rPr>
      </w:pPr>
      <w:bookmarkStart w:id="17" w:name="_Toc85613421"/>
      <w:r w:rsidRPr="00220A55">
        <w:rPr>
          <w:rFonts w:ascii="Arial" w:hAnsi="Arial" w:cs="Arial"/>
          <w:color w:val="000000" w:themeColor="text1"/>
          <w:sz w:val="28"/>
          <w:szCs w:val="28"/>
          <w:lang w:val="da-DK"/>
        </w:rPr>
        <w:t>Driftsmæssige processer</w:t>
      </w:r>
      <w:bookmarkEnd w:id="17"/>
    </w:p>
    <w:p w14:paraId="46ABA566" w14:textId="77777777" w:rsidR="00101E3C" w:rsidRDefault="00101E3C" w:rsidP="00101E3C">
      <w:pPr>
        <w:ind w:left="1134"/>
        <w:jc w:val="both"/>
        <w:rPr>
          <w:rFonts w:ascii="Arial" w:hAnsi="Arial" w:cs="Arial"/>
          <w:sz w:val="20"/>
          <w:szCs w:val="20"/>
          <w:lang w:val="da-DK"/>
        </w:rPr>
      </w:pPr>
    </w:p>
    <w:p w14:paraId="4A91311A" w14:textId="50FAF591" w:rsidR="0497FF7C" w:rsidRPr="007012DD" w:rsidRDefault="0497FF7C" w:rsidP="00602D85">
      <w:pPr>
        <w:ind w:left="1134"/>
        <w:rPr>
          <w:rFonts w:ascii="Arial" w:hAnsi="Arial" w:cs="Arial"/>
          <w:sz w:val="20"/>
          <w:szCs w:val="20"/>
          <w:lang w:val="da-DK"/>
        </w:rPr>
      </w:pPr>
      <w:r w:rsidRPr="007012DD">
        <w:rPr>
          <w:rFonts w:ascii="Arial" w:hAnsi="Arial" w:cs="Arial"/>
          <w:sz w:val="20"/>
          <w:szCs w:val="20"/>
          <w:lang w:val="da-DK"/>
        </w:rPr>
        <w:t xml:space="preserve">AU </w:t>
      </w:r>
      <w:r w:rsidR="3E02C5B0" w:rsidRPr="007012DD">
        <w:rPr>
          <w:rFonts w:ascii="Arial" w:hAnsi="Arial" w:cs="Arial"/>
          <w:sz w:val="20"/>
          <w:szCs w:val="20"/>
          <w:lang w:val="da-DK"/>
        </w:rPr>
        <w:t xml:space="preserve">tager udgangspunkt i ITIL ved opbygning af strukturer og processer i it-organisationen. Principper og terminologi fra ITIL </w:t>
      </w:r>
      <w:r w:rsidR="568119CD" w:rsidRPr="007012DD">
        <w:rPr>
          <w:rFonts w:ascii="Arial" w:hAnsi="Arial" w:cs="Arial"/>
          <w:sz w:val="20"/>
          <w:szCs w:val="20"/>
          <w:lang w:val="da-DK"/>
        </w:rPr>
        <w:t xml:space="preserve">skal derfor </w:t>
      </w:r>
      <w:r w:rsidR="3E02C5B0" w:rsidRPr="007012DD">
        <w:rPr>
          <w:rFonts w:ascii="Arial" w:hAnsi="Arial" w:cs="Arial"/>
          <w:sz w:val="20"/>
          <w:szCs w:val="20"/>
          <w:lang w:val="da-DK"/>
        </w:rPr>
        <w:t>anvendes i forbindelse med beskrivelse</w:t>
      </w:r>
      <w:r w:rsidR="4B587CC8" w:rsidRPr="007012DD">
        <w:rPr>
          <w:rFonts w:ascii="Arial" w:hAnsi="Arial" w:cs="Arial"/>
          <w:sz w:val="20"/>
          <w:szCs w:val="20"/>
          <w:lang w:val="da-DK"/>
        </w:rPr>
        <w:t xml:space="preserve"> og </w:t>
      </w:r>
      <w:r w:rsidR="0A4B7AF9" w:rsidRPr="007012DD">
        <w:rPr>
          <w:rFonts w:ascii="Arial" w:hAnsi="Arial" w:cs="Arial"/>
          <w:sz w:val="20"/>
          <w:szCs w:val="20"/>
          <w:lang w:val="da-DK"/>
        </w:rPr>
        <w:t>d</w:t>
      </w:r>
      <w:r w:rsidR="3E02C5B0" w:rsidRPr="007012DD">
        <w:rPr>
          <w:rFonts w:ascii="Arial" w:hAnsi="Arial" w:cs="Arial"/>
          <w:sz w:val="20"/>
          <w:szCs w:val="20"/>
          <w:lang w:val="da-DK"/>
        </w:rPr>
        <w:t xml:space="preserve">okumentation af processer til udvikling, drift og vedligeholdelse af </w:t>
      </w:r>
      <w:r w:rsidR="6DD8CB5D" w:rsidRPr="007012DD">
        <w:rPr>
          <w:rFonts w:ascii="Arial" w:hAnsi="Arial" w:cs="Arial"/>
          <w:sz w:val="20"/>
          <w:szCs w:val="20"/>
          <w:lang w:val="da-DK"/>
        </w:rPr>
        <w:t xml:space="preserve">DEL systemet med tilhørende integrationer. </w:t>
      </w:r>
    </w:p>
    <w:p w14:paraId="20DEB91B" w14:textId="6D405EBA" w:rsidR="3E02C5B0" w:rsidRPr="007012DD" w:rsidRDefault="3E02C5B0" w:rsidP="00101E3C">
      <w:pPr>
        <w:tabs>
          <w:tab w:val="left" w:pos="840"/>
          <w:tab w:val="left" w:pos="841"/>
        </w:tabs>
        <w:spacing w:before="227"/>
        <w:ind w:left="1134"/>
        <w:rPr>
          <w:rFonts w:ascii="Arial" w:hAnsi="Arial" w:cs="Arial"/>
          <w:sz w:val="20"/>
          <w:szCs w:val="20"/>
          <w:lang w:val="da-DK"/>
        </w:rPr>
      </w:pPr>
      <w:r w:rsidRPr="007012DD">
        <w:rPr>
          <w:rFonts w:ascii="Arial" w:hAnsi="Arial" w:cs="Arial"/>
          <w:sz w:val="20"/>
          <w:szCs w:val="20"/>
          <w:lang w:val="da-DK"/>
        </w:rPr>
        <w:t xml:space="preserve">Nedenfor fremgår, hvilke ITIL processer som AU </w:t>
      </w:r>
      <w:r w:rsidR="694FD492" w:rsidRPr="007012DD">
        <w:rPr>
          <w:rFonts w:ascii="Arial" w:hAnsi="Arial" w:cs="Arial"/>
          <w:sz w:val="20"/>
          <w:szCs w:val="20"/>
          <w:lang w:val="da-DK"/>
        </w:rPr>
        <w:t xml:space="preserve">pt. </w:t>
      </w:r>
      <w:r w:rsidRPr="007012DD">
        <w:rPr>
          <w:rFonts w:ascii="Arial" w:hAnsi="Arial" w:cs="Arial"/>
          <w:sz w:val="20"/>
          <w:szCs w:val="20"/>
          <w:lang w:val="da-DK"/>
        </w:rPr>
        <w:t>understøtter</w:t>
      </w:r>
      <w:r w:rsidR="35616E44" w:rsidRPr="007012DD">
        <w:rPr>
          <w:rFonts w:ascii="Arial" w:hAnsi="Arial" w:cs="Arial"/>
          <w:sz w:val="20"/>
          <w:szCs w:val="20"/>
          <w:lang w:val="da-DK"/>
        </w:rPr>
        <w:t>:</w:t>
      </w:r>
    </w:p>
    <w:p w14:paraId="7637752A" w14:textId="7224AF08" w:rsidR="4AF05C5D" w:rsidRPr="007012DD" w:rsidRDefault="4AF05C5D" w:rsidP="7073874A">
      <w:pPr>
        <w:tabs>
          <w:tab w:val="left" w:pos="840"/>
          <w:tab w:val="left" w:pos="841"/>
        </w:tabs>
        <w:spacing w:before="227"/>
        <w:rPr>
          <w:rFonts w:ascii="Arial" w:hAnsi="Arial" w:cs="Arial"/>
          <w:sz w:val="20"/>
          <w:szCs w:val="20"/>
          <w:lang w:val="da-DK"/>
        </w:rPr>
      </w:pPr>
    </w:p>
    <w:tbl>
      <w:tblPr>
        <w:tblStyle w:val="Tabel-Gitter"/>
        <w:tblW w:w="0" w:type="auto"/>
        <w:jc w:val="center"/>
        <w:tblLayout w:type="fixed"/>
        <w:tblLook w:val="04A0" w:firstRow="1" w:lastRow="0" w:firstColumn="1" w:lastColumn="0" w:noHBand="0" w:noVBand="1"/>
      </w:tblPr>
      <w:tblGrid>
        <w:gridCol w:w="4035"/>
        <w:gridCol w:w="4065"/>
      </w:tblGrid>
      <w:tr w:rsidR="7073874A" w:rsidRPr="007012DD" w14:paraId="01846C98"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shd w:val="clear" w:color="auto" w:fill="4A7090"/>
          </w:tcPr>
          <w:p w14:paraId="74C746E9" w14:textId="6F6D2699" w:rsidR="7073874A" w:rsidRPr="0093545D" w:rsidRDefault="7073874A" w:rsidP="7073874A">
            <w:pPr>
              <w:jc w:val="center"/>
              <w:rPr>
                <w:rFonts w:ascii="Arial" w:hAnsi="Arial" w:cs="Arial"/>
                <w:b/>
                <w:color w:val="FFFFFF" w:themeColor="background1"/>
                <w:sz w:val="20"/>
                <w:szCs w:val="20"/>
                <w:lang w:val="da-DK"/>
              </w:rPr>
            </w:pPr>
            <w:r w:rsidRPr="0093545D">
              <w:rPr>
                <w:rFonts w:ascii="Arial" w:hAnsi="Arial" w:cs="Arial"/>
                <w:b/>
                <w:color w:val="FFFFFF" w:themeColor="background1"/>
                <w:sz w:val="20"/>
                <w:szCs w:val="20"/>
                <w:lang w:val="da-DK"/>
              </w:rPr>
              <w:t>ITIL-proces</w:t>
            </w:r>
          </w:p>
        </w:tc>
        <w:tc>
          <w:tcPr>
            <w:tcW w:w="4065" w:type="dxa"/>
            <w:tcBorders>
              <w:top w:val="single" w:sz="8" w:space="0" w:color="4A7090"/>
              <w:left w:val="single" w:sz="8" w:space="0" w:color="4A7090"/>
              <w:bottom w:val="single" w:sz="8" w:space="0" w:color="4A7090"/>
              <w:right w:val="single" w:sz="8" w:space="0" w:color="4A7090"/>
            </w:tcBorders>
            <w:shd w:val="clear" w:color="auto" w:fill="4A7090"/>
          </w:tcPr>
          <w:p w14:paraId="07C0127A" w14:textId="318E2B0B" w:rsidR="7073874A" w:rsidRPr="0093545D" w:rsidRDefault="7073874A" w:rsidP="7073874A">
            <w:pPr>
              <w:jc w:val="center"/>
              <w:rPr>
                <w:rFonts w:ascii="Arial" w:hAnsi="Arial" w:cs="Arial"/>
                <w:b/>
                <w:color w:val="FFFFFF" w:themeColor="background1"/>
                <w:sz w:val="20"/>
                <w:szCs w:val="20"/>
                <w:lang w:val="da-DK"/>
              </w:rPr>
            </w:pPr>
            <w:r w:rsidRPr="0093545D">
              <w:rPr>
                <w:rFonts w:ascii="Arial" w:hAnsi="Arial" w:cs="Arial"/>
                <w:b/>
                <w:color w:val="FFFFFF" w:themeColor="background1"/>
                <w:sz w:val="20"/>
                <w:szCs w:val="20"/>
                <w:lang w:val="da-DK"/>
              </w:rPr>
              <w:t>Har implementeret proces?</w:t>
            </w:r>
          </w:p>
        </w:tc>
      </w:tr>
      <w:tr w:rsidR="7073874A" w:rsidRPr="007012DD" w14:paraId="15AB6A47"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4B5B042B" w14:textId="2DAB6C3A"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Change Management</w:t>
            </w:r>
          </w:p>
        </w:tc>
        <w:tc>
          <w:tcPr>
            <w:tcW w:w="4065" w:type="dxa"/>
            <w:tcBorders>
              <w:top w:val="single" w:sz="8" w:space="0" w:color="4A7090"/>
              <w:left w:val="single" w:sz="8" w:space="0" w:color="4A7090"/>
              <w:bottom w:val="single" w:sz="8" w:space="0" w:color="4A7090"/>
              <w:right w:val="single" w:sz="8" w:space="0" w:color="4A7090"/>
            </w:tcBorders>
          </w:tcPr>
          <w:p w14:paraId="6E282F75" w14:textId="7093EEB0" w:rsidR="7073874A" w:rsidRPr="0093545D" w:rsidRDefault="7073874A" w:rsidP="7073874A">
            <w:pPr>
              <w:rPr>
                <w:rFonts w:ascii="Arial" w:hAnsi="Arial" w:cs="Arial"/>
                <w:sz w:val="20"/>
                <w:szCs w:val="20"/>
                <w:lang w:val="da-DK"/>
              </w:rPr>
            </w:pPr>
            <w:r w:rsidRPr="0093545D">
              <w:rPr>
                <w:rFonts w:ascii="Arial" w:hAnsi="Arial" w:cs="Arial"/>
                <w:sz w:val="20"/>
                <w:szCs w:val="20"/>
                <w:lang w:val="da-DK"/>
              </w:rPr>
              <w:t>Ja</w:t>
            </w:r>
          </w:p>
        </w:tc>
      </w:tr>
      <w:tr w:rsidR="7073874A" w:rsidRPr="00C86713" w14:paraId="29FA9C7C"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3909C37E" w14:textId="1CD14276"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Release and Deployment Management</w:t>
            </w:r>
          </w:p>
        </w:tc>
        <w:tc>
          <w:tcPr>
            <w:tcW w:w="4065" w:type="dxa"/>
            <w:tcBorders>
              <w:top w:val="single" w:sz="8" w:space="0" w:color="4A7090"/>
              <w:left w:val="single" w:sz="8" w:space="0" w:color="4A7090"/>
              <w:bottom w:val="single" w:sz="8" w:space="0" w:color="4A7090"/>
              <w:right w:val="single" w:sz="8" w:space="0" w:color="4A7090"/>
            </w:tcBorders>
          </w:tcPr>
          <w:p w14:paraId="76824432" w14:textId="0AB4921C" w:rsidR="7073874A" w:rsidRPr="007012DD" w:rsidRDefault="7073874A" w:rsidP="7073874A">
            <w:pPr>
              <w:rPr>
                <w:rFonts w:ascii="Arial" w:hAnsi="Arial" w:cs="Arial"/>
                <w:sz w:val="20"/>
                <w:szCs w:val="20"/>
                <w:lang w:val="da-DK"/>
              </w:rPr>
            </w:pPr>
            <w:r w:rsidRPr="007012DD">
              <w:rPr>
                <w:rFonts w:ascii="Arial" w:hAnsi="Arial" w:cs="Arial"/>
                <w:sz w:val="20"/>
                <w:szCs w:val="20"/>
                <w:lang w:val="da-DK"/>
              </w:rPr>
              <w:t>Nej. Ikke som en del af en officiel ITIL proces.</w:t>
            </w:r>
          </w:p>
        </w:tc>
      </w:tr>
      <w:tr w:rsidR="7073874A" w:rsidRPr="00C86713" w14:paraId="13DFF45F"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6F891CD2" w14:textId="590F5376"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Event Management</w:t>
            </w:r>
          </w:p>
        </w:tc>
        <w:tc>
          <w:tcPr>
            <w:tcW w:w="4065" w:type="dxa"/>
            <w:tcBorders>
              <w:top w:val="single" w:sz="8" w:space="0" w:color="4A7090"/>
              <w:left w:val="single" w:sz="8" w:space="0" w:color="4A7090"/>
              <w:bottom w:val="single" w:sz="8" w:space="0" w:color="4A7090"/>
              <w:right w:val="single" w:sz="8" w:space="0" w:color="4A7090"/>
            </w:tcBorders>
          </w:tcPr>
          <w:p w14:paraId="1B61B89F" w14:textId="35C926A7" w:rsidR="7073874A" w:rsidRPr="007012DD" w:rsidRDefault="7073874A" w:rsidP="7073874A">
            <w:pPr>
              <w:rPr>
                <w:rFonts w:ascii="Arial" w:hAnsi="Arial" w:cs="Arial"/>
                <w:sz w:val="20"/>
                <w:szCs w:val="20"/>
                <w:lang w:val="da-DK"/>
              </w:rPr>
            </w:pPr>
            <w:r w:rsidRPr="007012DD">
              <w:rPr>
                <w:rFonts w:ascii="Arial" w:hAnsi="Arial" w:cs="Arial"/>
                <w:sz w:val="20"/>
                <w:szCs w:val="20"/>
                <w:lang w:val="da-DK"/>
              </w:rPr>
              <w:t>Nej. Ikke som en del af en officiel ITIL proces.</w:t>
            </w:r>
          </w:p>
        </w:tc>
      </w:tr>
      <w:tr w:rsidR="7073874A" w:rsidRPr="007012DD" w14:paraId="45A1CBFF"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57175B81" w14:textId="24188569"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Incident Management</w:t>
            </w:r>
          </w:p>
        </w:tc>
        <w:tc>
          <w:tcPr>
            <w:tcW w:w="4065" w:type="dxa"/>
            <w:tcBorders>
              <w:top w:val="single" w:sz="8" w:space="0" w:color="4A7090"/>
              <w:left w:val="single" w:sz="8" w:space="0" w:color="4A7090"/>
              <w:bottom w:val="single" w:sz="8" w:space="0" w:color="4A7090"/>
              <w:right w:val="single" w:sz="8" w:space="0" w:color="4A7090"/>
            </w:tcBorders>
          </w:tcPr>
          <w:p w14:paraId="4162D65D" w14:textId="3C854BFB" w:rsidR="7073874A" w:rsidRPr="0093545D" w:rsidRDefault="7073874A" w:rsidP="7073874A">
            <w:pPr>
              <w:rPr>
                <w:rFonts w:ascii="Arial" w:hAnsi="Arial" w:cs="Arial"/>
                <w:sz w:val="20"/>
                <w:szCs w:val="20"/>
                <w:lang w:val="da-DK"/>
              </w:rPr>
            </w:pPr>
            <w:r w:rsidRPr="0093545D">
              <w:rPr>
                <w:rFonts w:ascii="Arial" w:hAnsi="Arial" w:cs="Arial"/>
                <w:sz w:val="20"/>
                <w:szCs w:val="20"/>
                <w:lang w:val="da-DK"/>
              </w:rPr>
              <w:t>Ja</w:t>
            </w:r>
          </w:p>
        </w:tc>
      </w:tr>
      <w:tr w:rsidR="7073874A" w:rsidRPr="007012DD" w14:paraId="26EE8CE1"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5C7F874E" w14:textId="427059D3"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Problem Management</w:t>
            </w:r>
          </w:p>
        </w:tc>
        <w:tc>
          <w:tcPr>
            <w:tcW w:w="4065" w:type="dxa"/>
            <w:tcBorders>
              <w:top w:val="single" w:sz="8" w:space="0" w:color="4A7090"/>
              <w:left w:val="single" w:sz="8" w:space="0" w:color="4A7090"/>
              <w:bottom w:val="single" w:sz="8" w:space="0" w:color="4A7090"/>
              <w:right w:val="single" w:sz="8" w:space="0" w:color="4A7090"/>
            </w:tcBorders>
          </w:tcPr>
          <w:p w14:paraId="0DFDD8F3" w14:textId="1CBFC35D" w:rsidR="7073874A" w:rsidRPr="0093545D" w:rsidRDefault="7073874A" w:rsidP="7073874A">
            <w:pPr>
              <w:rPr>
                <w:rFonts w:ascii="Arial" w:hAnsi="Arial" w:cs="Arial"/>
                <w:sz w:val="20"/>
                <w:szCs w:val="20"/>
                <w:lang w:val="da-DK"/>
              </w:rPr>
            </w:pPr>
            <w:r w:rsidRPr="0093545D">
              <w:rPr>
                <w:rFonts w:ascii="Arial" w:hAnsi="Arial" w:cs="Arial"/>
                <w:sz w:val="20"/>
                <w:szCs w:val="20"/>
                <w:lang w:val="da-DK"/>
              </w:rPr>
              <w:t>Ja</w:t>
            </w:r>
          </w:p>
        </w:tc>
      </w:tr>
      <w:tr w:rsidR="7073874A" w:rsidRPr="007012DD" w14:paraId="210D4D85"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1D6DCA6F" w14:textId="51037D04"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Application Management</w:t>
            </w:r>
          </w:p>
        </w:tc>
        <w:tc>
          <w:tcPr>
            <w:tcW w:w="4065" w:type="dxa"/>
            <w:tcBorders>
              <w:top w:val="single" w:sz="8" w:space="0" w:color="4A7090"/>
              <w:left w:val="single" w:sz="8" w:space="0" w:color="4A7090"/>
              <w:bottom w:val="single" w:sz="8" w:space="0" w:color="4A7090"/>
              <w:right w:val="single" w:sz="8" w:space="0" w:color="4A7090"/>
            </w:tcBorders>
          </w:tcPr>
          <w:p w14:paraId="08129AC5" w14:textId="3E795B52" w:rsidR="7073874A" w:rsidRPr="0093545D" w:rsidRDefault="7073874A" w:rsidP="7073874A">
            <w:pPr>
              <w:rPr>
                <w:rFonts w:ascii="Arial" w:hAnsi="Arial" w:cs="Arial"/>
                <w:sz w:val="20"/>
                <w:szCs w:val="20"/>
                <w:lang w:val="da-DK"/>
              </w:rPr>
            </w:pPr>
            <w:r w:rsidRPr="0093545D">
              <w:rPr>
                <w:rFonts w:ascii="Arial" w:hAnsi="Arial" w:cs="Arial"/>
                <w:sz w:val="20"/>
                <w:szCs w:val="20"/>
                <w:lang w:val="da-DK"/>
              </w:rPr>
              <w:t>Nej</w:t>
            </w:r>
          </w:p>
        </w:tc>
      </w:tr>
      <w:tr w:rsidR="7073874A" w:rsidRPr="007012DD" w14:paraId="3CBE0F77"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060F69FF" w14:textId="688F94A5"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 xml:space="preserve">Service </w:t>
            </w:r>
            <w:proofErr w:type="spellStart"/>
            <w:r w:rsidRPr="0093545D">
              <w:rPr>
                <w:rFonts w:ascii="Arial" w:hAnsi="Arial" w:cs="Arial"/>
                <w:sz w:val="20"/>
                <w:szCs w:val="20"/>
                <w:lang w:val="da-DK"/>
              </w:rPr>
              <w:t>Request</w:t>
            </w:r>
            <w:proofErr w:type="spellEnd"/>
            <w:r w:rsidRPr="0093545D">
              <w:rPr>
                <w:rFonts w:ascii="Arial" w:hAnsi="Arial" w:cs="Arial"/>
                <w:sz w:val="20"/>
                <w:szCs w:val="20"/>
                <w:lang w:val="da-DK"/>
              </w:rPr>
              <w:t xml:space="preserve"> Management</w:t>
            </w:r>
          </w:p>
        </w:tc>
        <w:tc>
          <w:tcPr>
            <w:tcW w:w="4065" w:type="dxa"/>
            <w:tcBorders>
              <w:top w:val="single" w:sz="8" w:space="0" w:color="4A7090"/>
              <w:left w:val="single" w:sz="8" w:space="0" w:color="4A7090"/>
              <w:bottom w:val="single" w:sz="8" w:space="0" w:color="4A7090"/>
              <w:right w:val="single" w:sz="8" w:space="0" w:color="4A7090"/>
            </w:tcBorders>
          </w:tcPr>
          <w:p w14:paraId="31783874" w14:textId="0E1443D9" w:rsidR="7073874A" w:rsidRPr="0093545D" w:rsidRDefault="7073874A" w:rsidP="7073874A">
            <w:pPr>
              <w:rPr>
                <w:rFonts w:ascii="Arial" w:hAnsi="Arial" w:cs="Arial"/>
                <w:sz w:val="20"/>
                <w:szCs w:val="20"/>
                <w:lang w:val="da-DK"/>
              </w:rPr>
            </w:pPr>
            <w:r w:rsidRPr="0093545D">
              <w:rPr>
                <w:rFonts w:ascii="Arial" w:hAnsi="Arial" w:cs="Arial"/>
                <w:sz w:val="20"/>
                <w:szCs w:val="20"/>
                <w:lang w:val="da-DK"/>
              </w:rPr>
              <w:t>Ja</w:t>
            </w:r>
          </w:p>
        </w:tc>
      </w:tr>
      <w:tr w:rsidR="7073874A" w:rsidRPr="007012DD" w14:paraId="0144523A"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2DA8D84B" w14:textId="089A4B27" w:rsidR="7073874A" w:rsidRPr="007012DD" w:rsidRDefault="7073874A" w:rsidP="7073874A">
            <w:pPr>
              <w:jc w:val="both"/>
              <w:rPr>
                <w:rFonts w:ascii="Arial" w:hAnsi="Arial" w:cs="Arial"/>
                <w:sz w:val="20"/>
                <w:szCs w:val="20"/>
              </w:rPr>
            </w:pPr>
            <w:r w:rsidRPr="007012DD">
              <w:rPr>
                <w:rFonts w:ascii="Arial" w:hAnsi="Arial" w:cs="Arial"/>
                <w:sz w:val="20"/>
                <w:szCs w:val="20"/>
              </w:rPr>
              <w:t>Continual Service Improvement/Continual Improvement</w:t>
            </w:r>
          </w:p>
        </w:tc>
        <w:tc>
          <w:tcPr>
            <w:tcW w:w="4065" w:type="dxa"/>
            <w:tcBorders>
              <w:top w:val="single" w:sz="8" w:space="0" w:color="4A7090"/>
              <w:left w:val="single" w:sz="8" w:space="0" w:color="4A7090"/>
              <w:bottom w:val="single" w:sz="8" w:space="0" w:color="4A7090"/>
              <w:right w:val="single" w:sz="8" w:space="0" w:color="4A7090"/>
            </w:tcBorders>
          </w:tcPr>
          <w:p w14:paraId="2C1CE686" w14:textId="7CEAEA07" w:rsidR="7073874A" w:rsidRPr="0093545D" w:rsidRDefault="7073874A" w:rsidP="7073874A">
            <w:pPr>
              <w:rPr>
                <w:rFonts w:ascii="Arial" w:hAnsi="Arial" w:cs="Arial"/>
                <w:sz w:val="20"/>
                <w:szCs w:val="20"/>
                <w:lang w:val="da-DK"/>
              </w:rPr>
            </w:pPr>
            <w:r w:rsidRPr="0093545D">
              <w:rPr>
                <w:rFonts w:ascii="Arial" w:hAnsi="Arial" w:cs="Arial"/>
                <w:sz w:val="20"/>
                <w:szCs w:val="20"/>
                <w:lang w:val="da-DK"/>
              </w:rPr>
              <w:t>Ja</w:t>
            </w:r>
          </w:p>
        </w:tc>
      </w:tr>
      <w:tr w:rsidR="7073874A" w:rsidRPr="007012DD" w14:paraId="7829168B" w14:textId="77777777" w:rsidTr="7073874A">
        <w:trPr>
          <w:jc w:val="center"/>
        </w:trPr>
        <w:tc>
          <w:tcPr>
            <w:tcW w:w="4035" w:type="dxa"/>
            <w:tcBorders>
              <w:top w:val="single" w:sz="8" w:space="0" w:color="4A7090"/>
              <w:left w:val="single" w:sz="8" w:space="0" w:color="4A7090"/>
              <w:bottom w:val="single" w:sz="8" w:space="0" w:color="4A7090"/>
              <w:right w:val="single" w:sz="8" w:space="0" w:color="4A7090"/>
            </w:tcBorders>
          </w:tcPr>
          <w:p w14:paraId="66AA33AC" w14:textId="1FF5FE65" w:rsidR="7073874A" w:rsidRPr="0093545D" w:rsidRDefault="7073874A" w:rsidP="7073874A">
            <w:pPr>
              <w:jc w:val="both"/>
              <w:rPr>
                <w:rFonts w:ascii="Arial" w:hAnsi="Arial" w:cs="Arial"/>
                <w:sz w:val="20"/>
                <w:szCs w:val="20"/>
                <w:lang w:val="da-DK"/>
              </w:rPr>
            </w:pPr>
            <w:r w:rsidRPr="0093545D">
              <w:rPr>
                <w:rFonts w:ascii="Arial" w:hAnsi="Arial" w:cs="Arial"/>
                <w:sz w:val="20"/>
                <w:szCs w:val="20"/>
                <w:lang w:val="da-DK"/>
              </w:rPr>
              <w:t>Configuration Management</w:t>
            </w:r>
          </w:p>
        </w:tc>
        <w:tc>
          <w:tcPr>
            <w:tcW w:w="4065" w:type="dxa"/>
            <w:tcBorders>
              <w:top w:val="single" w:sz="8" w:space="0" w:color="4A7090"/>
              <w:left w:val="single" w:sz="8" w:space="0" w:color="4A7090"/>
              <w:bottom w:val="single" w:sz="8" w:space="0" w:color="4A7090"/>
              <w:right w:val="single" w:sz="8" w:space="0" w:color="4A7090"/>
            </w:tcBorders>
          </w:tcPr>
          <w:p w14:paraId="5131C7E0" w14:textId="0758BA1A" w:rsidR="7073874A" w:rsidRPr="0093545D" w:rsidRDefault="7073874A" w:rsidP="7073874A">
            <w:pPr>
              <w:rPr>
                <w:rFonts w:ascii="Arial" w:hAnsi="Arial" w:cs="Arial"/>
                <w:sz w:val="20"/>
                <w:szCs w:val="20"/>
                <w:lang w:val="da-DK"/>
              </w:rPr>
            </w:pPr>
            <w:r w:rsidRPr="0093545D">
              <w:rPr>
                <w:rFonts w:ascii="Arial" w:hAnsi="Arial" w:cs="Arial"/>
                <w:sz w:val="20"/>
                <w:szCs w:val="20"/>
                <w:lang w:val="da-DK"/>
              </w:rPr>
              <w:t>Ja</w:t>
            </w:r>
          </w:p>
        </w:tc>
      </w:tr>
    </w:tbl>
    <w:p w14:paraId="05AEFE5E" w14:textId="77777777" w:rsidR="00DB6602" w:rsidRDefault="00DB6602" w:rsidP="00DB6602">
      <w:pPr>
        <w:pStyle w:val="Overskrift1"/>
        <w:ind w:left="426"/>
        <w:rPr>
          <w:rFonts w:ascii="Arial" w:hAnsi="Arial" w:cs="Arial"/>
          <w:color w:val="000000" w:themeColor="text1"/>
          <w:sz w:val="28"/>
          <w:szCs w:val="28"/>
          <w:lang w:val="da-DK"/>
        </w:rPr>
      </w:pPr>
    </w:p>
    <w:p w14:paraId="46478CBE" w14:textId="5EDDFFE6" w:rsidR="3AF8A4E6" w:rsidRPr="00220A55" w:rsidRDefault="3AF8A4E6" w:rsidP="00101E3C">
      <w:pPr>
        <w:pStyle w:val="Overskrift1"/>
        <w:numPr>
          <w:ilvl w:val="0"/>
          <w:numId w:val="13"/>
        </w:numPr>
        <w:ind w:left="426" w:hanging="426"/>
        <w:rPr>
          <w:rFonts w:ascii="Arial" w:hAnsi="Arial" w:cs="Arial"/>
          <w:color w:val="000000" w:themeColor="text1"/>
          <w:sz w:val="28"/>
          <w:szCs w:val="28"/>
          <w:lang w:val="da-DK"/>
        </w:rPr>
      </w:pPr>
      <w:bookmarkStart w:id="18" w:name="_Toc85613422"/>
      <w:r w:rsidRPr="00220A55">
        <w:rPr>
          <w:rFonts w:ascii="Arial" w:hAnsi="Arial" w:cs="Arial"/>
          <w:color w:val="000000" w:themeColor="text1"/>
          <w:sz w:val="28"/>
          <w:szCs w:val="28"/>
          <w:lang w:val="da-DK"/>
        </w:rPr>
        <w:t>Service Management system</w:t>
      </w:r>
      <w:bookmarkEnd w:id="18"/>
    </w:p>
    <w:p w14:paraId="5BBC1C58" w14:textId="0799FB67" w:rsidR="3AF8A4E6" w:rsidRDefault="3AF8A4E6" w:rsidP="00101E3C">
      <w:pPr>
        <w:spacing w:before="227"/>
        <w:ind w:left="1134"/>
        <w:rPr>
          <w:rFonts w:ascii="Arial" w:hAnsi="Arial" w:cs="Arial"/>
          <w:sz w:val="20"/>
          <w:szCs w:val="20"/>
          <w:lang w:val="da-DK"/>
        </w:rPr>
      </w:pPr>
      <w:r w:rsidRPr="007012DD">
        <w:rPr>
          <w:rFonts w:ascii="Arial" w:hAnsi="Arial" w:cs="Arial"/>
          <w:sz w:val="20"/>
          <w:szCs w:val="20"/>
          <w:lang w:val="da-DK"/>
        </w:rPr>
        <w:t xml:space="preserve">Til understøttelse </w:t>
      </w:r>
      <w:r w:rsidR="0AB97E29" w:rsidRPr="0093545D">
        <w:rPr>
          <w:rFonts w:ascii="Arial" w:hAnsi="Arial" w:cs="Arial"/>
          <w:sz w:val="20"/>
          <w:szCs w:val="20"/>
          <w:lang w:val="da-DK"/>
        </w:rPr>
        <w:t>af</w:t>
      </w:r>
      <w:r w:rsidRPr="0093545D">
        <w:rPr>
          <w:rFonts w:ascii="Arial" w:hAnsi="Arial" w:cs="Arial"/>
          <w:sz w:val="20"/>
          <w:szCs w:val="20"/>
          <w:lang w:val="da-DK"/>
        </w:rPr>
        <w:t xml:space="preserve"> </w:t>
      </w:r>
      <w:r w:rsidR="1493F77C" w:rsidRPr="007012DD">
        <w:rPr>
          <w:rFonts w:ascii="Arial" w:hAnsi="Arial" w:cs="Arial"/>
          <w:sz w:val="20"/>
          <w:szCs w:val="20"/>
          <w:lang w:val="da-DK"/>
        </w:rPr>
        <w:t xml:space="preserve">ITIL processerne benytter </w:t>
      </w:r>
      <w:r w:rsidR="7159C330" w:rsidRPr="007012DD">
        <w:rPr>
          <w:rFonts w:ascii="Arial" w:hAnsi="Arial" w:cs="Arial"/>
          <w:sz w:val="20"/>
          <w:szCs w:val="20"/>
          <w:lang w:val="da-DK"/>
        </w:rPr>
        <w:t xml:space="preserve">AU </w:t>
      </w:r>
      <w:proofErr w:type="spellStart"/>
      <w:r w:rsidR="7159C330" w:rsidRPr="007012DD">
        <w:rPr>
          <w:rFonts w:ascii="Arial" w:hAnsi="Arial" w:cs="Arial"/>
          <w:sz w:val="20"/>
          <w:szCs w:val="20"/>
          <w:lang w:val="da-DK"/>
        </w:rPr>
        <w:t>Cherwell</w:t>
      </w:r>
      <w:proofErr w:type="spellEnd"/>
      <w:r w:rsidR="7159C330" w:rsidRPr="007012DD">
        <w:rPr>
          <w:rFonts w:ascii="Arial" w:hAnsi="Arial" w:cs="Arial"/>
          <w:sz w:val="20"/>
          <w:szCs w:val="20"/>
          <w:lang w:val="da-DK"/>
        </w:rPr>
        <w:t xml:space="preserve"> som</w:t>
      </w:r>
      <w:r w:rsidR="042DDB31" w:rsidRPr="007012DD">
        <w:rPr>
          <w:rFonts w:ascii="Arial" w:hAnsi="Arial" w:cs="Arial"/>
          <w:sz w:val="20"/>
          <w:szCs w:val="20"/>
          <w:lang w:val="da-DK"/>
        </w:rPr>
        <w:t xml:space="preserve"> Service Management system. </w:t>
      </w:r>
      <w:proofErr w:type="spellStart"/>
      <w:r w:rsidR="042DDB31" w:rsidRPr="007012DD">
        <w:rPr>
          <w:rFonts w:ascii="Arial" w:hAnsi="Arial" w:cs="Arial"/>
          <w:sz w:val="20"/>
          <w:szCs w:val="20"/>
          <w:lang w:val="da-DK"/>
        </w:rPr>
        <w:t>Cherwell</w:t>
      </w:r>
      <w:proofErr w:type="spellEnd"/>
      <w:r w:rsidR="042DDB31" w:rsidRPr="007012DD">
        <w:rPr>
          <w:rFonts w:ascii="Arial" w:hAnsi="Arial" w:cs="Arial"/>
          <w:sz w:val="20"/>
          <w:szCs w:val="20"/>
          <w:lang w:val="da-DK"/>
        </w:rPr>
        <w:t xml:space="preserve"> er AU</w:t>
      </w:r>
      <w:r w:rsidR="16465CA0" w:rsidRPr="007012DD">
        <w:rPr>
          <w:rFonts w:ascii="Arial" w:hAnsi="Arial" w:cs="Arial"/>
          <w:sz w:val="20"/>
          <w:szCs w:val="20"/>
          <w:lang w:val="da-DK"/>
        </w:rPr>
        <w:t xml:space="preserve"> hovedkontaktpunkt ift. henvendelser omkring </w:t>
      </w:r>
      <w:r w:rsidR="659ED7A0" w:rsidRPr="007012DD">
        <w:rPr>
          <w:rFonts w:ascii="Arial" w:hAnsi="Arial" w:cs="Arial"/>
          <w:sz w:val="20"/>
          <w:szCs w:val="20"/>
          <w:lang w:val="da-DK"/>
        </w:rPr>
        <w:t xml:space="preserve">it. </w:t>
      </w:r>
    </w:p>
    <w:p w14:paraId="0615A55D" w14:textId="235A8267" w:rsidR="007340D0" w:rsidRPr="004A2922" w:rsidRDefault="007340D0" w:rsidP="00101E3C">
      <w:pPr>
        <w:pStyle w:val="Overskrift1"/>
        <w:numPr>
          <w:ilvl w:val="0"/>
          <w:numId w:val="13"/>
        </w:numPr>
        <w:ind w:left="426" w:hanging="426"/>
        <w:rPr>
          <w:rFonts w:ascii="Arial" w:hAnsi="Arial" w:cs="Arial"/>
          <w:color w:val="000000" w:themeColor="text1"/>
          <w:sz w:val="28"/>
          <w:szCs w:val="28"/>
          <w:lang w:val="da-DK"/>
        </w:rPr>
      </w:pPr>
      <w:bookmarkStart w:id="19" w:name="_Toc85613423"/>
      <w:r>
        <w:rPr>
          <w:rFonts w:ascii="Arial" w:hAnsi="Arial" w:cs="Arial"/>
          <w:color w:val="000000" w:themeColor="text1"/>
          <w:sz w:val="28"/>
          <w:szCs w:val="28"/>
          <w:lang w:val="da-DK"/>
        </w:rPr>
        <w:lastRenderedPageBreak/>
        <w:t>Genudbud og nyanskaffelser af systemer</w:t>
      </w:r>
      <w:bookmarkEnd w:id="19"/>
    </w:p>
    <w:p w14:paraId="1DDBCC1A" w14:textId="27550C82" w:rsidR="41067509" w:rsidRPr="004A2922" w:rsidRDefault="41067509" w:rsidP="00101E3C">
      <w:pPr>
        <w:spacing w:before="227"/>
        <w:ind w:left="1134"/>
        <w:rPr>
          <w:rFonts w:ascii="Arial" w:hAnsi="Arial" w:cs="Arial"/>
          <w:sz w:val="20"/>
          <w:szCs w:val="20"/>
          <w:lang w:val="da-DK"/>
        </w:rPr>
      </w:pPr>
      <w:r w:rsidRPr="004A2922">
        <w:rPr>
          <w:rFonts w:ascii="Arial" w:hAnsi="Arial" w:cs="Arial"/>
          <w:sz w:val="20"/>
          <w:szCs w:val="20"/>
          <w:lang w:val="da-DK"/>
        </w:rPr>
        <w:t xml:space="preserve">Dette afsnit beskriver, </w:t>
      </w:r>
      <w:r w:rsidR="0BF454E1" w:rsidRPr="004A2922">
        <w:rPr>
          <w:rFonts w:ascii="Arial" w:hAnsi="Arial" w:cs="Arial"/>
          <w:sz w:val="20"/>
          <w:szCs w:val="20"/>
          <w:lang w:val="da-DK"/>
        </w:rPr>
        <w:t>hvilke anskaffelser / udbud som AU planlægger at gennemfører</w:t>
      </w:r>
      <w:r w:rsidR="6F53506E" w:rsidRPr="0093545D">
        <w:rPr>
          <w:rFonts w:ascii="Arial" w:hAnsi="Arial" w:cs="Arial"/>
          <w:sz w:val="20"/>
          <w:szCs w:val="20"/>
          <w:lang w:val="da-DK"/>
        </w:rPr>
        <w:t>,</w:t>
      </w:r>
      <w:r w:rsidR="0BF454E1" w:rsidRPr="004A2922">
        <w:rPr>
          <w:rFonts w:ascii="Arial" w:hAnsi="Arial" w:cs="Arial"/>
          <w:sz w:val="20"/>
          <w:szCs w:val="20"/>
          <w:lang w:val="da-DK"/>
        </w:rPr>
        <w:t xml:space="preserve"> og som </w:t>
      </w:r>
      <w:r w:rsidR="00BC4BD7" w:rsidRPr="004A2922">
        <w:rPr>
          <w:rFonts w:ascii="Arial" w:hAnsi="Arial" w:cs="Arial"/>
          <w:sz w:val="20"/>
          <w:szCs w:val="20"/>
          <w:lang w:val="da-DK"/>
        </w:rPr>
        <w:t>kan få betydning for</w:t>
      </w:r>
      <w:r w:rsidR="0BF454E1" w:rsidRPr="004A2922">
        <w:rPr>
          <w:rFonts w:ascii="Arial" w:hAnsi="Arial" w:cs="Arial"/>
          <w:sz w:val="20"/>
          <w:szCs w:val="20"/>
          <w:lang w:val="da-DK"/>
        </w:rPr>
        <w:t xml:space="preserve"> DEL projektet. </w:t>
      </w:r>
      <w:r w:rsidR="125AEB45" w:rsidRPr="004A2922">
        <w:rPr>
          <w:rFonts w:ascii="Arial" w:hAnsi="Arial" w:cs="Arial"/>
          <w:sz w:val="20"/>
          <w:szCs w:val="20"/>
          <w:lang w:val="da-DK"/>
        </w:rPr>
        <w:t>Leverandøren skal således tage højde for dette ifm. planlægning og estimering</w:t>
      </w:r>
      <w:r w:rsidR="003A467D" w:rsidRPr="004A2922">
        <w:rPr>
          <w:rFonts w:ascii="Arial" w:hAnsi="Arial" w:cs="Arial"/>
          <w:sz w:val="20"/>
          <w:szCs w:val="20"/>
          <w:lang w:val="da-DK"/>
        </w:rPr>
        <w:t>.</w:t>
      </w:r>
    </w:p>
    <w:p w14:paraId="37EA5400" w14:textId="5EC530FA" w:rsidR="1124251A" w:rsidRPr="007012DD" w:rsidRDefault="1124251A" w:rsidP="7073874A">
      <w:pPr>
        <w:jc w:val="both"/>
        <w:rPr>
          <w:rFonts w:ascii="Arial" w:hAnsi="Arial" w:cs="Arial"/>
          <w:sz w:val="20"/>
          <w:szCs w:val="20"/>
          <w:lang w:val="da-DK"/>
        </w:rPr>
      </w:pPr>
      <w:r w:rsidRPr="007012DD">
        <w:rPr>
          <w:rFonts w:ascii="Arial" w:eastAsia="Arial" w:hAnsi="Arial" w:cs="Arial"/>
          <w:sz w:val="20"/>
          <w:szCs w:val="20"/>
          <w:lang w:val="da-DK"/>
        </w:rPr>
        <w:t xml:space="preserve"> </w:t>
      </w:r>
    </w:p>
    <w:tbl>
      <w:tblPr>
        <w:tblStyle w:val="Tabel-Gitter"/>
        <w:tblW w:w="9381" w:type="dxa"/>
        <w:tblLayout w:type="fixed"/>
        <w:tblLook w:val="00A0" w:firstRow="1" w:lastRow="0" w:firstColumn="1" w:lastColumn="0" w:noHBand="0" w:noVBand="0"/>
      </w:tblPr>
      <w:tblGrid>
        <w:gridCol w:w="2852"/>
        <w:gridCol w:w="2298"/>
        <w:gridCol w:w="4231"/>
      </w:tblGrid>
      <w:tr w:rsidR="7073874A" w:rsidRPr="007012DD" w14:paraId="5A8C9338" w14:textId="77777777" w:rsidTr="000463E0">
        <w:trPr>
          <w:trHeight w:val="53"/>
        </w:trPr>
        <w:tc>
          <w:tcPr>
            <w:tcW w:w="2852" w:type="dxa"/>
            <w:tcBorders>
              <w:top w:val="single" w:sz="8" w:space="0" w:color="4A7090"/>
              <w:left w:val="single" w:sz="8" w:space="0" w:color="4A7090"/>
              <w:bottom w:val="single" w:sz="8" w:space="0" w:color="4A7090"/>
              <w:right w:val="single" w:sz="8" w:space="0" w:color="4A7090"/>
            </w:tcBorders>
            <w:shd w:val="clear" w:color="auto" w:fill="4A7090"/>
          </w:tcPr>
          <w:p w14:paraId="4595B03A" w14:textId="3AB8C3E1" w:rsidR="7073874A" w:rsidRPr="0093545D" w:rsidRDefault="7073874A" w:rsidP="7073874A">
            <w:pPr>
              <w:jc w:val="center"/>
              <w:rPr>
                <w:rFonts w:ascii="Arial" w:hAnsi="Arial" w:cs="Arial"/>
                <w:color w:val="FFFFFF" w:themeColor="background1"/>
                <w:sz w:val="20"/>
                <w:szCs w:val="20"/>
                <w:lang w:val="da-DK"/>
              </w:rPr>
            </w:pPr>
            <w:r w:rsidRPr="0093545D">
              <w:rPr>
                <w:rFonts w:ascii="Arial" w:hAnsi="Arial" w:cs="Arial"/>
                <w:color w:val="FFFFFF" w:themeColor="background1"/>
                <w:sz w:val="20"/>
                <w:szCs w:val="20"/>
                <w:lang w:val="da-DK"/>
              </w:rPr>
              <w:t>System</w:t>
            </w:r>
          </w:p>
        </w:tc>
        <w:tc>
          <w:tcPr>
            <w:tcW w:w="2298" w:type="dxa"/>
            <w:tcBorders>
              <w:top w:val="single" w:sz="8" w:space="0" w:color="4A7090"/>
              <w:left w:val="single" w:sz="8" w:space="0" w:color="4A7090"/>
              <w:bottom w:val="single" w:sz="8" w:space="0" w:color="4A7090"/>
              <w:right w:val="single" w:sz="8" w:space="0" w:color="4A7090"/>
            </w:tcBorders>
            <w:shd w:val="clear" w:color="auto" w:fill="4A7090"/>
          </w:tcPr>
          <w:p w14:paraId="5D5D76AD" w14:textId="2648FFB4" w:rsidR="7073874A" w:rsidRPr="007012DD" w:rsidRDefault="7073874A" w:rsidP="7073874A">
            <w:pPr>
              <w:jc w:val="center"/>
              <w:rPr>
                <w:rFonts w:ascii="Arial" w:hAnsi="Arial" w:cs="Arial"/>
                <w:color w:val="FFFFFF" w:themeColor="background1"/>
                <w:sz w:val="20"/>
                <w:szCs w:val="20"/>
                <w:lang w:val="da-DK"/>
              </w:rPr>
            </w:pPr>
            <w:r w:rsidRPr="007012DD">
              <w:rPr>
                <w:rFonts w:ascii="Arial" w:hAnsi="Arial" w:cs="Arial"/>
                <w:color w:val="FFFFFF" w:themeColor="background1"/>
                <w:sz w:val="20"/>
                <w:szCs w:val="20"/>
                <w:lang w:val="da-DK"/>
              </w:rPr>
              <w:t>Dato for forventet ibrugtagning (kvartal, år)</w:t>
            </w:r>
          </w:p>
        </w:tc>
        <w:tc>
          <w:tcPr>
            <w:tcW w:w="4231" w:type="dxa"/>
            <w:tcBorders>
              <w:top w:val="single" w:sz="8" w:space="0" w:color="4A7090"/>
              <w:left w:val="single" w:sz="8" w:space="0" w:color="4A7090"/>
              <w:bottom w:val="single" w:sz="8" w:space="0" w:color="4A7090"/>
              <w:right w:val="single" w:sz="8" w:space="0" w:color="4A7090"/>
            </w:tcBorders>
            <w:shd w:val="clear" w:color="auto" w:fill="4A7090"/>
          </w:tcPr>
          <w:p w14:paraId="1C1E0873" w14:textId="31A1D5FD" w:rsidR="035BBB02" w:rsidRPr="0093545D" w:rsidRDefault="035BBB02" w:rsidP="7073874A">
            <w:pPr>
              <w:jc w:val="center"/>
              <w:rPr>
                <w:rFonts w:ascii="Arial" w:hAnsi="Arial" w:cs="Arial"/>
                <w:color w:val="FFFFFF" w:themeColor="background1"/>
                <w:sz w:val="20"/>
                <w:szCs w:val="20"/>
                <w:lang w:val="da-DK"/>
              </w:rPr>
            </w:pPr>
            <w:proofErr w:type="spellStart"/>
            <w:r w:rsidRPr="0093545D">
              <w:rPr>
                <w:rFonts w:ascii="Arial" w:hAnsi="Arial" w:cs="Arial"/>
                <w:color w:val="FFFFFF" w:themeColor="background1"/>
                <w:sz w:val="20"/>
                <w:szCs w:val="20"/>
                <w:lang w:val="da-DK"/>
              </w:rPr>
              <w:t>Impact</w:t>
            </w:r>
            <w:proofErr w:type="spellEnd"/>
            <w:r w:rsidRPr="0093545D">
              <w:rPr>
                <w:rFonts w:ascii="Arial" w:hAnsi="Arial" w:cs="Arial"/>
                <w:color w:val="FFFFFF" w:themeColor="background1"/>
                <w:sz w:val="20"/>
                <w:szCs w:val="20"/>
                <w:lang w:val="da-DK"/>
              </w:rPr>
              <w:t xml:space="preserve"> og beskrivelse</w:t>
            </w:r>
          </w:p>
        </w:tc>
      </w:tr>
      <w:tr w:rsidR="7073874A" w:rsidRPr="00C86713" w14:paraId="3952177A" w14:textId="77777777" w:rsidTr="000463E0">
        <w:trPr>
          <w:trHeight w:val="321"/>
        </w:trPr>
        <w:tc>
          <w:tcPr>
            <w:tcW w:w="2852" w:type="dxa"/>
            <w:tcBorders>
              <w:top w:val="single" w:sz="8" w:space="0" w:color="4A7090"/>
              <w:left w:val="single" w:sz="8" w:space="0" w:color="4A7090"/>
              <w:bottom w:val="single" w:sz="8" w:space="0" w:color="4A7090"/>
              <w:right w:val="single" w:sz="8" w:space="0" w:color="4A7090"/>
            </w:tcBorders>
          </w:tcPr>
          <w:p w14:paraId="5D6F8E92" w14:textId="69094256" w:rsidR="1B697E2C" w:rsidRPr="0093545D" w:rsidRDefault="1B697E2C" w:rsidP="7073874A">
            <w:pPr>
              <w:rPr>
                <w:rFonts w:ascii="Arial" w:hAnsi="Arial" w:cs="Arial"/>
                <w:sz w:val="20"/>
                <w:szCs w:val="20"/>
                <w:lang w:val="da-DK"/>
              </w:rPr>
            </w:pPr>
            <w:r w:rsidRPr="0093545D">
              <w:rPr>
                <w:rFonts w:ascii="Arial" w:hAnsi="Arial" w:cs="Arial"/>
                <w:sz w:val="20"/>
                <w:szCs w:val="20"/>
                <w:lang w:val="da-DK"/>
              </w:rPr>
              <w:t>Ny integrationsplatform</w:t>
            </w:r>
          </w:p>
        </w:tc>
        <w:tc>
          <w:tcPr>
            <w:tcW w:w="2298" w:type="dxa"/>
            <w:tcBorders>
              <w:top w:val="single" w:sz="8" w:space="0" w:color="4A7090"/>
              <w:left w:val="single" w:sz="8" w:space="0" w:color="4A7090"/>
              <w:bottom w:val="single" w:sz="8" w:space="0" w:color="4A7090"/>
              <w:right w:val="single" w:sz="8" w:space="0" w:color="4A7090"/>
            </w:tcBorders>
          </w:tcPr>
          <w:p w14:paraId="2D3DD54C" w14:textId="5C21334D" w:rsidR="7073874A" w:rsidRPr="0093545D" w:rsidRDefault="00DF63A8" w:rsidP="0066419B">
            <w:pPr>
              <w:rPr>
                <w:rFonts w:ascii="Arial" w:hAnsi="Arial" w:cs="Arial"/>
                <w:sz w:val="20"/>
                <w:szCs w:val="20"/>
                <w:lang w:val="da-DK"/>
              </w:rPr>
            </w:pPr>
            <w:r w:rsidRPr="0093545D">
              <w:rPr>
                <w:rFonts w:ascii="Arial" w:hAnsi="Arial" w:cs="Arial"/>
                <w:sz w:val="20"/>
                <w:szCs w:val="20"/>
                <w:lang w:val="da-DK"/>
              </w:rPr>
              <w:t>Løbende</w:t>
            </w:r>
            <w:r w:rsidR="00FB30BF" w:rsidRPr="0093545D">
              <w:rPr>
                <w:rFonts w:ascii="Arial" w:hAnsi="Arial" w:cs="Arial"/>
                <w:sz w:val="20"/>
                <w:szCs w:val="20"/>
                <w:lang w:val="da-DK"/>
              </w:rPr>
              <w:t xml:space="preserve"> fra </w:t>
            </w:r>
            <w:r w:rsidR="0038241C" w:rsidRPr="0093545D">
              <w:rPr>
                <w:rFonts w:ascii="Arial" w:hAnsi="Arial" w:cs="Arial"/>
                <w:sz w:val="20"/>
                <w:szCs w:val="20"/>
                <w:lang w:val="da-DK"/>
              </w:rPr>
              <w:t>efteråret 2021</w:t>
            </w:r>
            <w:r w:rsidR="00FB30BF" w:rsidRPr="0093545D">
              <w:rPr>
                <w:rFonts w:ascii="Arial" w:hAnsi="Arial" w:cs="Arial"/>
                <w:sz w:val="20"/>
                <w:szCs w:val="20"/>
                <w:lang w:val="da-DK"/>
              </w:rPr>
              <w:t>.</w:t>
            </w:r>
          </w:p>
        </w:tc>
        <w:tc>
          <w:tcPr>
            <w:tcW w:w="4231" w:type="dxa"/>
            <w:tcBorders>
              <w:top w:val="single" w:sz="8" w:space="0" w:color="4A7090"/>
              <w:left w:val="single" w:sz="8" w:space="0" w:color="4A7090"/>
              <w:bottom w:val="single" w:sz="8" w:space="0" w:color="4A7090"/>
              <w:right w:val="single" w:sz="8" w:space="0" w:color="4A7090"/>
            </w:tcBorders>
          </w:tcPr>
          <w:p w14:paraId="42327B10" w14:textId="5E17720D" w:rsidR="7385E8AD" w:rsidRPr="007012DD" w:rsidRDefault="7385E8AD" w:rsidP="0066419B">
            <w:pPr>
              <w:rPr>
                <w:rFonts w:ascii="Arial" w:hAnsi="Arial" w:cs="Arial"/>
                <w:sz w:val="20"/>
                <w:szCs w:val="20"/>
                <w:lang w:val="da-DK"/>
              </w:rPr>
            </w:pPr>
            <w:r w:rsidRPr="007012DD">
              <w:rPr>
                <w:rFonts w:ascii="Arial" w:hAnsi="Arial" w:cs="Arial"/>
                <w:sz w:val="20"/>
                <w:szCs w:val="20"/>
                <w:lang w:val="da-DK"/>
              </w:rPr>
              <w:t xml:space="preserve">Samtlige integrationer til DEL skal foregå via AU nye integrationsplatform, hvilket vil have </w:t>
            </w:r>
            <w:proofErr w:type="spellStart"/>
            <w:r w:rsidRPr="007012DD">
              <w:rPr>
                <w:rFonts w:ascii="Arial" w:hAnsi="Arial" w:cs="Arial"/>
                <w:sz w:val="20"/>
                <w:szCs w:val="20"/>
                <w:lang w:val="da-DK"/>
              </w:rPr>
              <w:t>impact</w:t>
            </w:r>
            <w:proofErr w:type="spellEnd"/>
            <w:r w:rsidRPr="007012DD">
              <w:rPr>
                <w:rFonts w:ascii="Arial" w:hAnsi="Arial" w:cs="Arial"/>
                <w:sz w:val="20"/>
                <w:szCs w:val="20"/>
                <w:lang w:val="da-DK"/>
              </w:rPr>
              <w:t xml:space="preserve"> på DEL projektet. </w:t>
            </w:r>
            <w:r w:rsidR="00F31724">
              <w:rPr>
                <w:rFonts w:ascii="Arial" w:hAnsi="Arial" w:cs="Arial"/>
                <w:sz w:val="20"/>
                <w:szCs w:val="20"/>
                <w:lang w:val="da-DK"/>
              </w:rPr>
              <w:t xml:space="preserve">Den nye integrationsplatform bygges </w:t>
            </w:r>
            <w:r w:rsidR="00FE08C6">
              <w:rPr>
                <w:rFonts w:ascii="Arial" w:hAnsi="Arial" w:cs="Arial"/>
                <w:sz w:val="20"/>
                <w:szCs w:val="20"/>
                <w:lang w:val="da-DK"/>
              </w:rPr>
              <w:t>Azure produkter og</w:t>
            </w:r>
            <w:r w:rsidR="005025E9">
              <w:rPr>
                <w:rFonts w:ascii="Arial" w:hAnsi="Arial" w:cs="Arial"/>
                <w:sz w:val="20"/>
                <w:szCs w:val="20"/>
                <w:lang w:val="da-DK"/>
              </w:rPr>
              <w:t xml:space="preserve"> med anvendelse </w:t>
            </w:r>
            <w:r w:rsidR="002D0506">
              <w:rPr>
                <w:rFonts w:ascii="Arial" w:hAnsi="Arial" w:cs="Arial"/>
                <w:sz w:val="20"/>
                <w:szCs w:val="20"/>
                <w:lang w:val="da-DK"/>
              </w:rPr>
              <w:t xml:space="preserve">af </w:t>
            </w:r>
            <w:proofErr w:type="spellStart"/>
            <w:r w:rsidR="00FE08C6">
              <w:rPr>
                <w:rFonts w:ascii="Arial" w:hAnsi="Arial" w:cs="Arial"/>
                <w:sz w:val="20"/>
                <w:szCs w:val="20"/>
                <w:lang w:val="da-DK"/>
              </w:rPr>
              <w:t>Azure</w:t>
            </w:r>
            <w:proofErr w:type="spellEnd"/>
            <w:r w:rsidR="00FE08C6">
              <w:rPr>
                <w:rFonts w:ascii="Arial" w:hAnsi="Arial" w:cs="Arial"/>
                <w:sz w:val="20"/>
                <w:szCs w:val="20"/>
                <w:lang w:val="da-DK"/>
              </w:rPr>
              <w:t xml:space="preserve"> </w:t>
            </w:r>
            <w:proofErr w:type="spellStart"/>
            <w:r w:rsidR="00FE08C6">
              <w:rPr>
                <w:rFonts w:ascii="Arial" w:hAnsi="Arial" w:cs="Arial"/>
                <w:sz w:val="20"/>
                <w:szCs w:val="20"/>
                <w:lang w:val="da-DK"/>
              </w:rPr>
              <w:t>api</w:t>
            </w:r>
            <w:proofErr w:type="spellEnd"/>
            <w:r w:rsidR="00FE08C6">
              <w:rPr>
                <w:rFonts w:ascii="Arial" w:hAnsi="Arial" w:cs="Arial"/>
                <w:sz w:val="20"/>
                <w:szCs w:val="20"/>
                <w:lang w:val="da-DK"/>
              </w:rPr>
              <w:t xml:space="preserve"> manager</w:t>
            </w:r>
            <w:r w:rsidR="007A41A3">
              <w:rPr>
                <w:rFonts w:ascii="Arial" w:hAnsi="Arial" w:cs="Arial"/>
                <w:sz w:val="20"/>
                <w:szCs w:val="20"/>
                <w:lang w:val="da-DK"/>
              </w:rPr>
              <w:t xml:space="preserve"> som </w:t>
            </w:r>
            <w:r w:rsidR="002D0506">
              <w:rPr>
                <w:rFonts w:ascii="Arial" w:hAnsi="Arial" w:cs="Arial"/>
                <w:sz w:val="20"/>
                <w:szCs w:val="20"/>
                <w:lang w:val="da-DK"/>
              </w:rPr>
              <w:t>kommunikations gateway.</w:t>
            </w:r>
          </w:p>
        </w:tc>
      </w:tr>
      <w:tr w:rsidR="7073874A" w:rsidRPr="00C86713" w14:paraId="3A765EB3" w14:textId="77777777" w:rsidTr="000463E0">
        <w:trPr>
          <w:trHeight w:val="321"/>
        </w:trPr>
        <w:tc>
          <w:tcPr>
            <w:tcW w:w="2852" w:type="dxa"/>
            <w:tcBorders>
              <w:top w:val="single" w:sz="8" w:space="0" w:color="4A7090"/>
              <w:left w:val="single" w:sz="8" w:space="0" w:color="4A7090"/>
              <w:bottom w:val="single" w:sz="8" w:space="0" w:color="4A7090"/>
              <w:right w:val="single" w:sz="8" w:space="0" w:color="4A7090"/>
            </w:tcBorders>
          </w:tcPr>
          <w:p w14:paraId="6C27D543" w14:textId="40A901BB" w:rsidR="7385E8AD" w:rsidRPr="0093545D" w:rsidRDefault="7385E8AD" w:rsidP="7073874A">
            <w:pPr>
              <w:rPr>
                <w:rFonts w:ascii="Arial" w:hAnsi="Arial" w:cs="Arial"/>
                <w:sz w:val="20"/>
                <w:szCs w:val="20"/>
                <w:lang w:val="da-DK"/>
              </w:rPr>
            </w:pPr>
            <w:r w:rsidRPr="0093545D">
              <w:rPr>
                <w:rFonts w:ascii="Arial" w:hAnsi="Arial" w:cs="Arial"/>
                <w:sz w:val="20"/>
                <w:szCs w:val="20"/>
                <w:lang w:val="da-DK"/>
              </w:rPr>
              <w:t xml:space="preserve">Ny </w:t>
            </w:r>
            <w:proofErr w:type="spellStart"/>
            <w:r w:rsidRPr="0093545D">
              <w:rPr>
                <w:rFonts w:ascii="Arial" w:hAnsi="Arial" w:cs="Arial"/>
                <w:sz w:val="20"/>
                <w:szCs w:val="20"/>
                <w:lang w:val="da-DK"/>
              </w:rPr>
              <w:t>I</w:t>
            </w:r>
            <w:r w:rsidR="00E13227" w:rsidRPr="0093545D">
              <w:rPr>
                <w:rFonts w:ascii="Arial" w:hAnsi="Arial" w:cs="Arial"/>
                <w:sz w:val="20"/>
                <w:szCs w:val="20"/>
                <w:lang w:val="da-DK"/>
              </w:rPr>
              <w:t>d</w:t>
            </w:r>
            <w:r w:rsidRPr="0093545D">
              <w:rPr>
                <w:rFonts w:ascii="Arial" w:hAnsi="Arial" w:cs="Arial"/>
                <w:sz w:val="20"/>
                <w:szCs w:val="20"/>
                <w:lang w:val="da-DK"/>
              </w:rPr>
              <w:t>M</w:t>
            </w:r>
            <w:proofErr w:type="spellEnd"/>
            <w:r w:rsidRPr="0093545D">
              <w:rPr>
                <w:rFonts w:ascii="Arial" w:hAnsi="Arial" w:cs="Arial"/>
                <w:sz w:val="20"/>
                <w:szCs w:val="20"/>
                <w:lang w:val="da-DK"/>
              </w:rPr>
              <w:t xml:space="preserve"> (I</w:t>
            </w:r>
            <w:r w:rsidR="00E13227" w:rsidRPr="0093545D">
              <w:rPr>
                <w:rFonts w:ascii="Arial" w:hAnsi="Arial" w:cs="Arial"/>
                <w:sz w:val="20"/>
                <w:szCs w:val="20"/>
                <w:lang w:val="da-DK"/>
              </w:rPr>
              <w:t>d</w:t>
            </w:r>
            <w:r w:rsidRPr="0093545D">
              <w:rPr>
                <w:rFonts w:ascii="Arial" w:hAnsi="Arial" w:cs="Arial"/>
                <w:sz w:val="20"/>
                <w:szCs w:val="20"/>
                <w:lang w:val="da-DK"/>
              </w:rPr>
              <w:t>entity Management) system</w:t>
            </w:r>
          </w:p>
        </w:tc>
        <w:tc>
          <w:tcPr>
            <w:tcW w:w="2298" w:type="dxa"/>
            <w:tcBorders>
              <w:top w:val="single" w:sz="8" w:space="0" w:color="4A7090"/>
              <w:left w:val="single" w:sz="8" w:space="0" w:color="4A7090"/>
              <w:bottom w:val="single" w:sz="8" w:space="0" w:color="4A7090"/>
              <w:right w:val="single" w:sz="8" w:space="0" w:color="4A7090"/>
            </w:tcBorders>
          </w:tcPr>
          <w:p w14:paraId="0ECAC5E8" w14:textId="2A48D187" w:rsidR="7073874A" w:rsidRPr="0093545D" w:rsidRDefault="0038241C" w:rsidP="0066419B">
            <w:pPr>
              <w:rPr>
                <w:rFonts w:ascii="Arial" w:hAnsi="Arial" w:cs="Arial"/>
                <w:sz w:val="20"/>
                <w:szCs w:val="20"/>
                <w:lang w:val="da-DK"/>
              </w:rPr>
            </w:pPr>
            <w:r w:rsidRPr="0093545D">
              <w:rPr>
                <w:rFonts w:ascii="Arial" w:hAnsi="Arial" w:cs="Arial"/>
                <w:sz w:val="20"/>
                <w:szCs w:val="20"/>
                <w:lang w:val="da-DK"/>
              </w:rPr>
              <w:t>Under planlægning</w:t>
            </w:r>
          </w:p>
        </w:tc>
        <w:tc>
          <w:tcPr>
            <w:tcW w:w="4231" w:type="dxa"/>
            <w:tcBorders>
              <w:top w:val="single" w:sz="8" w:space="0" w:color="4A7090"/>
              <w:left w:val="single" w:sz="8" w:space="0" w:color="4A7090"/>
              <w:bottom w:val="single" w:sz="8" w:space="0" w:color="4A7090"/>
              <w:right w:val="single" w:sz="8" w:space="0" w:color="4A7090"/>
            </w:tcBorders>
          </w:tcPr>
          <w:p w14:paraId="75D3E67A" w14:textId="1F0431B0" w:rsidR="7385E8AD" w:rsidRPr="007012DD" w:rsidRDefault="7385E8AD" w:rsidP="0066419B">
            <w:pPr>
              <w:rPr>
                <w:rFonts w:ascii="Arial" w:hAnsi="Arial" w:cs="Arial"/>
                <w:sz w:val="20"/>
                <w:szCs w:val="20"/>
                <w:lang w:val="da-DK"/>
              </w:rPr>
            </w:pPr>
            <w:r w:rsidRPr="007012DD">
              <w:rPr>
                <w:rFonts w:ascii="Arial" w:hAnsi="Arial" w:cs="Arial"/>
                <w:sz w:val="20"/>
                <w:szCs w:val="20"/>
                <w:lang w:val="da-DK"/>
              </w:rPr>
              <w:t>Samtlige integrationer ifm. Brugeroprettelse, vedlige</w:t>
            </w:r>
            <w:r w:rsidR="7AADB7AA" w:rsidRPr="007012DD">
              <w:rPr>
                <w:rFonts w:ascii="Arial" w:hAnsi="Arial" w:cs="Arial"/>
                <w:sz w:val="20"/>
                <w:szCs w:val="20"/>
                <w:lang w:val="da-DK"/>
              </w:rPr>
              <w:t xml:space="preserve">holdelse/opdatering, nedlægning etc. </w:t>
            </w:r>
            <w:r w:rsidR="00F93753" w:rsidRPr="007012DD">
              <w:rPr>
                <w:rFonts w:ascii="Arial" w:hAnsi="Arial" w:cs="Arial"/>
                <w:sz w:val="20"/>
                <w:szCs w:val="20"/>
                <w:lang w:val="da-DK"/>
              </w:rPr>
              <w:t>s</w:t>
            </w:r>
            <w:r w:rsidR="7AADB7AA" w:rsidRPr="007012DD">
              <w:rPr>
                <w:rFonts w:ascii="Arial" w:hAnsi="Arial" w:cs="Arial"/>
                <w:sz w:val="20"/>
                <w:szCs w:val="20"/>
                <w:lang w:val="da-DK"/>
              </w:rPr>
              <w:t xml:space="preserve">kal ske via AU nye </w:t>
            </w:r>
            <w:proofErr w:type="spellStart"/>
            <w:r w:rsidR="7AADB7AA" w:rsidRPr="007012DD">
              <w:rPr>
                <w:rFonts w:ascii="Arial" w:hAnsi="Arial" w:cs="Arial"/>
                <w:sz w:val="20"/>
                <w:szCs w:val="20"/>
                <w:lang w:val="da-DK"/>
              </w:rPr>
              <w:t>I</w:t>
            </w:r>
            <w:r w:rsidR="00AE796C">
              <w:rPr>
                <w:rFonts w:ascii="Arial" w:hAnsi="Arial" w:cs="Arial"/>
                <w:sz w:val="20"/>
                <w:szCs w:val="20"/>
                <w:lang w:val="da-DK"/>
              </w:rPr>
              <w:t>d</w:t>
            </w:r>
            <w:r w:rsidR="7AADB7AA" w:rsidRPr="007012DD">
              <w:rPr>
                <w:rFonts w:ascii="Arial" w:hAnsi="Arial" w:cs="Arial"/>
                <w:sz w:val="20"/>
                <w:szCs w:val="20"/>
                <w:lang w:val="da-DK"/>
              </w:rPr>
              <w:t>M</w:t>
            </w:r>
            <w:proofErr w:type="spellEnd"/>
            <w:r w:rsidR="7AADB7AA" w:rsidRPr="007012DD">
              <w:rPr>
                <w:rFonts w:ascii="Arial" w:hAnsi="Arial" w:cs="Arial"/>
                <w:sz w:val="20"/>
                <w:szCs w:val="20"/>
                <w:lang w:val="da-DK"/>
              </w:rPr>
              <w:t xml:space="preserve"> system</w:t>
            </w:r>
            <w:r w:rsidR="00CD4A53">
              <w:rPr>
                <w:rFonts w:ascii="Arial" w:hAnsi="Arial" w:cs="Arial"/>
                <w:sz w:val="20"/>
                <w:szCs w:val="20"/>
                <w:lang w:val="da-DK"/>
              </w:rPr>
              <w:t>,</w:t>
            </w:r>
            <w:r w:rsidR="7AADB7AA" w:rsidRPr="007012DD">
              <w:rPr>
                <w:rFonts w:ascii="Arial" w:hAnsi="Arial" w:cs="Arial"/>
                <w:sz w:val="20"/>
                <w:szCs w:val="20"/>
                <w:lang w:val="da-DK"/>
              </w:rPr>
              <w:t xml:space="preserve"> som vil have </w:t>
            </w:r>
            <w:proofErr w:type="spellStart"/>
            <w:r w:rsidR="7AADB7AA" w:rsidRPr="007012DD">
              <w:rPr>
                <w:rFonts w:ascii="Arial" w:hAnsi="Arial" w:cs="Arial"/>
                <w:sz w:val="20"/>
                <w:szCs w:val="20"/>
                <w:lang w:val="da-DK"/>
              </w:rPr>
              <w:t>impact</w:t>
            </w:r>
            <w:proofErr w:type="spellEnd"/>
            <w:r w:rsidR="7AADB7AA" w:rsidRPr="007012DD">
              <w:rPr>
                <w:rFonts w:ascii="Arial" w:hAnsi="Arial" w:cs="Arial"/>
                <w:sz w:val="20"/>
                <w:szCs w:val="20"/>
                <w:lang w:val="da-DK"/>
              </w:rPr>
              <w:t xml:space="preserve"> på DEL projektet</w:t>
            </w:r>
            <w:r w:rsidR="00B25A76" w:rsidRPr="007012DD">
              <w:rPr>
                <w:rFonts w:ascii="Arial" w:hAnsi="Arial" w:cs="Arial"/>
                <w:sz w:val="20"/>
                <w:szCs w:val="20"/>
                <w:lang w:val="da-DK"/>
              </w:rPr>
              <w:t>.</w:t>
            </w:r>
          </w:p>
        </w:tc>
      </w:tr>
      <w:tr w:rsidR="7073874A" w:rsidRPr="00C86713" w14:paraId="345A2B6F" w14:textId="77777777" w:rsidTr="000463E0">
        <w:trPr>
          <w:trHeight w:val="321"/>
        </w:trPr>
        <w:tc>
          <w:tcPr>
            <w:tcW w:w="2852" w:type="dxa"/>
            <w:tcBorders>
              <w:top w:val="single" w:sz="8" w:space="0" w:color="4A7090"/>
              <w:left w:val="single" w:sz="8" w:space="0" w:color="4A7090"/>
              <w:bottom w:val="single" w:sz="8" w:space="0" w:color="4A7090"/>
              <w:right w:val="single" w:sz="8" w:space="0" w:color="4A7090"/>
            </w:tcBorders>
          </w:tcPr>
          <w:p w14:paraId="7D7D20D4" w14:textId="4AE0CAF6" w:rsidR="7AADB7AA" w:rsidRPr="0093545D" w:rsidRDefault="7AADB7AA" w:rsidP="7073874A">
            <w:pPr>
              <w:rPr>
                <w:rFonts w:ascii="Arial" w:hAnsi="Arial" w:cs="Arial"/>
                <w:sz w:val="20"/>
                <w:szCs w:val="20"/>
                <w:lang w:val="da-DK"/>
              </w:rPr>
            </w:pPr>
            <w:r w:rsidRPr="0093545D">
              <w:rPr>
                <w:rFonts w:ascii="Arial" w:hAnsi="Arial" w:cs="Arial"/>
                <w:sz w:val="20"/>
                <w:szCs w:val="20"/>
                <w:lang w:val="da-DK"/>
              </w:rPr>
              <w:t>Nyt SIS (Studie Administrative System) system</w:t>
            </w:r>
          </w:p>
        </w:tc>
        <w:tc>
          <w:tcPr>
            <w:tcW w:w="2298" w:type="dxa"/>
            <w:tcBorders>
              <w:top w:val="single" w:sz="8" w:space="0" w:color="4A7090"/>
              <w:left w:val="single" w:sz="8" w:space="0" w:color="4A7090"/>
              <w:bottom w:val="single" w:sz="8" w:space="0" w:color="4A7090"/>
              <w:right w:val="single" w:sz="8" w:space="0" w:color="4A7090"/>
            </w:tcBorders>
          </w:tcPr>
          <w:p w14:paraId="395F49B7" w14:textId="6714082D" w:rsidR="7073874A" w:rsidRPr="007012DD" w:rsidRDefault="004631BE" w:rsidP="0066419B">
            <w:pPr>
              <w:rPr>
                <w:rFonts w:ascii="Arial" w:hAnsi="Arial" w:cs="Arial"/>
                <w:sz w:val="20"/>
                <w:szCs w:val="20"/>
                <w:lang w:val="da-DK"/>
              </w:rPr>
            </w:pPr>
            <w:proofErr w:type="spellStart"/>
            <w:r>
              <w:rPr>
                <w:rFonts w:ascii="Arial" w:hAnsi="Arial" w:cs="Arial"/>
                <w:sz w:val="20"/>
                <w:szCs w:val="20"/>
                <w:lang w:val="da-DK"/>
              </w:rPr>
              <w:t>Forventlig</w:t>
            </w:r>
            <w:proofErr w:type="spellEnd"/>
            <w:r>
              <w:rPr>
                <w:rFonts w:ascii="Arial" w:hAnsi="Arial" w:cs="Arial"/>
                <w:sz w:val="20"/>
                <w:szCs w:val="20"/>
                <w:lang w:val="da-DK"/>
              </w:rPr>
              <w:t xml:space="preserve"> i</w:t>
            </w:r>
            <w:r w:rsidR="00FA2450">
              <w:rPr>
                <w:rFonts w:ascii="Arial" w:hAnsi="Arial" w:cs="Arial"/>
                <w:sz w:val="20"/>
                <w:szCs w:val="20"/>
                <w:lang w:val="da-DK"/>
              </w:rPr>
              <w:t>mplementering 202</w:t>
            </w:r>
            <w:r w:rsidR="00B47435">
              <w:rPr>
                <w:rFonts w:ascii="Arial" w:hAnsi="Arial" w:cs="Arial"/>
                <w:sz w:val="20"/>
                <w:szCs w:val="20"/>
                <w:lang w:val="da-DK"/>
              </w:rPr>
              <w:t>6</w:t>
            </w:r>
          </w:p>
        </w:tc>
        <w:tc>
          <w:tcPr>
            <w:tcW w:w="4231" w:type="dxa"/>
            <w:tcBorders>
              <w:top w:val="single" w:sz="8" w:space="0" w:color="4A7090"/>
              <w:left w:val="single" w:sz="8" w:space="0" w:color="4A7090"/>
              <w:bottom w:val="single" w:sz="8" w:space="0" w:color="4A7090"/>
              <w:right w:val="single" w:sz="8" w:space="0" w:color="4A7090"/>
            </w:tcBorders>
          </w:tcPr>
          <w:p w14:paraId="57E5F398" w14:textId="50DFBAB9" w:rsidR="7AADB7AA" w:rsidRPr="007012DD" w:rsidRDefault="7AADB7AA" w:rsidP="0066419B">
            <w:pPr>
              <w:rPr>
                <w:rFonts w:ascii="Arial" w:hAnsi="Arial" w:cs="Arial"/>
                <w:sz w:val="20"/>
                <w:szCs w:val="20"/>
                <w:lang w:val="da-DK"/>
              </w:rPr>
            </w:pPr>
            <w:r w:rsidRPr="007012DD">
              <w:rPr>
                <w:rFonts w:ascii="Arial" w:hAnsi="Arial" w:cs="Arial"/>
                <w:sz w:val="20"/>
                <w:szCs w:val="20"/>
                <w:lang w:val="da-DK"/>
              </w:rPr>
              <w:t>AU st</w:t>
            </w:r>
            <w:r w:rsidR="005C5540" w:rsidRPr="007012DD">
              <w:rPr>
                <w:rFonts w:ascii="Arial" w:hAnsi="Arial" w:cs="Arial"/>
                <w:sz w:val="20"/>
                <w:szCs w:val="20"/>
                <w:lang w:val="da-DK"/>
              </w:rPr>
              <w:t>å</w:t>
            </w:r>
            <w:r w:rsidRPr="007012DD">
              <w:rPr>
                <w:rFonts w:ascii="Arial" w:hAnsi="Arial" w:cs="Arial"/>
                <w:sz w:val="20"/>
                <w:szCs w:val="20"/>
                <w:lang w:val="da-DK"/>
              </w:rPr>
              <w:t>r overfor anskaffelse og implementering af et nyt Studie Administrativt System</w:t>
            </w:r>
            <w:r w:rsidR="76A63E2D" w:rsidRPr="007012DD">
              <w:rPr>
                <w:rFonts w:ascii="Arial" w:hAnsi="Arial" w:cs="Arial"/>
                <w:sz w:val="20"/>
                <w:szCs w:val="20"/>
                <w:lang w:val="da-DK"/>
              </w:rPr>
              <w:t xml:space="preserve">. Forhåbentlig vil AU integrationsplatform afkoble det nye SIS system ift. DEL systemet, men det må forventes, at der kan ske ændringer i snitfladen til det nye </w:t>
            </w:r>
            <w:r w:rsidR="2EE48CFB" w:rsidRPr="007012DD">
              <w:rPr>
                <w:rFonts w:ascii="Arial" w:hAnsi="Arial" w:cs="Arial"/>
                <w:sz w:val="20"/>
                <w:szCs w:val="20"/>
                <w:lang w:val="da-DK"/>
              </w:rPr>
              <w:t xml:space="preserve">SIS system og som minimum noget testaktivitet. </w:t>
            </w:r>
          </w:p>
        </w:tc>
      </w:tr>
    </w:tbl>
    <w:p w14:paraId="1D6693E9" w14:textId="76E8B379" w:rsidR="7073874A" w:rsidRPr="007012DD" w:rsidRDefault="7073874A" w:rsidP="7073874A">
      <w:pPr>
        <w:rPr>
          <w:rFonts w:ascii="Arial" w:hAnsi="Arial" w:cs="Arial"/>
          <w:lang w:val="da-DK"/>
        </w:rPr>
      </w:pPr>
    </w:p>
    <w:p w14:paraId="3A5B8990" w14:textId="5422BD3C" w:rsidR="0C58B0CC" w:rsidRPr="007012DD" w:rsidRDefault="0C58B0CC" w:rsidP="00101E3C">
      <w:pPr>
        <w:pStyle w:val="Overskrift1"/>
        <w:numPr>
          <w:ilvl w:val="0"/>
          <w:numId w:val="13"/>
        </w:numPr>
        <w:ind w:left="426" w:hanging="426"/>
        <w:rPr>
          <w:rFonts w:ascii="Arial" w:hAnsi="Arial" w:cs="Arial"/>
          <w:color w:val="000000" w:themeColor="text1"/>
          <w:sz w:val="28"/>
          <w:szCs w:val="28"/>
          <w:lang w:val="da-DK"/>
        </w:rPr>
      </w:pPr>
      <w:bookmarkStart w:id="20" w:name="_bookmark113"/>
      <w:bookmarkStart w:id="21" w:name="_Toc85613424"/>
      <w:bookmarkEnd w:id="20"/>
      <w:r w:rsidRPr="007012DD">
        <w:rPr>
          <w:rFonts w:ascii="Arial" w:hAnsi="Arial" w:cs="Arial"/>
          <w:color w:val="000000" w:themeColor="text1"/>
          <w:sz w:val="28"/>
          <w:szCs w:val="28"/>
          <w:lang w:val="da-DK"/>
        </w:rPr>
        <w:t>Kundens it-miljøer</w:t>
      </w:r>
      <w:bookmarkEnd w:id="21"/>
    </w:p>
    <w:p w14:paraId="6C8D96F5" w14:textId="71C87784" w:rsidR="0C58B0CC" w:rsidRPr="007012DD" w:rsidRDefault="0C58B0CC" w:rsidP="00101E3C">
      <w:pPr>
        <w:spacing w:before="227"/>
        <w:ind w:left="1134"/>
        <w:rPr>
          <w:rFonts w:ascii="Arial" w:hAnsi="Arial" w:cs="Arial"/>
          <w:sz w:val="20"/>
          <w:szCs w:val="20"/>
          <w:lang w:val="da-DK"/>
        </w:rPr>
      </w:pPr>
      <w:r w:rsidRPr="007012DD">
        <w:rPr>
          <w:rFonts w:ascii="Arial" w:hAnsi="Arial" w:cs="Arial"/>
          <w:sz w:val="20"/>
          <w:szCs w:val="20"/>
          <w:lang w:val="da-DK"/>
        </w:rPr>
        <w:t>Ud over produktionsmiljø, arbejder kunden også med et testmiljø samt et udvikli</w:t>
      </w:r>
      <w:r w:rsidR="4AFD95FD" w:rsidRPr="007012DD">
        <w:rPr>
          <w:rFonts w:ascii="Arial" w:hAnsi="Arial" w:cs="Arial"/>
          <w:sz w:val="20"/>
          <w:szCs w:val="20"/>
          <w:lang w:val="da-DK"/>
        </w:rPr>
        <w:t>ngsmiljø. Disse miljøer er altid helt adskilte,</w:t>
      </w:r>
      <w:r w:rsidR="246DA454" w:rsidRPr="007012DD">
        <w:rPr>
          <w:rFonts w:ascii="Arial" w:hAnsi="Arial" w:cs="Arial"/>
          <w:sz w:val="20"/>
          <w:szCs w:val="20"/>
          <w:lang w:val="da-DK"/>
        </w:rPr>
        <w:t xml:space="preserve"> så de ikke kan komme til at påvirke hinanden, både mht. data og</w:t>
      </w:r>
      <w:r w:rsidRPr="007012DD">
        <w:rPr>
          <w:rFonts w:ascii="Arial" w:hAnsi="Arial" w:cs="Arial"/>
          <w:sz w:val="20"/>
          <w:szCs w:val="20"/>
          <w:lang w:val="da-DK"/>
        </w:rPr>
        <w:t xml:space="preserve"> </w:t>
      </w:r>
      <w:r w:rsidR="1E8B4012" w:rsidRPr="007012DD">
        <w:rPr>
          <w:rFonts w:ascii="Arial" w:hAnsi="Arial" w:cs="Arial"/>
          <w:sz w:val="20"/>
          <w:szCs w:val="20"/>
          <w:lang w:val="da-DK"/>
        </w:rPr>
        <w:t>performance.</w:t>
      </w:r>
      <w:r w:rsidR="00783DFE">
        <w:rPr>
          <w:rFonts w:ascii="Arial" w:hAnsi="Arial" w:cs="Arial"/>
          <w:sz w:val="20"/>
          <w:szCs w:val="20"/>
          <w:lang w:val="da-DK"/>
        </w:rPr>
        <w:t xml:space="preserve"> </w:t>
      </w:r>
      <w:r w:rsidR="00783DFE" w:rsidRPr="00783DFE">
        <w:rPr>
          <w:rFonts w:ascii="Arial" w:hAnsi="Arial" w:cs="Arial"/>
          <w:sz w:val="20"/>
          <w:szCs w:val="20"/>
          <w:lang w:val="da-DK"/>
        </w:rPr>
        <w:t xml:space="preserve">For at gennemføre en realistisk og god uddannelse i </w:t>
      </w:r>
      <w:r w:rsidR="008E7FB9">
        <w:rPr>
          <w:rFonts w:ascii="Arial" w:hAnsi="Arial" w:cs="Arial"/>
          <w:sz w:val="20"/>
          <w:szCs w:val="20"/>
          <w:lang w:val="da-DK"/>
        </w:rPr>
        <w:t>DEL</w:t>
      </w:r>
      <w:r w:rsidR="00783DFE" w:rsidRPr="00783DFE">
        <w:rPr>
          <w:rFonts w:ascii="Arial" w:hAnsi="Arial" w:cs="Arial"/>
          <w:sz w:val="20"/>
          <w:szCs w:val="20"/>
          <w:lang w:val="da-DK"/>
        </w:rPr>
        <w:t>, er det afgørende, at der arbejdes med testdatasæt der ”ligner” produktionsdatasættet</w:t>
      </w:r>
      <w:r w:rsidR="00860982">
        <w:rPr>
          <w:rFonts w:ascii="Arial" w:hAnsi="Arial" w:cs="Arial"/>
          <w:sz w:val="20"/>
          <w:szCs w:val="20"/>
          <w:lang w:val="da-DK"/>
        </w:rPr>
        <w:t>.</w:t>
      </w:r>
    </w:p>
    <w:p w14:paraId="2418DF07" w14:textId="4BF66769" w:rsidR="00AC2BE9" w:rsidRPr="007012DD" w:rsidRDefault="00AC2BE9" w:rsidP="00AC2BE9">
      <w:pPr>
        <w:pStyle w:val="Brdtekst"/>
        <w:spacing w:before="3"/>
        <w:rPr>
          <w:rFonts w:ascii="Arial" w:hAnsi="Arial" w:cs="Arial"/>
          <w:lang w:val="da-DK"/>
        </w:rPr>
      </w:pPr>
    </w:p>
    <w:p w14:paraId="46E9F31F" w14:textId="3E5FCD96" w:rsidR="00FD59C8" w:rsidRPr="007012DD" w:rsidRDefault="00FD59C8" w:rsidP="00101E3C">
      <w:pPr>
        <w:pStyle w:val="Brdtekst"/>
        <w:spacing w:before="3"/>
        <w:ind w:left="1134" w:hanging="992"/>
        <w:rPr>
          <w:rFonts w:ascii="Arial" w:hAnsi="Arial" w:cs="Arial"/>
          <w:lang w:val="da-DK"/>
        </w:rPr>
      </w:pPr>
      <w:r w:rsidRPr="007012DD">
        <w:rPr>
          <w:rFonts w:ascii="Arial" w:hAnsi="Arial" w:cs="Arial"/>
          <w:i/>
          <w:iCs/>
          <w:lang w:val="da-DK"/>
        </w:rPr>
        <w:t>Krav 2.</w:t>
      </w:r>
      <w:r w:rsidR="003B5A91" w:rsidRPr="007012DD">
        <w:rPr>
          <w:rFonts w:ascii="Arial" w:hAnsi="Arial" w:cs="Arial"/>
          <w:i/>
          <w:iCs/>
          <w:lang w:val="da-DK"/>
        </w:rPr>
        <w:t>1</w:t>
      </w:r>
      <w:r w:rsidR="003B5A91" w:rsidRPr="007012DD">
        <w:rPr>
          <w:rFonts w:ascii="Arial" w:hAnsi="Arial" w:cs="Arial"/>
          <w:lang w:val="da-DK"/>
        </w:rPr>
        <w:tab/>
      </w:r>
      <w:r w:rsidR="005A7387" w:rsidRPr="007012DD">
        <w:rPr>
          <w:rFonts w:ascii="Arial" w:hAnsi="Arial" w:cs="Arial"/>
          <w:lang w:val="da-DK"/>
        </w:rPr>
        <w:t xml:space="preserve">Tilbudsgiver skal som minimum stille et produktion- og testmiljø til rådighed, hvor produktionsmiljøet skal overholde de opstillede servicemål jævnfør bilag </w:t>
      </w:r>
      <w:r w:rsidR="00C95FC8" w:rsidRPr="007012DD">
        <w:rPr>
          <w:rFonts w:ascii="Arial" w:hAnsi="Arial" w:cs="Arial"/>
          <w:lang w:val="da-DK"/>
        </w:rPr>
        <w:t>6</w:t>
      </w:r>
      <w:r w:rsidR="005A7387" w:rsidRPr="007012DD">
        <w:rPr>
          <w:rFonts w:ascii="Arial" w:hAnsi="Arial" w:cs="Arial"/>
          <w:lang w:val="da-DK"/>
        </w:rPr>
        <w:t>.</w:t>
      </w:r>
    </w:p>
    <w:p w14:paraId="6930CA6F" w14:textId="77777777" w:rsidR="00AC2BE9" w:rsidRPr="007012DD" w:rsidRDefault="00AC2BE9" w:rsidP="00AC2BE9">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tbl>
      <w:tblPr>
        <w:tblW w:w="92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6510"/>
        <w:gridCol w:w="1428"/>
      </w:tblGrid>
      <w:tr w:rsidR="00AC2BE9" w:rsidRPr="007012DD" w14:paraId="60AA0C5F" w14:textId="77777777" w:rsidTr="000463E0">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8DB3E2"/>
            <w:hideMark/>
          </w:tcPr>
          <w:p w14:paraId="0FD2FBB0" w14:textId="77777777" w:rsidR="00AC2BE9" w:rsidRPr="007012DD" w:rsidRDefault="00AC2BE9" w:rsidP="003900CF">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p w14:paraId="2C0E4FFA" w14:textId="0AC35342" w:rsidR="00AC2BE9" w:rsidRPr="007012DD" w:rsidRDefault="00AC2BE9" w:rsidP="003900CF">
            <w:pPr>
              <w:widowControl/>
              <w:autoSpaceDE/>
              <w:autoSpaceDN/>
              <w:ind w:left="90"/>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Krav 2.</w:t>
            </w:r>
            <w:r w:rsidR="00D57D16" w:rsidRPr="007012DD">
              <w:rPr>
                <w:rFonts w:ascii="Arial" w:eastAsia="Times New Roman" w:hAnsi="Arial" w:cs="Arial"/>
                <w:sz w:val="20"/>
                <w:szCs w:val="20"/>
                <w:lang w:val="da-DK" w:eastAsia="da-DK"/>
              </w:rPr>
              <w:t>2</w:t>
            </w:r>
            <w:r w:rsidRPr="007012DD">
              <w:rPr>
                <w:rFonts w:ascii="Arial" w:eastAsia="Times New Roman" w:hAnsi="Arial" w:cs="Arial"/>
                <w:sz w:val="20"/>
                <w:szCs w:val="20"/>
                <w:lang w:val="da-DK" w:eastAsia="da-DK"/>
              </w:rPr>
              <w:t> </w:t>
            </w:r>
          </w:p>
        </w:tc>
        <w:tc>
          <w:tcPr>
            <w:tcW w:w="6510" w:type="dxa"/>
            <w:tcBorders>
              <w:top w:val="single" w:sz="6" w:space="0" w:color="000000"/>
              <w:left w:val="single" w:sz="6" w:space="0" w:color="000000"/>
              <w:bottom w:val="single" w:sz="6" w:space="0" w:color="000000"/>
              <w:right w:val="single" w:sz="6" w:space="0" w:color="000000"/>
            </w:tcBorders>
            <w:shd w:val="clear" w:color="auto" w:fill="8DB3E2"/>
            <w:hideMark/>
          </w:tcPr>
          <w:p w14:paraId="27D13D78" w14:textId="77777777" w:rsidR="003A0838" w:rsidRPr="003A0838" w:rsidRDefault="003A0838" w:rsidP="003A0838">
            <w:pPr>
              <w:rPr>
                <w:rFonts w:ascii="Arial" w:eastAsiaTheme="minorHAnsi" w:hAnsi="Arial" w:cs="Arial"/>
                <w:sz w:val="20"/>
                <w:szCs w:val="20"/>
                <w:lang w:val="da-DK"/>
              </w:rPr>
            </w:pPr>
            <w:r w:rsidRPr="003A0838">
              <w:rPr>
                <w:rFonts w:ascii="Arial" w:hAnsi="Arial" w:cs="Arial"/>
                <w:sz w:val="20"/>
                <w:szCs w:val="20"/>
                <w:lang w:val="da-DK"/>
              </w:rPr>
              <w:t xml:space="preserve">Etablering og leverance af miljøer til produktion, </w:t>
            </w:r>
            <w:proofErr w:type="spellStart"/>
            <w:r w:rsidRPr="003A0838">
              <w:rPr>
                <w:rFonts w:ascii="Arial" w:hAnsi="Arial" w:cs="Arial"/>
                <w:sz w:val="20"/>
                <w:szCs w:val="20"/>
                <w:lang w:val="da-DK"/>
              </w:rPr>
              <w:t>staging</w:t>
            </w:r>
            <w:proofErr w:type="spellEnd"/>
            <w:r w:rsidRPr="003A0838">
              <w:rPr>
                <w:rFonts w:ascii="Arial" w:hAnsi="Arial" w:cs="Arial"/>
                <w:sz w:val="20"/>
                <w:szCs w:val="20"/>
                <w:lang w:val="da-DK"/>
              </w:rPr>
              <w:t xml:space="preserve"> test, leverancetest, udvikling, undervisning/træning og sandkasse</w:t>
            </w:r>
          </w:p>
          <w:p w14:paraId="3C1EF6C6" w14:textId="2C940040" w:rsidR="00AC2BE9" w:rsidRPr="007012DD" w:rsidRDefault="00AC2BE9" w:rsidP="003900CF">
            <w:pPr>
              <w:widowControl/>
              <w:autoSpaceDE/>
              <w:autoSpaceDN/>
              <w:ind w:left="105"/>
              <w:textAlignment w:val="baseline"/>
              <w:rPr>
                <w:rFonts w:ascii="Arial" w:eastAsia="Times New Roman" w:hAnsi="Arial" w:cs="Arial"/>
                <w:sz w:val="20"/>
                <w:szCs w:val="20"/>
                <w:lang w:val="da-DK" w:eastAsia="da-DK"/>
              </w:rPr>
            </w:pPr>
          </w:p>
        </w:tc>
        <w:tc>
          <w:tcPr>
            <w:tcW w:w="1428" w:type="dxa"/>
            <w:tcBorders>
              <w:top w:val="single" w:sz="6" w:space="0" w:color="000000"/>
              <w:left w:val="single" w:sz="6" w:space="0" w:color="000000"/>
              <w:bottom w:val="single" w:sz="6" w:space="0" w:color="000000"/>
              <w:right w:val="single" w:sz="6" w:space="0" w:color="000000"/>
            </w:tcBorders>
            <w:shd w:val="clear" w:color="auto" w:fill="8DB3E2"/>
            <w:hideMark/>
          </w:tcPr>
          <w:p w14:paraId="0AEDD250" w14:textId="0D85C0AB" w:rsidR="00AC2BE9" w:rsidRPr="007012DD" w:rsidRDefault="00AC2BE9" w:rsidP="003900CF">
            <w:pPr>
              <w:widowControl/>
              <w:autoSpaceDE/>
              <w:autoSpaceDN/>
              <w:ind w:right="630"/>
              <w:jc w:val="right"/>
              <w:textAlignment w:val="baseline"/>
              <w:rPr>
                <w:rFonts w:ascii="Arial" w:eastAsia="Times New Roman" w:hAnsi="Arial" w:cs="Arial"/>
                <w:sz w:val="20"/>
                <w:szCs w:val="20"/>
                <w:lang w:val="da-DK" w:eastAsia="da-DK"/>
              </w:rPr>
            </w:pPr>
            <w:r w:rsidRPr="0093545D">
              <w:rPr>
                <w:rFonts w:ascii="Arial" w:eastAsia="Times New Roman" w:hAnsi="Arial" w:cs="Arial"/>
                <w:b/>
                <w:sz w:val="20"/>
                <w:szCs w:val="20"/>
                <w:lang w:val="da-DK" w:eastAsia="da-DK"/>
              </w:rPr>
              <w:t>K</w:t>
            </w:r>
            <w:r w:rsidRPr="007012DD">
              <w:rPr>
                <w:rFonts w:ascii="Arial" w:eastAsia="Times New Roman" w:hAnsi="Arial" w:cs="Arial"/>
                <w:sz w:val="20"/>
                <w:szCs w:val="20"/>
                <w:lang w:val="da-DK" w:eastAsia="da-DK"/>
              </w:rPr>
              <w:t>  </w:t>
            </w:r>
          </w:p>
        </w:tc>
      </w:tr>
      <w:tr w:rsidR="00AC2BE9" w:rsidRPr="00C86713" w14:paraId="5DAE9734" w14:textId="77777777" w:rsidTr="000463E0">
        <w:trPr>
          <w:trHeight w:val="675"/>
        </w:trPr>
        <w:tc>
          <w:tcPr>
            <w:tcW w:w="9243" w:type="dxa"/>
            <w:gridSpan w:val="3"/>
            <w:tcBorders>
              <w:top w:val="single" w:sz="6" w:space="0" w:color="000000"/>
              <w:left w:val="single" w:sz="6" w:space="0" w:color="000000"/>
              <w:bottom w:val="single" w:sz="6" w:space="0" w:color="000000"/>
              <w:right w:val="single" w:sz="6" w:space="0" w:color="000000"/>
            </w:tcBorders>
            <w:shd w:val="clear" w:color="auto" w:fill="8DB3E2"/>
            <w:hideMark/>
          </w:tcPr>
          <w:p w14:paraId="657CEB32" w14:textId="77777777" w:rsidR="00653E75" w:rsidRPr="00653E75" w:rsidRDefault="00653E75" w:rsidP="00653E75">
            <w:pPr>
              <w:rPr>
                <w:rFonts w:ascii="Arial" w:eastAsiaTheme="minorHAnsi" w:hAnsi="Arial" w:cs="Arial"/>
                <w:sz w:val="20"/>
                <w:szCs w:val="20"/>
                <w:lang w:val="da-DK"/>
              </w:rPr>
            </w:pPr>
            <w:r w:rsidRPr="00653E75">
              <w:rPr>
                <w:rFonts w:ascii="Arial" w:hAnsi="Arial" w:cs="Arial"/>
                <w:sz w:val="20"/>
                <w:szCs w:val="20"/>
                <w:lang w:val="da-DK"/>
              </w:rPr>
              <w:t>Leverandøren skal sikre løbende at dække behov for miljøer til udvikling-, test-, undervisning-, implementering og drift i de forskellige faser projekt, transition, implementering og drift.</w:t>
            </w:r>
          </w:p>
          <w:p w14:paraId="0457D9B3" w14:textId="77777777" w:rsidR="00653E75" w:rsidRPr="00653E75" w:rsidRDefault="00653E75" w:rsidP="00653E75">
            <w:pPr>
              <w:rPr>
                <w:rFonts w:ascii="Arial" w:hAnsi="Arial" w:cs="Arial"/>
                <w:sz w:val="20"/>
                <w:szCs w:val="20"/>
                <w:lang w:val="da-DK"/>
              </w:rPr>
            </w:pPr>
            <w:r w:rsidRPr="00653E75">
              <w:rPr>
                <w:rFonts w:ascii="Arial" w:hAnsi="Arial" w:cs="Arial"/>
                <w:sz w:val="20"/>
                <w:szCs w:val="20"/>
                <w:lang w:val="da-DK"/>
              </w:rPr>
              <w:t xml:space="preserve">I transition-, implementering- og drift er der brug for minimum fem parallelt eksisterende miljøer til at dække behovene til formålene produktion, </w:t>
            </w:r>
            <w:proofErr w:type="spellStart"/>
            <w:r w:rsidRPr="00653E75">
              <w:rPr>
                <w:rFonts w:ascii="Arial" w:hAnsi="Arial" w:cs="Arial"/>
                <w:sz w:val="20"/>
                <w:szCs w:val="20"/>
                <w:lang w:val="da-DK"/>
              </w:rPr>
              <w:t>staging</w:t>
            </w:r>
            <w:proofErr w:type="spellEnd"/>
            <w:r w:rsidRPr="00653E75">
              <w:rPr>
                <w:rFonts w:ascii="Arial" w:hAnsi="Arial" w:cs="Arial"/>
                <w:sz w:val="20"/>
                <w:szCs w:val="20"/>
                <w:lang w:val="da-DK"/>
              </w:rPr>
              <w:t xml:space="preserve"> test, leverancetest, udvikling, undervisning/træning og sandkasse.</w:t>
            </w:r>
          </w:p>
          <w:p w14:paraId="76A97306" w14:textId="4007DE64" w:rsidR="00AC2BE9" w:rsidRPr="007012DD" w:rsidRDefault="00C77595" w:rsidP="00C77595">
            <w:pPr>
              <w:ind w:left="360"/>
              <w:textAlignment w:val="baseline"/>
              <w:rPr>
                <w:rFonts w:ascii="Arial" w:hAnsi="Arial" w:cs="Arial"/>
                <w:sz w:val="20"/>
                <w:szCs w:val="20"/>
                <w:lang w:val="da-DK" w:eastAsia="da-DK"/>
              </w:rPr>
            </w:pPr>
            <w:r w:rsidRPr="007012DD">
              <w:rPr>
                <w:rFonts w:ascii="Arial" w:hAnsi="Arial" w:cs="Arial"/>
                <w:sz w:val="20"/>
                <w:szCs w:val="20"/>
                <w:lang w:val="da-DK" w:eastAsia="da-DK"/>
              </w:rPr>
              <w:t> </w:t>
            </w:r>
          </w:p>
        </w:tc>
      </w:tr>
    </w:tbl>
    <w:p w14:paraId="6A65EBCB" w14:textId="77777777" w:rsidR="00AC2BE9" w:rsidRPr="007012DD" w:rsidRDefault="00AC2BE9" w:rsidP="00AC2BE9">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tbl>
      <w:tblPr>
        <w:tblW w:w="92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6495"/>
        <w:gridCol w:w="1443"/>
      </w:tblGrid>
      <w:tr w:rsidR="00AC2BE9" w:rsidRPr="007012DD" w14:paraId="688950C3" w14:textId="77777777" w:rsidTr="000463E0">
        <w:trPr>
          <w:trHeight w:val="52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6313AC00" w14:textId="77777777" w:rsidR="00AC2BE9" w:rsidRPr="00D034C7" w:rsidRDefault="00AC2BE9" w:rsidP="003900CF">
            <w:pPr>
              <w:widowControl/>
              <w:autoSpaceDE/>
              <w:autoSpaceDN/>
              <w:textAlignment w:val="baseline"/>
              <w:rPr>
                <w:rFonts w:ascii="Arial" w:eastAsia="Times New Roman" w:hAnsi="Arial" w:cs="Arial"/>
                <w:sz w:val="20"/>
                <w:szCs w:val="20"/>
                <w:lang w:val="da-DK" w:eastAsia="da-DK"/>
              </w:rPr>
            </w:pPr>
            <w:r w:rsidRPr="00D034C7">
              <w:rPr>
                <w:rFonts w:ascii="Arial" w:eastAsia="Times New Roman" w:hAnsi="Arial" w:cs="Arial"/>
                <w:sz w:val="20"/>
                <w:szCs w:val="20"/>
                <w:lang w:val="da-DK" w:eastAsia="da-DK"/>
              </w:rPr>
              <w:t>  </w:t>
            </w:r>
          </w:p>
          <w:p w14:paraId="04BA735D" w14:textId="10B01397" w:rsidR="00AC2BE9" w:rsidRPr="00BC57B4" w:rsidRDefault="00AC2BE9" w:rsidP="003900CF">
            <w:pPr>
              <w:widowControl/>
              <w:autoSpaceDE/>
              <w:autoSpaceDN/>
              <w:ind w:left="90"/>
              <w:textAlignment w:val="baseline"/>
              <w:rPr>
                <w:rFonts w:ascii="Arial" w:eastAsia="Times New Roman" w:hAnsi="Arial" w:cs="Arial"/>
                <w:sz w:val="20"/>
                <w:szCs w:val="20"/>
                <w:highlight w:val="yellow"/>
                <w:lang w:val="da-DK" w:eastAsia="da-DK"/>
              </w:rPr>
            </w:pPr>
            <w:r w:rsidRPr="00D034C7">
              <w:rPr>
                <w:rFonts w:ascii="Arial" w:eastAsia="Times New Roman" w:hAnsi="Arial" w:cs="Arial"/>
                <w:sz w:val="20"/>
                <w:szCs w:val="20"/>
                <w:lang w:val="da-DK" w:eastAsia="da-DK"/>
              </w:rPr>
              <w:t>Krav 2</w:t>
            </w:r>
            <w:r w:rsidR="00524575" w:rsidRPr="00D034C7">
              <w:rPr>
                <w:rFonts w:ascii="Arial" w:eastAsia="Times New Roman" w:hAnsi="Arial" w:cs="Arial"/>
                <w:sz w:val="20"/>
                <w:szCs w:val="20"/>
                <w:lang w:val="da-DK" w:eastAsia="da-DK"/>
              </w:rPr>
              <w:t>.3</w:t>
            </w:r>
            <w:r w:rsidRPr="00D034C7">
              <w:rPr>
                <w:rFonts w:ascii="Arial" w:eastAsia="Times New Roman" w:hAnsi="Arial" w:cs="Arial"/>
                <w:sz w:val="20"/>
                <w:szCs w:val="20"/>
                <w:lang w:val="da-DK" w:eastAsia="da-DK"/>
              </w:rPr>
              <w:t> </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7FE877D2" w14:textId="22262D1C" w:rsidR="00AC2BE9" w:rsidRPr="00D034C7" w:rsidRDefault="00146F10" w:rsidP="003900CF">
            <w:pPr>
              <w:widowControl/>
              <w:autoSpaceDE/>
              <w:autoSpaceDN/>
              <w:ind w:left="105"/>
              <w:textAlignment w:val="baseline"/>
              <w:rPr>
                <w:rFonts w:ascii="Arial" w:eastAsia="Times New Roman" w:hAnsi="Arial" w:cs="Arial"/>
                <w:sz w:val="20"/>
                <w:szCs w:val="20"/>
                <w:lang w:val="da-DK" w:eastAsia="da-DK"/>
              </w:rPr>
            </w:pPr>
            <w:r w:rsidRPr="0093545D">
              <w:rPr>
                <w:rFonts w:ascii="Arial" w:eastAsia="Times New Roman" w:hAnsi="Arial" w:cs="Arial"/>
                <w:sz w:val="20"/>
                <w:szCs w:val="20"/>
                <w:lang w:val="da-DK" w:eastAsia="da-DK"/>
              </w:rPr>
              <w:t>Behov for flere</w:t>
            </w:r>
            <w:r w:rsidR="00B27FAC" w:rsidRPr="0093545D">
              <w:rPr>
                <w:rFonts w:ascii="Arial" w:eastAsia="Times New Roman" w:hAnsi="Arial" w:cs="Arial"/>
                <w:sz w:val="20"/>
                <w:szCs w:val="20"/>
                <w:lang w:val="da-DK" w:eastAsia="da-DK"/>
              </w:rPr>
              <w:t xml:space="preserve"> </w:t>
            </w:r>
            <w:r w:rsidRPr="0093545D">
              <w:rPr>
                <w:rFonts w:ascii="Arial" w:eastAsia="Times New Roman" w:hAnsi="Arial" w:cs="Arial"/>
                <w:sz w:val="20"/>
                <w:szCs w:val="20"/>
                <w:lang w:val="da-DK" w:eastAsia="da-DK"/>
              </w:rPr>
              <w:t>miljøer</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1449A69B" w14:textId="77777777" w:rsidR="00AC2BE9" w:rsidRPr="007012DD" w:rsidRDefault="00AC2BE9" w:rsidP="003900CF">
            <w:pPr>
              <w:widowControl/>
              <w:autoSpaceDE/>
              <w:autoSpaceDN/>
              <w:ind w:right="630"/>
              <w:jc w:val="right"/>
              <w:textAlignment w:val="baseline"/>
              <w:rPr>
                <w:rFonts w:ascii="Arial" w:eastAsia="Times New Roman" w:hAnsi="Arial" w:cs="Arial"/>
                <w:sz w:val="20"/>
                <w:szCs w:val="20"/>
                <w:lang w:val="da-DK" w:eastAsia="da-DK"/>
              </w:rPr>
            </w:pPr>
            <w:r w:rsidRPr="0093545D">
              <w:rPr>
                <w:rFonts w:ascii="Arial" w:eastAsia="Times New Roman" w:hAnsi="Arial" w:cs="Arial"/>
                <w:b/>
                <w:sz w:val="20"/>
                <w:szCs w:val="20"/>
                <w:lang w:val="da-DK" w:eastAsia="da-DK"/>
              </w:rPr>
              <w:t>K</w:t>
            </w:r>
            <w:r w:rsidRPr="007012DD">
              <w:rPr>
                <w:rFonts w:ascii="Arial" w:eastAsia="Times New Roman" w:hAnsi="Arial" w:cs="Arial"/>
                <w:b/>
                <w:bCs/>
                <w:sz w:val="20"/>
                <w:szCs w:val="20"/>
                <w:lang w:val="da-DK" w:eastAsia="da-DK"/>
              </w:rPr>
              <w:t>P</w:t>
            </w:r>
            <w:r w:rsidRPr="007012DD">
              <w:rPr>
                <w:rFonts w:ascii="Arial" w:eastAsia="Times New Roman" w:hAnsi="Arial" w:cs="Arial"/>
                <w:sz w:val="20"/>
                <w:szCs w:val="20"/>
                <w:lang w:val="da-DK" w:eastAsia="da-DK"/>
              </w:rPr>
              <w:t> </w:t>
            </w:r>
          </w:p>
        </w:tc>
      </w:tr>
      <w:tr w:rsidR="00AC2BE9" w:rsidRPr="00C86713" w14:paraId="5FB2B413" w14:textId="77777777" w:rsidTr="000463E0">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2AF763D4" w14:textId="77777777" w:rsidR="00DD50C2" w:rsidRPr="00D034C7" w:rsidRDefault="00DD50C2" w:rsidP="0004203E">
            <w:pPr>
              <w:textAlignment w:val="baseline"/>
              <w:rPr>
                <w:rFonts w:ascii="Arial" w:eastAsiaTheme="minorHAnsi" w:hAnsi="Arial" w:cs="Arial"/>
                <w:color w:val="000000"/>
                <w:sz w:val="20"/>
                <w:szCs w:val="20"/>
                <w:lang w:val="da-DK" w:eastAsia="da-DK"/>
              </w:rPr>
            </w:pPr>
            <w:r w:rsidRPr="00D034C7">
              <w:rPr>
                <w:rFonts w:ascii="Arial" w:hAnsi="Arial" w:cs="Arial"/>
                <w:color w:val="000000"/>
                <w:sz w:val="20"/>
                <w:szCs w:val="20"/>
                <w:lang w:val="da-DK" w:eastAsia="da-DK"/>
              </w:rPr>
              <w:t>Det vægter positiv såfremt Tilbudsgiver kan tilbyde stor fleksibilitet og kort leveringstid i ift. opsætning og skalerbarhed af de nye miljøer der tilgodeser et differentieret behov for antallet af miljøer.</w:t>
            </w:r>
          </w:p>
          <w:p w14:paraId="76EC3B7A" w14:textId="7D57C397" w:rsidR="00AC2BE9" w:rsidRPr="00D034C7" w:rsidRDefault="00AC2BE9" w:rsidP="003900CF">
            <w:pPr>
              <w:widowControl/>
              <w:autoSpaceDE/>
              <w:autoSpaceDN/>
              <w:ind w:left="105" w:right="180"/>
              <w:textAlignment w:val="baseline"/>
              <w:rPr>
                <w:rFonts w:ascii="Arial" w:eastAsia="Times New Roman" w:hAnsi="Arial" w:cs="Arial"/>
                <w:sz w:val="20"/>
                <w:szCs w:val="20"/>
                <w:lang w:val="da-DK" w:eastAsia="da-DK"/>
              </w:rPr>
            </w:pPr>
          </w:p>
        </w:tc>
      </w:tr>
      <w:tr w:rsidR="67BB24A1" w:rsidRPr="00C86713" w14:paraId="29139A39" w14:textId="77777777" w:rsidTr="000463E0">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9A5CCD" w14:textId="0B1ECAF1" w:rsidR="67BB24A1" w:rsidRDefault="2262F2A2" w:rsidP="0004203E">
            <w:pPr>
              <w:ind w:right="90"/>
              <w:rPr>
                <w:rFonts w:ascii="Arial" w:eastAsia="Times New Roman" w:hAnsi="Arial" w:cs="Arial"/>
                <w:sz w:val="20"/>
                <w:szCs w:val="20"/>
                <w:lang w:val="da-DK" w:eastAsia="da-DK"/>
              </w:rPr>
            </w:pPr>
            <w:r w:rsidRPr="756D83A9">
              <w:rPr>
                <w:rFonts w:ascii="Arial" w:hAnsi="Arial" w:cs="Arial"/>
                <w:sz w:val="20"/>
                <w:szCs w:val="20"/>
                <w:lang w:val="da-DK" w:eastAsia="da-DK"/>
              </w:rPr>
              <w:t>Tilbudsgiver bedes redegøre for en model i forbindelse med etablering af nye miljøer </w:t>
            </w:r>
            <w:r w:rsidRPr="756D83A9">
              <w:rPr>
                <w:rFonts w:ascii="Arial" w:hAnsi="Arial" w:cs="Arial"/>
                <w:color w:val="000000" w:themeColor="text1"/>
                <w:sz w:val="20"/>
                <w:szCs w:val="20"/>
                <w:lang w:val="da-DK" w:eastAsia="da-DK"/>
              </w:rPr>
              <w:t>og hvordan de enkelte leverede miljøer skaleres</w:t>
            </w:r>
            <w:r w:rsidRPr="756D83A9">
              <w:rPr>
                <w:rFonts w:ascii="Arial" w:eastAsia="Times New Roman" w:hAnsi="Arial" w:cs="Arial"/>
                <w:b/>
                <w:bCs/>
                <w:sz w:val="20"/>
                <w:szCs w:val="20"/>
                <w:lang w:val="da-DK" w:eastAsia="da-DK"/>
              </w:rPr>
              <w:t>: </w:t>
            </w:r>
            <w:r w:rsidRPr="756D83A9">
              <w:rPr>
                <w:rFonts w:ascii="Arial" w:eastAsia="Times New Roman" w:hAnsi="Arial" w:cs="Arial"/>
                <w:sz w:val="20"/>
                <w:szCs w:val="20"/>
                <w:lang w:val="da-DK" w:eastAsia="da-DK"/>
              </w:rPr>
              <w:t>  </w:t>
            </w:r>
          </w:p>
          <w:p w14:paraId="6099CE2C" w14:textId="77777777" w:rsidR="67BB24A1" w:rsidRDefault="2262F2A2" w:rsidP="756D83A9">
            <w:pPr>
              <w:rPr>
                <w:rFonts w:ascii="Arial" w:eastAsia="Times New Roman" w:hAnsi="Arial" w:cs="Arial"/>
                <w:sz w:val="20"/>
                <w:szCs w:val="20"/>
                <w:lang w:val="da-DK" w:eastAsia="da-DK"/>
              </w:rPr>
            </w:pPr>
            <w:r w:rsidRPr="756D83A9">
              <w:rPr>
                <w:rFonts w:ascii="Arial" w:eastAsia="Times New Roman" w:hAnsi="Arial" w:cs="Arial"/>
                <w:sz w:val="20"/>
                <w:szCs w:val="20"/>
                <w:lang w:val="da-DK" w:eastAsia="da-DK"/>
              </w:rPr>
              <w:t>  </w:t>
            </w:r>
          </w:p>
          <w:p w14:paraId="343B952A" w14:textId="77777777" w:rsidR="67BB24A1" w:rsidRDefault="2262F2A2" w:rsidP="0004203E">
            <w:pPr>
              <w:ind w:left="105" w:right="90"/>
              <w:rPr>
                <w:rFonts w:ascii="Arial" w:eastAsia="Times New Roman" w:hAnsi="Arial" w:cs="Arial"/>
                <w:sz w:val="20"/>
                <w:szCs w:val="20"/>
                <w:lang w:val="da-DK" w:eastAsia="da-DK"/>
              </w:rPr>
            </w:pPr>
            <w:r w:rsidRPr="756D83A9">
              <w:rPr>
                <w:rFonts w:ascii="Arial" w:eastAsia="Times New Roman" w:hAnsi="Arial" w:cs="Arial"/>
                <w:sz w:val="20"/>
                <w:szCs w:val="20"/>
                <w:lang w:val="da-DK" w:eastAsia="da-DK"/>
              </w:rPr>
              <w:t>  </w:t>
            </w:r>
          </w:p>
          <w:p w14:paraId="3457F27A" w14:textId="519010F8" w:rsidR="67BB24A1" w:rsidRDefault="67BB24A1" w:rsidP="0004203E">
            <w:pPr>
              <w:rPr>
                <w:color w:val="000000" w:themeColor="text1"/>
                <w:sz w:val="20"/>
                <w:szCs w:val="20"/>
                <w:highlight w:val="yellow"/>
                <w:lang w:val="da-DK" w:eastAsia="da-DK"/>
              </w:rPr>
            </w:pPr>
          </w:p>
        </w:tc>
      </w:tr>
    </w:tbl>
    <w:p w14:paraId="65B32760" w14:textId="77777777" w:rsidR="00AC2BE9" w:rsidRPr="007012DD" w:rsidRDefault="00AC2BE9" w:rsidP="00AC2BE9">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tbl>
      <w:tblPr>
        <w:tblW w:w="9243" w:type="dxa"/>
        <w:tblInd w:w="1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69"/>
        <w:gridCol w:w="6163"/>
        <w:gridCol w:w="1811"/>
      </w:tblGrid>
      <w:tr w:rsidR="2C297AF7" w14:paraId="086E64E7" w14:textId="77777777" w:rsidTr="00716CEF">
        <w:trPr>
          <w:trHeight w:val="525"/>
        </w:trPr>
        <w:tc>
          <w:tcPr>
            <w:tcW w:w="12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49EBED86" w14:textId="77777777" w:rsidR="2C297AF7" w:rsidRDefault="2C297AF7" w:rsidP="2C297AF7">
            <w:pPr>
              <w:rPr>
                <w:rFonts w:ascii="Arial" w:eastAsia="Times New Roman" w:hAnsi="Arial" w:cs="Arial"/>
                <w:sz w:val="20"/>
                <w:szCs w:val="20"/>
                <w:lang w:val="da-DK" w:eastAsia="da-DK"/>
              </w:rPr>
            </w:pPr>
            <w:r w:rsidRPr="2C297AF7">
              <w:rPr>
                <w:rFonts w:ascii="Arial" w:eastAsia="Times New Roman" w:hAnsi="Arial" w:cs="Arial"/>
                <w:sz w:val="20"/>
                <w:szCs w:val="20"/>
                <w:lang w:val="da-DK" w:eastAsia="da-DK"/>
              </w:rPr>
              <w:lastRenderedPageBreak/>
              <w:t>  </w:t>
            </w:r>
          </w:p>
          <w:p w14:paraId="6A55C8B0" w14:textId="58187C8D" w:rsidR="2C297AF7" w:rsidRDefault="2C297AF7" w:rsidP="2C297AF7">
            <w:pPr>
              <w:ind w:left="90"/>
              <w:rPr>
                <w:rFonts w:ascii="Arial" w:eastAsia="Times New Roman" w:hAnsi="Arial" w:cs="Arial"/>
                <w:sz w:val="20"/>
                <w:szCs w:val="20"/>
                <w:lang w:val="da-DK" w:eastAsia="da-DK"/>
              </w:rPr>
            </w:pPr>
            <w:r w:rsidRPr="2C297AF7">
              <w:rPr>
                <w:rFonts w:ascii="Arial" w:eastAsia="Times New Roman" w:hAnsi="Arial" w:cs="Arial"/>
                <w:sz w:val="20"/>
                <w:szCs w:val="20"/>
                <w:lang w:val="da-DK" w:eastAsia="da-DK"/>
              </w:rPr>
              <w:t>Krav 2.</w:t>
            </w:r>
            <w:r w:rsidR="00086D44">
              <w:rPr>
                <w:rFonts w:ascii="Arial" w:eastAsia="Times New Roman" w:hAnsi="Arial" w:cs="Arial"/>
                <w:sz w:val="20"/>
                <w:szCs w:val="20"/>
                <w:lang w:val="da-DK" w:eastAsia="da-DK"/>
              </w:rPr>
              <w:t>4</w:t>
            </w:r>
          </w:p>
        </w:tc>
        <w:tc>
          <w:tcPr>
            <w:tcW w:w="61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55CE2ECC" w14:textId="299A85F7" w:rsidR="2C297AF7" w:rsidRDefault="00086D44" w:rsidP="00086D44">
            <w:pPr>
              <w:rPr>
                <w:rFonts w:ascii="Arial" w:eastAsia="Times New Roman" w:hAnsi="Arial" w:cs="Arial"/>
                <w:sz w:val="20"/>
                <w:szCs w:val="20"/>
                <w:lang w:val="da-DK" w:eastAsia="da-DK"/>
              </w:rPr>
            </w:pPr>
            <w:r w:rsidRPr="0093545D">
              <w:rPr>
                <w:rFonts w:ascii="Arial" w:eastAsia="Times New Roman" w:hAnsi="Arial" w:cs="Arial"/>
                <w:sz w:val="20"/>
                <w:szCs w:val="20"/>
                <w:lang w:val="da-DK" w:eastAsia="da-DK"/>
              </w:rPr>
              <w:t>K</w:t>
            </w:r>
            <w:r w:rsidR="2C297AF7" w:rsidRPr="0093545D">
              <w:rPr>
                <w:rFonts w:ascii="Arial" w:eastAsia="Times New Roman" w:hAnsi="Arial" w:cs="Arial"/>
                <w:sz w:val="20"/>
                <w:szCs w:val="20"/>
                <w:lang w:val="da-DK" w:eastAsia="da-DK"/>
              </w:rPr>
              <w:t>undens miljøer</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376016FF" w14:textId="4A9777E5" w:rsidR="2C297AF7" w:rsidRDefault="2C297AF7" w:rsidP="2C297AF7">
            <w:pPr>
              <w:ind w:right="630"/>
              <w:jc w:val="right"/>
              <w:rPr>
                <w:rFonts w:ascii="Arial" w:eastAsia="Times New Roman" w:hAnsi="Arial" w:cs="Arial"/>
                <w:b/>
                <w:bCs/>
                <w:sz w:val="20"/>
                <w:szCs w:val="20"/>
                <w:lang w:val="da-DK" w:eastAsia="da-DK"/>
              </w:rPr>
            </w:pPr>
            <w:r w:rsidRPr="0093545D">
              <w:rPr>
                <w:rFonts w:ascii="Arial" w:eastAsia="Times New Roman" w:hAnsi="Arial" w:cs="Arial"/>
                <w:b/>
                <w:sz w:val="20"/>
                <w:szCs w:val="20"/>
                <w:lang w:val="da-DK" w:eastAsia="da-DK"/>
              </w:rPr>
              <w:t>K</w:t>
            </w:r>
            <w:r w:rsidR="3817354A" w:rsidRPr="0093545D">
              <w:rPr>
                <w:rFonts w:ascii="Arial" w:eastAsia="Times New Roman" w:hAnsi="Arial" w:cs="Arial"/>
                <w:b/>
                <w:sz w:val="20"/>
                <w:szCs w:val="20"/>
                <w:lang w:val="da-DK" w:eastAsia="da-DK"/>
              </w:rPr>
              <w:t>P</w:t>
            </w:r>
          </w:p>
        </w:tc>
      </w:tr>
      <w:tr w:rsidR="2C297AF7" w:rsidRPr="00C86713" w14:paraId="7E3B1A1F"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67D69853" w14:textId="78BF38B0" w:rsidR="37D81577" w:rsidRDefault="37D81577" w:rsidP="2C297AF7">
            <w:pPr>
              <w:ind w:left="105" w:right="180"/>
              <w:rPr>
                <w:rFonts w:ascii="Arial" w:eastAsia="Times New Roman" w:hAnsi="Arial" w:cs="Arial"/>
                <w:sz w:val="20"/>
                <w:szCs w:val="20"/>
                <w:lang w:val="da-DK" w:eastAsia="da-DK"/>
              </w:rPr>
            </w:pPr>
            <w:r w:rsidRPr="2C297AF7">
              <w:rPr>
                <w:rFonts w:ascii="Arial" w:eastAsia="Times New Roman" w:hAnsi="Arial" w:cs="Arial"/>
                <w:sz w:val="20"/>
                <w:szCs w:val="20"/>
                <w:lang w:val="da-DK" w:eastAsia="da-DK"/>
              </w:rPr>
              <w:t>Det vægter positivt, hvis Tilbudsgivers løsning</w:t>
            </w:r>
            <w:r w:rsidR="4D3C769A" w:rsidRPr="2C297AF7">
              <w:rPr>
                <w:rFonts w:ascii="Arial" w:eastAsia="Times New Roman" w:hAnsi="Arial" w:cs="Arial"/>
                <w:sz w:val="20"/>
                <w:szCs w:val="20"/>
                <w:lang w:val="da-DK" w:eastAsia="da-DK"/>
              </w:rPr>
              <w:t xml:space="preserve"> passer teknologisk og strategisk </w:t>
            </w:r>
            <w:r w:rsidR="0BD6A710" w:rsidRPr="2C297AF7">
              <w:rPr>
                <w:rFonts w:ascii="Arial" w:eastAsia="Times New Roman" w:hAnsi="Arial" w:cs="Arial"/>
                <w:sz w:val="20"/>
                <w:szCs w:val="20"/>
                <w:lang w:val="da-DK" w:eastAsia="da-DK"/>
              </w:rPr>
              <w:t>med Kundens</w:t>
            </w:r>
            <w:r w:rsidR="42003866" w:rsidRPr="2C297AF7">
              <w:rPr>
                <w:rFonts w:ascii="Arial" w:eastAsia="Times New Roman" w:hAnsi="Arial" w:cs="Arial"/>
                <w:sz w:val="20"/>
                <w:szCs w:val="20"/>
                <w:lang w:val="da-DK" w:eastAsia="da-DK"/>
              </w:rPr>
              <w:t xml:space="preserve"> teknologi og strategi.</w:t>
            </w:r>
          </w:p>
        </w:tc>
      </w:tr>
      <w:tr w:rsidR="2C297AF7" w:rsidRPr="00E74989" w14:paraId="2867CFEE"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3A4DAC" w14:textId="4B19400D" w:rsidR="2C297AF7" w:rsidRDefault="2C297AF7" w:rsidP="3040F16E">
            <w:pPr>
              <w:ind w:right="90"/>
              <w:jc w:val="both"/>
              <w:rPr>
                <w:sz w:val="20"/>
                <w:szCs w:val="20"/>
                <w:lang w:val="da-DK" w:eastAsia="da-DK"/>
              </w:rPr>
            </w:pPr>
            <w:r w:rsidRPr="3040F16E">
              <w:rPr>
                <w:rFonts w:ascii="Arial" w:eastAsia="Times New Roman" w:hAnsi="Arial" w:cs="Arial"/>
                <w:sz w:val="20"/>
                <w:szCs w:val="20"/>
                <w:lang w:val="da-DK" w:eastAsia="da-DK"/>
              </w:rPr>
              <w:t>  </w:t>
            </w:r>
            <w:r w:rsidR="02EB4AE6" w:rsidRPr="3040F16E">
              <w:rPr>
                <w:rFonts w:ascii="Arial" w:hAnsi="Arial" w:cs="Arial"/>
                <w:sz w:val="20"/>
                <w:szCs w:val="20"/>
                <w:lang w:val="da-DK" w:eastAsia="da-DK"/>
              </w:rPr>
              <w:t xml:space="preserve"> Tilbudsgivers redegørelse:</w:t>
            </w:r>
          </w:p>
          <w:p w14:paraId="09DE0DB7" w14:textId="77777777" w:rsidR="2C297AF7" w:rsidRDefault="2C297AF7" w:rsidP="2C297AF7">
            <w:pPr>
              <w:rPr>
                <w:rFonts w:ascii="Arial" w:eastAsia="Times New Roman" w:hAnsi="Arial" w:cs="Arial"/>
                <w:sz w:val="20"/>
                <w:szCs w:val="20"/>
                <w:lang w:val="da-DK" w:eastAsia="da-DK"/>
              </w:rPr>
            </w:pPr>
            <w:r w:rsidRPr="2C297AF7">
              <w:rPr>
                <w:rFonts w:ascii="Arial" w:eastAsia="Times New Roman" w:hAnsi="Arial" w:cs="Arial"/>
                <w:sz w:val="20"/>
                <w:szCs w:val="20"/>
                <w:lang w:val="da-DK" w:eastAsia="da-DK"/>
              </w:rPr>
              <w:t>  </w:t>
            </w:r>
          </w:p>
          <w:p w14:paraId="41E58D69" w14:textId="2A6351B2" w:rsidR="2C297AF7" w:rsidRDefault="2C297AF7" w:rsidP="2C297AF7">
            <w:pPr>
              <w:rPr>
                <w:sz w:val="20"/>
                <w:szCs w:val="20"/>
                <w:lang w:val="da-DK" w:eastAsia="da-DK"/>
              </w:rPr>
            </w:pPr>
          </w:p>
          <w:p w14:paraId="59FF14DC" w14:textId="7CBAEE9D" w:rsidR="2C297AF7" w:rsidRDefault="2C297AF7" w:rsidP="2C297AF7">
            <w:pPr>
              <w:rPr>
                <w:sz w:val="20"/>
                <w:szCs w:val="20"/>
                <w:lang w:val="da-DK" w:eastAsia="da-DK"/>
              </w:rPr>
            </w:pPr>
          </w:p>
          <w:p w14:paraId="06337D9C" w14:textId="77777777" w:rsidR="2C297AF7" w:rsidRDefault="2C297AF7" w:rsidP="2C297AF7">
            <w:pPr>
              <w:ind w:left="105" w:right="90"/>
              <w:jc w:val="both"/>
              <w:rPr>
                <w:rFonts w:ascii="Arial" w:eastAsia="Times New Roman" w:hAnsi="Arial" w:cs="Arial"/>
                <w:sz w:val="20"/>
                <w:szCs w:val="20"/>
                <w:lang w:val="da-DK" w:eastAsia="da-DK"/>
              </w:rPr>
            </w:pPr>
            <w:r w:rsidRPr="2C297AF7">
              <w:rPr>
                <w:rFonts w:ascii="Arial" w:eastAsia="Times New Roman" w:hAnsi="Arial" w:cs="Arial"/>
                <w:sz w:val="20"/>
                <w:szCs w:val="20"/>
                <w:lang w:val="da-DK" w:eastAsia="da-DK"/>
              </w:rPr>
              <w:t>  </w:t>
            </w:r>
          </w:p>
          <w:p w14:paraId="20828A5D" w14:textId="519010F8" w:rsidR="2C297AF7" w:rsidRDefault="2C297AF7" w:rsidP="2C297AF7">
            <w:pPr>
              <w:jc w:val="both"/>
              <w:rPr>
                <w:color w:val="000000" w:themeColor="text1"/>
                <w:sz w:val="20"/>
                <w:szCs w:val="20"/>
                <w:highlight w:val="yellow"/>
                <w:lang w:val="da-DK" w:eastAsia="da-DK"/>
              </w:rPr>
            </w:pPr>
          </w:p>
        </w:tc>
      </w:tr>
    </w:tbl>
    <w:p w14:paraId="50E7956A" w14:textId="51A8D715" w:rsidR="2C297AF7" w:rsidRDefault="2C297AF7" w:rsidP="2C297AF7">
      <w:pPr>
        <w:rPr>
          <w:sz w:val="20"/>
          <w:szCs w:val="20"/>
          <w:lang w:val="da-DK" w:eastAsia="da-DK"/>
        </w:rPr>
      </w:pPr>
    </w:p>
    <w:p w14:paraId="0EC8A4DC" w14:textId="77777777" w:rsidR="00D53374" w:rsidRDefault="00D53374" w:rsidP="2C297AF7">
      <w:pPr>
        <w:rPr>
          <w:sz w:val="20"/>
          <w:szCs w:val="20"/>
          <w:lang w:val="da-DK" w:eastAsia="da-DK"/>
        </w:rPr>
      </w:pPr>
    </w:p>
    <w:tbl>
      <w:tblPr>
        <w:tblW w:w="9243" w:type="dxa"/>
        <w:tblInd w:w="1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70"/>
        <w:gridCol w:w="6169"/>
        <w:gridCol w:w="1804"/>
      </w:tblGrid>
      <w:tr w:rsidR="003A1223" w14:paraId="3AD1FA21" w14:textId="77777777" w:rsidTr="00716CEF">
        <w:trPr>
          <w:trHeight w:val="525"/>
        </w:trPr>
        <w:tc>
          <w:tcPr>
            <w:tcW w:w="12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7D7425FF" w14:textId="77777777" w:rsidR="003A1223" w:rsidRDefault="003A1223" w:rsidP="0082705C">
            <w:pPr>
              <w:rPr>
                <w:rFonts w:ascii="Arial" w:eastAsia="Times New Roman" w:hAnsi="Arial" w:cs="Arial"/>
                <w:sz w:val="20"/>
                <w:szCs w:val="20"/>
                <w:lang w:val="da-DK" w:eastAsia="da-DK"/>
              </w:rPr>
            </w:pPr>
            <w:r w:rsidRPr="756D83A9">
              <w:rPr>
                <w:rFonts w:ascii="Arial" w:eastAsia="Times New Roman" w:hAnsi="Arial" w:cs="Arial"/>
                <w:sz w:val="20"/>
                <w:szCs w:val="20"/>
                <w:lang w:val="da-DK" w:eastAsia="da-DK"/>
              </w:rPr>
              <w:t>  </w:t>
            </w:r>
          </w:p>
          <w:p w14:paraId="6BE2AFC7" w14:textId="0F4C37F8" w:rsidR="003A1223" w:rsidRDefault="003A1223" w:rsidP="0082705C">
            <w:pPr>
              <w:ind w:left="90"/>
              <w:rPr>
                <w:rFonts w:ascii="Arial" w:eastAsia="Times New Roman" w:hAnsi="Arial" w:cs="Arial"/>
                <w:sz w:val="20"/>
                <w:szCs w:val="20"/>
                <w:lang w:val="da-DK" w:eastAsia="da-DK"/>
              </w:rPr>
            </w:pPr>
            <w:r w:rsidRPr="756D83A9">
              <w:rPr>
                <w:rFonts w:ascii="Arial" w:eastAsia="Times New Roman" w:hAnsi="Arial" w:cs="Arial"/>
                <w:sz w:val="20"/>
                <w:szCs w:val="20"/>
                <w:lang w:val="da-DK" w:eastAsia="da-DK"/>
              </w:rPr>
              <w:t>Krav 2.</w:t>
            </w:r>
            <w:r>
              <w:rPr>
                <w:rFonts w:ascii="Arial" w:eastAsia="Times New Roman" w:hAnsi="Arial" w:cs="Arial"/>
                <w:sz w:val="20"/>
                <w:szCs w:val="20"/>
                <w:lang w:val="da-DK" w:eastAsia="da-DK"/>
              </w:rPr>
              <w:t>5</w:t>
            </w:r>
          </w:p>
        </w:tc>
        <w:tc>
          <w:tcPr>
            <w:tcW w:w="61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727E6724" w14:textId="77777777" w:rsidR="003A1223" w:rsidRDefault="003A1223" w:rsidP="0082705C">
            <w:pPr>
              <w:ind w:left="105"/>
              <w:rPr>
                <w:rFonts w:ascii="Arial" w:eastAsia="Times New Roman" w:hAnsi="Arial" w:cs="Arial"/>
                <w:sz w:val="20"/>
                <w:szCs w:val="20"/>
                <w:lang w:val="da-DK" w:eastAsia="da-DK"/>
              </w:rPr>
            </w:pPr>
            <w:r w:rsidRPr="00783DFE">
              <w:rPr>
                <w:rFonts w:ascii="Arial" w:eastAsia="Times New Roman" w:hAnsi="Arial" w:cs="Arial"/>
                <w:sz w:val="20"/>
                <w:szCs w:val="20"/>
                <w:lang w:val="da-DK" w:eastAsia="da-DK"/>
              </w:rPr>
              <w:t>Krav til kundens it-miljøer</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7647C809" w14:textId="77777777" w:rsidR="003A1223" w:rsidRDefault="003A1223" w:rsidP="0082705C">
            <w:pPr>
              <w:ind w:right="630"/>
              <w:jc w:val="right"/>
              <w:rPr>
                <w:rFonts w:ascii="Arial" w:eastAsia="Times New Roman" w:hAnsi="Arial" w:cs="Arial"/>
                <w:b/>
                <w:bCs/>
                <w:sz w:val="20"/>
                <w:szCs w:val="20"/>
                <w:lang w:val="da-DK" w:eastAsia="da-DK"/>
              </w:rPr>
            </w:pPr>
            <w:r w:rsidRPr="0093545D">
              <w:rPr>
                <w:rFonts w:ascii="Arial" w:eastAsia="Times New Roman" w:hAnsi="Arial" w:cs="Arial"/>
                <w:b/>
                <w:sz w:val="20"/>
                <w:szCs w:val="20"/>
                <w:lang w:val="da-DK" w:eastAsia="da-DK"/>
              </w:rPr>
              <w:t>K</w:t>
            </w:r>
          </w:p>
        </w:tc>
      </w:tr>
      <w:tr w:rsidR="003A1223" w:rsidRPr="00C86713" w14:paraId="4F236076"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24759D61" w14:textId="77777777" w:rsidR="003A1223" w:rsidRDefault="003A1223" w:rsidP="0082705C">
            <w:pPr>
              <w:ind w:left="105" w:right="180"/>
              <w:rPr>
                <w:rFonts w:ascii="Arial" w:eastAsia="Times New Roman" w:hAnsi="Arial" w:cs="Arial"/>
                <w:sz w:val="20"/>
                <w:szCs w:val="20"/>
                <w:lang w:val="da-DK" w:eastAsia="da-DK"/>
              </w:rPr>
            </w:pPr>
            <w:r w:rsidRPr="2C297AF7">
              <w:rPr>
                <w:rFonts w:ascii="Arial" w:eastAsia="Times New Roman" w:hAnsi="Arial" w:cs="Arial"/>
                <w:sz w:val="20"/>
                <w:szCs w:val="20"/>
                <w:lang w:val="da-DK" w:eastAsia="da-DK"/>
              </w:rPr>
              <w:t>Såfremt Tilbudsgiver har krav til Kundens it-miljø, så skal Tilbudsgiver angive disse.</w:t>
            </w:r>
          </w:p>
        </w:tc>
      </w:tr>
      <w:tr w:rsidR="003A1223" w:rsidRPr="00C86713" w14:paraId="11B483F8"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3880FC" w14:textId="77777777" w:rsidR="003A1223" w:rsidRDefault="003A1223" w:rsidP="0082705C">
            <w:pPr>
              <w:ind w:right="90"/>
              <w:jc w:val="both"/>
              <w:rPr>
                <w:rFonts w:ascii="Arial" w:eastAsia="Times New Roman" w:hAnsi="Arial" w:cs="Arial"/>
                <w:sz w:val="20"/>
                <w:szCs w:val="20"/>
                <w:lang w:val="da-DK" w:eastAsia="da-DK"/>
              </w:rPr>
            </w:pPr>
            <w:r w:rsidRPr="2C297AF7">
              <w:rPr>
                <w:rFonts w:ascii="Arial" w:hAnsi="Arial" w:cs="Arial"/>
                <w:sz w:val="20"/>
                <w:szCs w:val="20"/>
                <w:lang w:val="da-DK" w:eastAsia="da-DK"/>
              </w:rPr>
              <w:t>Tilbudsgivers krav til kundens it-miljø</w:t>
            </w:r>
            <w:r w:rsidRPr="2C297AF7">
              <w:rPr>
                <w:rFonts w:ascii="Arial" w:eastAsia="Times New Roman" w:hAnsi="Arial" w:cs="Arial"/>
                <w:b/>
                <w:bCs/>
                <w:sz w:val="20"/>
                <w:szCs w:val="20"/>
                <w:lang w:val="da-DK" w:eastAsia="da-DK"/>
              </w:rPr>
              <w:t>: </w:t>
            </w:r>
            <w:r w:rsidRPr="2C297AF7">
              <w:rPr>
                <w:rFonts w:ascii="Arial" w:eastAsia="Times New Roman" w:hAnsi="Arial" w:cs="Arial"/>
                <w:sz w:val="20"/>
                <w:szCs w:val="20"/>
                <w:lang w:val="da-DK" w:eastAsia="da-DK"/>
              </w:rPr>
              <w:t>  </w:t>
            </w:r>
          </w:p>
          <w:p w14:paraId="61B90F86" w14:textId="77777777" w:rsidR="003A1223" w:rsidRDefault="003A1223" w:rsidP="0082705C">
            <w:pPr>
              <w:rPr>
                <w:rFonts w:ascii="Arial" w:eastAsia="Times New Roman" w:hAnsi="Arial" w:cs="Arial"/>
                <w:sz w:val="20"/>
                <w:szCs w:val="20"/>
                <w:lang w:val="da-DK" w:eastAsia="da-DK"/>
              </w:rPr>
            </w:pPr>
            <w:r w:rsidRPr="2C297AF7">
              <w:rPr>
                <w:rFonts w:ascii="Arial" w:eastAsia="Times New Roman" w:hAnsi="Arial" w:cs="Arial"/>
                <w:sz w:val="20"/>
                <w:szCs w:val="20"/>
                <w:lang w:val="da-DK" w:eastAsia="da-DK"/>
              </w:rPr>
              <w:t>  </w:t>
            </w:r>
          </w:p>
          <w:p w14:paraId="13956891" w14:textId="77777777" w:rsidR="003A1223" w:rsidRDefault="003A1223" w:rsidP="0082705C">
            <w:pPr>
              <w:rPr>
                <w:sz w:val="20"/>
                <w:szCs w:val="20"/>
                <w:lang w:val="da-DK" w:eastAsia="da-DK"/>
              </w:rPr>
            </w:pPr>
          </w:p>
          <w:p w14:paraId="65D930D4" w14:textId="77777777" w:rsidR="003A1223" w:rsidRDefault="003A1223" w:rsidP="0082705C">
            <w:pPr>
              <w:rPr>
                <w:sz w:val="20"/>
                <w:szCs w:val="20"/>
                <w:lang w:val="da-DK" w:eastAsia="da-DK"/>
              </w:rPr>
            </w:pPr>
          </w:p>
          <w:p w14:paraId="58333105" w14:textId="77777777" w:rsidR="003A1223" w:rsidRDefault="003A1223" w:rsidP="0082705C">
            <w:pPr>
              <w:ind w:left="105" w:right="90"/>
              <w:jc w:val="both"/>
              <w:rPr>
                <w:rFonts w:ascii="Arial" w:eastAsia="Times New Roman" w:hAnsi="Arial" w:cs="Arial"/>
                <w:sz w:val="20"/>
                <w:szCs w:val="20"/>
                <w:lang w:val="da-DK" w:eastAsia="da-DK"/>
              </w:rPr>
            </w:pPr>
            <w:r w:rsidRPr="756D83A9">
              <w:rPr>
                <w:rFonts w:ascii="Arial" w:eastAsia="Times New Roman" w:hAnsi="Arial" w:cs="Arial"/>
                <w:sz w:val="20"/>
                <w:szCs w:val="20"/>
                <w:lang w:val="da-DK" w:eastAsia="da-DK"/>
              </w:rPr>
              <w:t>  </w:t>
            </w:r>
          </w:p>
          <w:p w14:paraId="3EEC7E42" w14:textId="77777777" w:rsidR="003A1223" w:rsidRDefault="003A1223" w:rsidP="0082705C">
            <w:pPr>
              <w:jc w:val="both"/>
              <w:rPr>
                <w:color w:val="000000" w:themeColor="text1"/>
                <w:sz w:val="20"/>
                <w:szCs w:val="20"/>
                <w:highlight w:val="yellow"/>
                <w:lang w:val="da-DK" w:eastAsia="da-DK"/>
              </w:rPr>
            </w:pPr>
          </w:p>
        </w:tc>
      </w:tr>
    </w:tbl>
    <w:p w14:paraId="11C994A7" w14:textId="14FA7104" w:rsidR="756D83A9" w:rsidRDefault="756D83A9" w:rsidP="756D83A9">
      <w:pPr>
        <w:rPr>
          <w:sz w:val="20"/>
          <w:szCs w:val="20"/>
          <w:lang w:val="da-DK" w:eastAsia="da-DK"/>
        </w:rPr>
      </w:pPr>
    </w:p>
    <w:tbl>
      <w:tblPr>
        <w:tblW w:w="92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8"/>
        <w:gridCol w:w="6301"/>
        <w:gridCol w:w="1664"/>
      </w:tblGrid>
      <w:tr w:rsidR="004C062A" w:rsidRPr="007012DD" w14:paraId="4FD6C979" w14:textId="77777777" w:rsidTr="00716CEF">
        <w:trPr>
          <w:trHeight w:val="525"/>
        </w:trPr>
        <w:tc>
          <w:tcPr>
            <w:tcW w:w="12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1BCA45EA" w14:textId="77777777" w:rsidR="004C062A" w:rsidRPr="007012DD" w:rsidRDefault="004C062A" w:rsidP="003900CF">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p w14:paraId="39E8DC4D" w14:textId="332CCE76" w:rsidR="004C062A" w:rsidRPr="007012DD" w:rsidRDefault="004C062A" w:rsidP="003900CF">
            <w:pPr>
              <w:widowControl/>
              <w:autoSpaceDE/>
              <w:autoSpaceDN/>
              <w:ind w:left="90"/>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Krav 2.</w:t>
            </w:r>
            <w:r w:rsidR="003A1223">
              <w:rPr>
                <w:rFonts w:ascii="Arial" w:eastAsia="Times New Roman" w:hAnsi="Arial" w:cs="Arial"/>
                <w:sz w:val="20"/>
                <w:szCs w:val="20"/>
                <w:lang w:val="da-DK" w:eastAsia="da-DK"/>
              </w:rPr>
              <w:t>6</w:t>
            </w:r>
          </w:p>
        </w:tc>
        <w:tc>
          <w:tcPr>
            <w:tcW w:w="63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35585BF3" w14:textId="0F095758" w:rsidR="004C062A" w:rsidRPr="007012DD" w:rsidRDefault="00255226" w:rsidP="003900CF">
            <w:pPr>
              <w:widowControl/>
              <w:autoSpaceDE/>
              <w:autoSpaceDN/>
              <w:ind w:left="105"/>
              <w:textAlignment w:val="baseline"/>
              <w:rPr>
                <w:rFonts w:ascii="Arial" w:eastAsia="Times New Roman" w:hAnsi="Arial" w:cs="Arial"/>
                <w:sz w:val="20"/>
                <w:szCs w:val="20"/>
                <w:lang w:val="da-DK" w:eastAsia="da-DK"/>
              </w:rPr>
            </w:pPr>
            <w:r w:rsidRPr="009543C6">
              <w:rPr>
                <w:rFonts w:ascii="Arial" w:eastAsia="Times New Roman" w:hAnsi="Arial" w:cs="Arial"/>
                <w:sz w:val="20"/>
                <w:szCs w:val="20"/>
                <w:lang w:val="da-DK" w:eastAsia="da-DK"/>
              </w:rPr>
              <w:t>Proces</w:t>
            </w:r>
            <w:r w:rsidR="00C369B3" w:rsidRPr="009543C6">
              <w:rPr>
                <w:rFonts w:ascii="Arial" w:eastAsia="Times New Roman" w:hAnsi="Arial" w:cs="Arial"/>
                <w:sz w:val="20"/>
                <w:szCs w:val="20"/>
                <w:lang w:val="da-DK" w:eastAsia="da-DK"/>
              </w:rPr>
              <w:t xml:space="preserve"> og procedure </w:t>
            </w:r>
            <w:r w:rsidRPr="009543C6">
              <w:rPr>
                <w:rFonts w:ascii="Arial" w:eastAsia="Times New Roman" w:hAnsi="Arial" w:cs="Arial"/>
                <w:sz w:val="20"/>
                <w:szCs w:val="20"/>
                <w:lang w:val="da-DK" w:eastAsia="da-DK"/>
              </w:rPr>
              <w:t xml:space="preserve">for </w:t>
            </w:r>
            <w:r w:rsidR="00C369B3" w:rsidRPr="009543C6">
              <w:rPr>
                <w:rFonts w:ascii="Arial" w:eastAsia="Times New Roman" w:hAnsi="Arial" w:cs="Arial"/>
                <w:sz w:val="20"/>
                <w:szCs w:val="20"/>
                <w:lang w:val="da-DK" w:eastAsia="da-DK"/>
              </w:rPr>
              <w:t>t</w:t>
            </w:r>
            <w:r w:rsidR="004C062A" w:rsidRPr="009543C6">
              <w:rPr>
                <w:rFonts w:ascii="Arial" w:eastAsia="Times New Roman" w:hAnsi="Arial" w:cs="Arial"/>
                <w:sz w:val="20"/>
                <w:szCs w:val="20"/>
                <w:lang w:val="da-DK" w:eastAsia="da-DK"/>
              </w:rPr>
              <w:t>estdata</w:t>
            </w:r>
          </w:p>
        </w:tc>
        <w:tc>
          <w:tcPr>
            <w:tcW w:w="16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19CC5B49" w14:textId="77777777" w:rsidR="004C062A" w:rsidRPr="007012DD" w:rsidRDefault="004C062A" w:rsidP="003900CF">
            <w:pPr>
              <w:widowControl/>
              <w:autoSpaceDE/>
              <w:autoSpaceDN/>
              <w:ind w:right="630"/>
              <w:jc w:val="right"/>
              <w:textAlignment w:val="baseline"/>
              <w:rPr>
                <w:rFonts w:ascii="Arial" w:eastAsia="Times New Roman" w:hAnsi="Arial" w:cs="Arial"/>
                <w:sz w:val="20"/>
                <w:szCs w:val="20"/>
                <w:lang w:val="da-DK" w:eastAsia="da-DK"/>
              </w:rPr>
            </w:pPr>
            <w:r w:rsidRPr="0093545D">
              <w:rPr>
                <w:rFonts w:ascii="Arial" w:eastAsia="Times New Roman" w:hAnsi="Arial" w:cs="Arial"/>
                <w:b/>
                <w:sz w:val="20"/>
                <w:szCs w:val="20"/>
                <w:lang w:val="da-DK" w:eastAsia="da-DK"/>
              </w:rPr>
              <w:t>K</w:t>
            </w:r>
            <w:r w:rsidRPr="007012DD">
              <w:rPr>
                <w:rFonts w:ascii="Arial" w:eastAsia="Times New Roman" w:hAnsi="Arial" w:cs="Arial"/>
                <w:b/>
                <w:bCs/>
                <w:sz w:val="20"/>
                <w:szCs w:val="20"/>
                <w:lang w:val="da-DK" w:eastAsia="da-DK"/>
              </w:rPr>
              <w:t>P</w:t>
            </w:r>
            <w:r w:rsidRPr="007012DD">
              <w:rPr>
                <w:rFonts w:ascii="Arial" w:eastAsia="Times New Roman" w:hAnsi="Arial" w:cs="Arial"/>
                <w:sz w:val="20"/>
                <w:szCs w:val="20"/>
                <w:lang w:val="da-DK" w:eastAsia="da-DK"/>
              </w:rPr>
              <w:t> </w:t>
            </w:r>
          </w:p>
        </w:tc>
      </w:tr>
      <w:tr w:rsidR="004C062A" w:rsidRPr="00C86713" w14:paraId="7AD0EF7B"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7D7D6393" w14:textId="386E006E" w:rsidR="00071073" w:rsidRPr="00184809" w:rsidRDefault="00071073" w:rsidP="00071073">
            <w:pPr>
              <w:jc w:val="both"/>
              <w:textAlignment w:val="baseline"/>
              <w:rPr>
                <w:rFonts w:ascii="Arial" w:eastAsiaTheme="minorHAnsi" w:hAnsi="Arial" w:cs="Arial"/>
                <w:sz w:val="20"/>
                <w:szCs w:val="20"/>
                <w:lang w:val="da-DK" w:eastAsia="da-DK"/>
              </w:rPr>
            </w:pPr>
            <w:r w:rsidRPr="007012DD">
              <w:rPr>
                <w:rFonts w:ascii="Arial" w:hAnsi="Arial" w:cs="Arial"/>
                <w:color w:val="000000"/>
                <w:sz w:val="20"/>
                <w:szCs w:val="20"/>
                <w:lang w:val="da-DK" w:eastAsia="da-DK"/>
              </w:rPr>
              <w:t xml:space="preserve">Det vægter positivt såfremt, at </w:t>
            </w:r>
            <w:r w:rsidR="00F6587D">
              <w:rPr>
                <w:rFonts w:ascii="Arial" w:hAnsi="Arial" w:cs="Arial"/>
                <w:color w:val="000000"/>
                <w:sz w:val="20"/>
                <w:szCs w:val="20"/>
                <w:lang w:val="da-DK" w:eastAsia="da-DK"/>
              </w:rPr>
              <w:t>har</w:t>
            </w:r>
            <w:r w:rsidR="00A8650D">
              <w:rPr>
                <w:rFonts w:ascii="Arial" w:hAnsi="Arial" w:cs="Arial"/>
                <w:color w:val="000000"/>
                <w:sz w:val="20"/>
                <w:szCs w:val="20"/>
                <w:lang w:val="da-DK" w:eastAsia="da-DK"/>
              </w:rPr>
              <w:t xml:space="preserve"> procedurer</w:t>
            </w:r>
            <w:r w:rsidR="008757BB">
              <w:rPr>
                <w:rFonts w:ascii="Arial" w:hAnsi="Arial" w:cs="Arial"/>
                <w:color w:val="000000"/>
                <w:sz w:val="20"/>
                <w:szCs w:val="20"/>
                <w:lang w:val="da-DK" w:eastAsia="da-DK"/>
              </w:rPr>
              <w:t xml:space="preserve"> </w:t>
            </w:r>
            <w:r w:rsidR="008757BB" w:rsidRPr="00184809">
              <w:rPr>
                <w:rFonts w:ascii="Arial" w:hAnsi="Arial" w:cs="Arial"/>
                <w:sz w:val="20"/>
                <w:szCs w:val="20"/>
                <w:lang w:val="da-DK" w:eastAsia="da-DK"/>
              </w:rPr>
              <w:t>og processer for</w:t>
            </w:r>
            <w:r w:rsidRPr="00184809">
              <w:rPr>
                <w:rFonts w:ascii="Arial" w:hAnsi="Arial" w:cs="Arial"/>
                <w:sz w:val="20"/>
                <w:szCs w:val="20"/>
                <w:lang w:val="da-DK" w:eastAsia="da-DK"/>
              </w:rPr>
              <w:t xml:space="preserve"> automatisk </w:t>
            </w:r>
            <w:r w:rsidR="003A5457" w:rsidRPr="00184809">
              <w:rPr>
                <w:rFonts w:ascii="Arial" w:hAnsi="Arial" w:cs="Arial"/>
                <w:sz w:val="20"/>
                <w:szCs w:val="20"/>
                <w:lang w:val="da-DK" w:eastAsia="da-DK"/>
              </w:rPr>
              <w:t>dannelse af</w:t>
            </w:r>
            <w:r w:rsidR="00131DB4" w:rsidRPr="00184809">
              <w:rPr>
                <w:rFonts w:ascii="Arial" w:hAnsi="Arial" w:cs="Arial"/>
                <w:sz w:val="20"/>
                <w:szCs w:val="20"/>
                <w:lang w:val="da-DK" w:eastAsia="da-DK"/>
              </w:rPr>
              <w:t xml:space="preserve"> testdata</w:t>
            </w:r>
            <w:r w:rsidR="005D6EAC" w:rsidRPr="00184809">
              <w:rPr>
                <w:rFonts w:ascii="Arial" w:hAnsi="Arial" w:cs="Arial"/>
                <w:sz w:val="20"/>
                <w:szCs w:val="20"/>
                <w:lang w:val="da-DK" w:eastAsia="da-DK"/>
              </w:rPr>
              <w:t xml:space="preserve"> og at </w:t>
            </w:r>
            <w:r w:rsidR="005F465A" w:rsidRPr="00184809">
              <w:rPr>
                <w:rFonts w:ascii="Arial" w:hAnsi="Arial" w:cs="Arial"/>
                <w:sz w:val="20"/>
                <w:szCs w:val="20"/>
                <w:lang w:val="da-DK" w:eastAsia="da-DK"/>
              </w:rPr>
              <w:t>man hurtigt kan få et nyt it-miljø stillet til rådighed.</w:t>
            </w:r>
          </w:p>
          <w:p w14:paraId="4952714A" w14:textId="77777777" w:rsidR="004C062A" w:rsidRPr="007012DD" w:rsidRDefault="004C062A" w:rsidP="003900CF">
            <w:pPr>
              <w:widowControl/>
              <w:autoSpaceDE/>
              <w:autoSpaceDN/>
              <w:ind w:left="105" w:right="180"/>
              <w:textAlignment w:val="baseline"/>
              <w:rPr>
                <w:rFonts w:ascii="Arial" w:eastAsia="Times New Roman" w:hAnsi="Arial" w:cs="Arial"/>
                <w:sz w:val="20"/>
                <w:szCs w:val="20"/>
                <w:lang w:val="da-DK" w:eastAsia="da-DK"/>
              </w:rPr>
            </w:pPr>
          </w:p>
        </w:tc>
      </w:tr>
      <w:tr w:rsidR="756D83A9" w:rsidRPr="00C86713" w14:paraId="4EA071C2"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76EFBC3" w14:textId="4577FA84" w:rsidR="52CCCD55" w:rsidRDefault="57DEEABF" w:rsidP="0004203E">
            <w:pPr>
              <w:ind w:left="105" w:right="90"/>
              <w:rPr>
                <w:rFonts w:ascii="Arial" w:hAnsi="Arial" w:cs="Arial"/>
                <w:sz w:val="20"/>
                <w:szCs w:val="20"/>
                <w:lang w:val="da-DK" w:eastAsia="da-DK"/>
              </w:rPr>
            </w:pPr>
            <w:r w:rsidRPr="2C297AF7">
              <w:rPr>
                <w:rFonts w:ascii="Arial" w:hAnsi="Arial" w:cs="Arial"/>
                <w:sz w:val="20"/>
                <w:szCs w:val="20"/>
                <w:lang w:val="da-DK" w:eastAsia="da-DK"/>
              </w:rPr>
              <w:t xml:space="preserve">Tilbudsgiver bedes redegøre </w:t>
            </w:r>
            <w:r w:rsidR="00B73E76">
              <w:rPr>
                <w:rFonts w:ascii="Arial" w:hAnsi="Arial" w:cs="Arial"/>
                <w:sz w:val="20"/>
                <w:szCs w:val="20"/>
                <w:lang w:val="da-DK" w:eastAsia="da-DK"/>
              </w:rPr>
              <w:t xml:space="preserve">sine </w:t>
            </w:r>
            <w:r w:rsidR="000B2DDA" w:rsidRPr="00063FF4">
              <w:rPr>
                <w:rFonts w:ascii="Arial" w:hAnsi="Arial" w:cs="Arial"/>
                <w:sz w:val="20"/>
                <w:szCs w:val="20"/>
                <w:lang w:val="da-DK" w:eastAsia="da-DK"/>
              </w:rPr>
              <w:t>processer, procedurer herunder testprocedure og værktøjer til håndtering af testdata, herunder anonymisering og genskabelse af data.</w:t>
            </w:r>
            <w:r w:rsidR="00394367">
              <w:rPr>
                <w:rFonts w:cs="Arial"/>
                <w:lang w:val="da-DK"/>
              </w:rPr>
              <w:t xml:space="preserve"> </w:t>
            </w:r>
            <w:r w:rsidR="5AA49085" w:rsidRPr="2C297AF7">
              <w:rPr>
                <w:rFonts w:ascii="Arial" w:hAnsi="Arial" w:cs="Arial"/>
                <w:sz w:val="20"/>
                <w:szCs w:val="20"/>
                <w:lang w:val="da-DK" w:eastAsia="da-DK"/>
              </w:rPr>
              <w:t xml:space="preserve"> </w:t>
            </w:r>
            <w:r w:rsidR="009A65E7">
              <w:rPr>
                <w:rFonts w:ascii="Arial" w:hAnsi="Arial" w:cs="Arial"/>
                <w:sz w:val="20"/>
                <w:szCs w:val="20"/>
                <w:lang w:val="da-DK" w:eastAsia="da-DK"/>
              </w:rPr>
              <w:t xml:space="preserve">I </w:t>
            </w:r>
            <w:r w:rsidR="5137514B" w:rsidRPr="2C297AF7">
              <w:rPr>
                <w:rFonts w:ascii="Arial" w:hAnsi="Arial" w:cs="Arial"/>
                <w:sz w:val="20"/>
                <w:szCs w:val="20"/>
                <w:lang w:val="da-DK" w:eastAsia="da-DK"/>
              </w:rPr>
              <w:t>de</w:t>
            </w:r>
            <w:r w:rsidR="4BC196D9" w:rsidRPr="2C297AF7">
              <w:rPr>
                <w:rFonts w:ascii="Arial" w:hAnsi="Arial" w:cs="Arial"/>
                <w:sz w:val="20"/>
                <w:szCs w:val="20"/>
                <w:lang w:val="da-DK" w:eastAsia="da-DK"/>
              </w:rPr>
              <w:t>t</w:t>
            </w:r>
            <w:r w:rsidR="009A65E7">
              <w:rPr>
                <w:rFonts w:ascii="Arial" w:hAnsi="Arial" w:cs="Arial"/>
                <w:sz w:val="20"/>
                <w:szCs w:val="20"/>
                <w:lang w:val="da-DK" w:eastAsia="da-DK"/>
              </w:rPr>
              <w:t xml:space="preserve"> omfang det </w:t>
            </w:r>
            <w:r w:rsidR="4BC196D9" w:rsidRPr="2C297AF7">
              <w:rPr>
                <w:rFonts w:ascii="Arial" w:hAnsi="Arial" w:cs="Arial"/>
                <w:sz w:val="20"/>
                <w:szCs w:val="20"/>
                <w:lang w:val="da-DK" w:eastAsia="da-DK"/>
              </w:rPr>
              <w:t>giver mening, både for</w:t>
            </w:r>
            <w:r w:rsidR="5137514B" w:rsidRPr="2C297AF7">
              <w:rPr>
                <w:rFonts w:ascii="Arial" w:hAnsi="Arial" w:cs="Arial"/>
                <w:sz w:val="20"/>
                <w:szCs w:val="20"/>
                <w:lang w:val="da-DK" w:eastAsia="da-DK"/>
              </w:rPr>
              <w:t xml:space="preserve"> stand-</w:t>
            </w:r>
            <w:proofErr w:type="spellStart"/>
            <w:r w:rsidR="5137514B" w:rsidRPr="2C297AF7">
              <w:rPr>
                <w:rFonts w:ascii="Arial" w:hAnsi="Arial" w:cs="Arial"/>
                <w:sz w:val="20"/>
                <w:szCs w:val="20"/>
                <w:lang w:val="da-DK" w:eastAsia="da-DK"/>
              </w:rPr>
              <w:t>alone</w:t>
            </w:r>
            <w:proofErr w:type="spellEnd"/>
            <w:r w:rsidR="5137514B" w:rsidRPr="2C297AF7">
              <w:rPr>
                <w:rFonts w:ascii="Arial" w:hAnsi="Arial" w:cs="Arial"/>
                <w:sz w:val="20"/>
                <w:szCs w:val="20"/>
                <w:lang w:val="da-DK" w:eastAsia="da-DK"/>
              </w:rPr>
              <w:t xml:space="preserve"> testmiljø</w:t>
            </w:r>
            <w:r w:rsidR="13A037F9" w:rsidRPr="2C297AF7">
              <w:rPr>
                <w:rFonts w:ascii="Arial" w:hAnsi="Arial" w:cs="Arial"/>
                <w:sz w:val="20"/>
                <w:szCs w:val="20"/>
                <w:lang w:val="da-DK" w:eastAsia="da-DK"/>
              </w:rPr>
              <w:t xml:space="preserve"> og testmiljø med integration til andre </w:t>
            </w:r>
            <w:r w:rsidR="04DB3DA7" w:rsidRPr="2C297AF7">
              <w:rPr>
                <w:rFonts w:ascii="Arial" w:hAnsi="Arial" w:cs="Arial"/>
                <w:sz w:val="20"/>
                <w:szCs w:val="20"/>
                <w:lang w:val="da-DK" w:eastAsia="da-DK"/>
              </w:rPr>
              <w:t>testsystemer.</w:t>
            </w:r>
          </w:p>
          <w:p w14:paraId="6F0A0075" w14:textId="77777777" w:rsidR="52CCCD55" w:rsidRDefault="52CCCD55" w:rsidP="756D83A9">
            <w:pPr>
              <w:rPr>
                <w:rFonts w:ascii="Arial" w:eastAsia="Times New Roman" w:hAnsi="Arial" w:cs="Arial"/>
                <w:sz w:val="20"/>
                <w:szCs w:val="20"/>
                <w:lang w:val="da-DK" w:eastAsia="da-DK"/>
              </w:rPr>
            </w:pPr>
            <w:r w:rsidRPr="756D83A9">
              <w:rPr>
                <w:rFonts w:ascii="Arial" w:eastAsia="Times New Roman" w:hAnsi="Arial" w:cs="Arial"/>
                <w:sz w:val="20"/>
                <w:szCs w:val="20"/>
                <w:lang w:val="da-DK" w:eastAsia="da-DK"/>
              </w:rPr>
              <w:t>  </w:t>
            </w:r>
          </w:p>
          <w:p w14:paraId="63ADC93A" w14:textId="77777777" w:rsidR="52CCCD55" w:rsidRDefault="52CCCD55" w:rsidP="756D83A9">
            <w:pPr>
              <w:ind w:left="105" w:right="90"/>
              <w:jc w:val="both"/>
              <w:rPr>
                <w:rFonts w:ascii="Arial" w:eastAsia="Times New Roman" w:hAnsi="Arial" w:cs="Arial"/>
                <w:sz w:val="20"/>
                <w:szCs w:val="20"/>
                <w:lang w:val="da-DK" w:eastAsia="da-DK"/>
              </w:rPr>
            </w:pPr>
            <w:r w:rsidRPr="756D83A9">
              <w:rPr>
                <w:rFonts w:ascii="Arial" w:eastAsia="Times New Roman" w:hAnsi="Arial" w:cs="Arial"/>
                <w:sz w:val="20"/>
                <w:szCs w:val="20"/>
                <w:lang w:val="da-DK" w:eastAsia="da-DK"/>
              </w:rPr>
              <w:t>  </w:t>
            </w:r>
          </w:p>
          <w:p w14:paraId="719D4D38" w14:textId="5301D142" w:rsidR="756D83A9" w:rsidRDefault="756D83A9" w:rsidP="756D83A9">
            <w:pPr>
              <w:jc w:val="both"/>
              <w:rPr>
                <w:color w:val="000000" w:themeColor="text1"/>
                <w:sz w:val="20"/>
                <w:szCs w:val="20"/>
                <w:lang w:val="da-DK" w:eastAsia="da-DK"/>
              </w:rPr>
            </w:pPr>
          </w:p>
        </w:tc>
      </w:tr>
    </w:tbl>
    <w:p w14:paraId="24FA6BFD" w14:textId="77777777" w:rsidR="00AC2BE9" w:rsidRPr="007012DD" w:rsidRDefault="00AC2BE9" w:rsidP="00AC2BE9">
      <w:pPr>
        <w:pStyle w:val="Brdtekst"/>
        <w:spacing w:before="1"/>
        <w:rPr>
          <w:rFonts w:ascii="Arial" w:hAnsi="Arial" w:cs="Arial"/>
          <w:lang w:val="da-DK"/>
        </w:rPr>
      </w:pPr>
    </w:p>
    <w:tbl>
      <w:tblPr>
        <w:tblW w:w="9243" w:type="dxa"/>
        <w:tblInd w:w="1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67"/>
        <w:gridCol w:w="6165"/>
        <w:gridCol w:w="1811"/>
      </w:tblGrid>
      <w:tr w:rsidR="09E4A2F2" w14:paraId="02A538BC" w14:textId="77777777" w:rsidTr="00716CEF">
        <w:trPr>
          <w:trHeight w:val="525"/>
        </w:trPr>
        <w:tc>
          <w:tcPr>
            <w:tcW w:w="1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4BEB4910" w14:textId="77777777" w:rsidR="09E4A2F2" w:rsidRDefault="09E4A2F2" w:rsidP="09E4A2F2">
            <w:pPr>
              <w:rPr>
                <w:rFonts w:ascii="Arial" w:eastAsia="Times New Roman" w:hAnsi="Arial" w:cs="Arial"/>
                <w:sz w:val="20"/>
                <w:szCs w:val="20"/>
                <w:lang w:val="da-DK" w:eastAsia="da-DK"/>
              </w:rPr>
            </w:pPr>
            <w:r w:rsidRPr="09E4A2F2">
              <w:rPr>
                <w:rFonts w:ascii="Arial" w:eastAsia="Times New Roman" w:hAnsi="Arial" w:cs="Arial"/>
                <w:sz w:val="20"/>
                <w:szCs w:val="20"/>
                <w:lang w:val="da-DK" w:eastAsia="da-DK"/>
              </w:rPr>
              <w:t>  </w:t>
            </w:r>
          </w:p>
          <w:p w14:paraId="09521FE9" w14:textId="724E5070" w:rsidR="09E4A2F2" w:rsidRDefault="09E4A2F2" w:rsidP="09E4A2F2">
            <w:pPr>
              <w:ind w:left="90"/>
              <w:rPr>
                <w:rFonts w:ascii="Arial" w:eastAsia="Times New Roman" w:hAnsi="Arial" w:cs="Arial"/>
                <w:sz w:val="20"/>
                <w:szCs w:val="20"/>
                <w:lang w:val="da-DK" w:eastAsia="da-DK"/>
              </w:rPr>
            </w:pPr>
            <w:r w:rsidRPr="09E4A2F2">
              <w:rPr>
                <w:rFonts w:ascii="Arial" w:eastAsia="Times New Roman" w:hAnsi="Arial" w:cs="Arial"/>
                <w:sz w:val="20"/>
                <w:szCs w:val="20"/>
                <w:lang w:val="da-DK" w:eastAsia="da-DK"/>
              </w:rPr>
              <w:t>Krav 2.</w:t>
            </w:r>
            <w:r w:rsidR="003A1223">
              <w:rPr>
                <w:rFonts w:ascii="Arial" w:eastAsia="Times New Roman" w:hAnsi="Arial" w:cs="Arial"/>
                <w:sz w:val="20"/>
                <w:szCs w:val="20"/>
                <w:lang w:val="da-DK" w:eastAsia="da-DK"/>
              </w:rPr>
              <w:t>7</w:t>
            </w:r>
          </w:p>
        </w:tc>
        <w:tc>
          <w:tcPr>
            <w:tcW w:w="6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50349D32" w14:textId="49A691A1" w:rsidR="754EFA3E" w:rsidRDefault="754EFA3E" w:rsidP="09E4A2F2">
            <w:pPr>
              <w:ind w:left="105"/>
              <w:rPr>
                <w:rFonts w:ascii="Arial" w:eastAsia="Times New Roman" w:hAnsi="Arial" w:cs="Arial"/>
                <w:sz w:val="20"/>
                <w:szCs w:val="20"/>
                <w:lang w:val="da-DK" w:eastAsia="da-DK"/>
              </w:rPr>
            </w:pPr>
            <w:r w:rsidRPr="0093545D">
              <w:rPr>
                <w:rFonts w:ascii="Arial" w:eastAsia="Times New Roman" w:hAnsi="Arial" w:cs="Arial"/>
                <w:sz w:val="20"/>
                <w:szCs w:val="20"/>
                <w:lang w:val="da-DK" w:eastAsia="da-DK"/>
              </w:rPr>
              <w:t>Anonymiser</w:t>
            </w:r>
            <w:r w:rsidR="6DF512F7" w:rsidRPr="0093545D">
              <w:rPr>
                <w:rFonts w:ascii="Arial" w:eastAsia="Times New Roman" w:hAnsi="Arial" w:cs="Arial"/>
                <w:sz w:val="20"/>
                <w:szCs w:val="20"/>
                <w:lang w:val="da-DK" w:eastAsia="da-DK"/>
              </w:rPr>
              <w:t>ing</w:t>
            </w:r>
            <w:r w:rsidRPr="0093545D">
              <w:rPr>
                <w:rFonts w:ascii="Arial" w:eastAsia="Times New Roman" w:hAnsi="Arial" w:cs="Arial"/>
                <w:sz w:val="20"/>
                <w:szCs w:val="20"/>
                <w:lang w:val="da-DK" w:eastAsia="da-DK"/>
              </w:rPr>
              <w:t xml:space="preserve"> af t</w:t>
            </w:r>
            <w:r w:rsidR="09E4A2F2" w:rsidRPr="0093545D">
              <w:rPr>
                <w:rFonts w:ascii="Arial" w:eastAsia="Times New Roman" w:hAnsi="Arial" w:cs="Arial"/>
                <w:sz w:val="20"/>
                <w:szCs w:val="20"/>
                <w:lang w:val="da-DK" w:eastAsia="da-DK"/>
              </w:rPr>
              <w:t>estdata</w:t>
            </w:r>
          </w:p>
        </w:tc>
        <w:tc>
          <w:tcPr>
            <w:tcW w:w="1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618EF411" w14:textId="77777777" w:rsidR="09E4A2F2" w:rsidRDefault="09E4A2F2" w:rsidP="09E4A2F2">
            <w:pPr>
              <w:ind w:right="630"/>
              <w:jc w:val="right"/>
              <w:rPr>
                <w:rFonts w:ascii="Arial" w:eastAsia="Times New Roman" w:hAnsi="Arial" w:cs="Arial"/>
                <w:sz w:val="20"/>
                <w:szCs w:val="20"/>
                <w:lang w:val="da-DK" w:eastAsia="da-DK"/>
              </w:rPr>
            </w:pPr>
            <w:r w:rsidRPr="0093545D">
              <w:rPr>
                <w:rFonts w:ascii="Arial" w:eastAsia="Times New Roman" w:hAnsi="Arial" w:cs="Arial"/>
                <w:b/>
                <w:sz w:val="20"/>
                <w:szCs w:val="20"/>
                <w:lang w:val="da-DK" w:eastAsia="da-DK"/>
              </w:rPr>
              <w:t>K</w:t>
            </w:r>
            <w:r w:rsidRPr="09E4A2F2">
              <w:rPr>
                <w:rFonts w:ascii="Arial" w:eastAsia="Times New Roman" w:hAnsi="Arial" w:cs="Arial"/>
                <w:b/>
                <w:bCs/>
                <w:sz w:val="20"/>
                <w:szCs w:val="20"/>
                <w:lang w:val="da-DK" w:eastAsia="da-DK"/>
              </w:rPr>
              <w:t>P</w:t>
            </w:r>
            <w:r w:rsidRPr="09E4A2F2">
              <w:rPr>
                <w:rFonts w:ascii="Arial" w:eastAsia="Times New Roman" w:hAnsi="Arial" w:cs="Arial"/>
                <w:sz w:val="20"/>
                <w:szCs w:val="20"/>
                <w:lang w:val="da-DK" w:eastAsia="da-DK"/>
              </w:rPr>
              <w:t> </w:t>
            </w:r>
          </w:p>
        </w:tc>
      </w:tr>
      <w:tr w:rsidR="09E4A2F2" w:rsidRPr="00C86713" w14:paraId="0809C6C0"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cPr>
          <w:p w14:paraId="6841E60C" w14:textId="01A71AF8" w:rsidR="09E4A2F2" w:rsidRDefault="09E4A2F2" w:rsidP="0004203E">
            <w:pPr>
              <w:rPr>
                <w:rFonts w:ascii="Arial" w:hAnsi="Arial" w:cs="Arial"/>
                <w:color w:val="000000" w:themeColor="text1"/>
                <w:sz w:val="20"/>
                <w:szCs w:val="20"/>
                <w:lang w:val="da-DK" w:eastAsia="da-DK"/>
              </w:rPr>
            </w:pPr>
            <w:r w:rsidRPr="2223F6B5">
              <w:rPr>
                <w:rFonts w:ascii="Arial" w:hAnsi="Arial" w:cs="Arial"/>
                <w:color w:val="000000" w:themeColor="text1"/>
                <w:sz w:val="20"/>
                <w:szCs w:val="20"/>
                <w:lang w:val="da-DK" w:eastAsia="da-DK"/>
              </w:rPr>
              <w:t xml:space="preserve">Det vægter positivt såfremt, </w:t>
            </w:r>
            <w:r w:rsidR="54593969" w:rsidRPr="2223F6B5">
              <w:rPr>
                <w:rFonts w:ascii="Arial" w:hAnsi="Arial" w:cs="Arial"/>
                <w:color w:val="000000" w:themeColor="text1"/>
                <w:sz w:val="20"/>
                <w:szCs w:val="20"/>
                <w:lang w:val="da-DK" w:eastAsia="da-DK"/>
              </w:rPr>
              <w:t>det er muligt at</w:t>
            </w:r>
            <w:r w:rsidR="423560F6" w:rsidRPr="2223F6B5">
              <w:rPr>
                <w:rFonts w:ascii="Arial" w:hAnsi="Arial" w:cs="Arial"/>
                <w:color w:val="000000" w:themeColor="text1"/>
                <w:sz w:val="20"/>
                <w:szCs w:val="20"/>
                <w:lang w:val="da-DK" w:eastAsia="da-DK"/>
              </w:rPr>
              <w:t xml:space="preserve"> </w:t>
            </w:r>
            <w:proofErr w:type="spellStart"/>
            <w:r w:rsidR="423560F6" w:rsidRPr="2223F6B5">
              <w:rPr>
                <w:rFonts w:ascii="Arial" w:hAnsi="Arial" w:cs="Arial"/>
                <w:color w:val="000000" w:themeColor="text1"/>
                <w:sz w:val="20"/>
                <w:szCs w:val="20"/>
                <w:lang w:val="da-DK" w:eastAsia="da-DK"/>
              </w:rPr>
              <w:t>populere</w:t>
            </w:r>
            <w:proofErr w:type="spellEnd"/>
            <w:r w:rsidR="423560F6" w:rsidRPr="2223F6B5">
              <w:rPr>
                <w:rFonts w:ascii="Arial" w:hAnsi="Arial" w:cs="Arial"/>
                <w:color w:val="000000" w:themeColor="text1"/>
                <w:sz w:val="20"/>
                <w:szCs w:val="20"/>
                <w:lang w:val="da-DK" w:eastAsia="da-DK"/>
              </w:rPr>
              <w:t xml:space="preserve"> </w:t>
            </w:r>
            <w:r w:rsidR="5A1B2960" w:rsidRPr="2223F6B5">
              <w:rPr>
                <w:rFonts w:ascii="Arial" w:hAnsi="Arial" w:cs="Arial"/>
                <w:color w:val="000000" w:themeColor="text1"/>
                <w:sz w:val="20"/>
                <w:szCs w:val="20"/>
                <w:lang w:val="da-DK" w:eastAsia="da-DK"/>
              </w:rPr>
              <w:t xml:space="preserve">og arbejde med anonymiserede data i </w:t>
            </w:r>
            <w:r w:rsidR="54593969" w:rsidRPr="2223F6B5">
              <w:rPr>
                <w:rFonts w:ascii="Arial" w:hAnsi="Arial" w:cs="Arial"/>
                <w:color w:val="000000" w:themeColor="text1"/>
                <w:sz w:val="20"/>
                <w:szCs w:val="20"/>
                <w:lang w:val="da-DK" w:eastAsia="da-DK"/>
              </w:rPr>
              <w:t>testmiljøerne</w:t>
            </w:r>
            <w:r w:rsidR="2C7EF1C5" w:rsidRPr="2223F6B5">
              <w:rPr>
                <w:rFonts w:ascii="Arial" w:hAnsi="Arial" w:cs="Arial"/>
                <w:color w:val="000000" w:themeColor="text1"/>
                <w:sz w:val="20"/>
                <w:szCs w:val="20"/>
                <w:lang w:val="da-DK" w:eastAsia="da-DK"/>
              </w:rPr>
              <w:t>.</w:t>
            </w:r>
            <w:r w:rsidR="00802DEA">
              <w:rPr>
                <w:rFonts w:ascii="Arial" w:hAnsi="Arial" w:cs="Arial"/>
                <w:color w:val="000000" w:themeColor="text1"/>
                <w:sz w:val="20"/>
                <w:szCs w:val="20"/>
                <w:lang w:val="da-DK" w:eastAsia="da-DK"/>
              </w:rPr>
              <w:t xml:space="preserve"> Ved ano</w:t>
            </w:r>
            <w:r w:rsidR="00C51D7A">
              <w:rPr>
                <w:rFonts w:ascii="Arial" w:hAnsi="Arial" w:cs="Arial"/>
                <w:color w:val="000000" w:themeColor="text1"/>
                <w:sz w:val="20"/>
                <w:szCs w:val="20"/>
                <w:lang w:val="da-DK" w:eastAsia="da-DK"/>
              </w:rPr>
              <w:t xml:space="preserve">nymiserede testdata forstås </w:t>
            </w:r>
            <w:r w:rsidR="00057549">
              <w:rPr>
                <w:rFonts w:ascii="Arial" w:hAnsi="Arial" w:cs="Arial"/>
                <w:color w:val="000000" w:themeColor="text1"/>
                <w:sz w:val="20"/>
                <w:szCs w:val="20"/>
                <w:lang w:val="da-DK" w:eastAsia="da-DK"/>
              </w:rPr>
              <w:t>at de ikke indeholder personhenførbare data.</w:t>
            </w:r>
          </w:p>
          <w:p w14:paraId="2989177D" w14:textId="77777777" w:rsidR="09E4A2F2" w:rsidRDefault="09E4A2F2" w:rsidP="09E4A2F2">
            <w:pPr>
              <w:ind w:left="105" w:right="180"/>
              <w:rPr>
                <w:rFonts w:ascii="Arial" w:eastAsia="Times New Roman" w:hAnsi="Arial" w:cs="Arial"/>
                <w:sz w:val="20"/>
                <w:szCs w:val="20"/>
                <w:lang w:val="da-DK" w:eastAsia="da-DK"/>
              </w:rPr>
            </w:pPr>
          </w:p>
        </w:tc>
      </w:tr>
      <w:tr w:rsidR="09E4A2F2" w:rsidRPr="00C86713" w14:paraId="494B874A"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74BD13" w14:textId="4FFE37F1" w:rsidR="09E4A2F2" w:rsidRDefault="09E4A2F2" w:rsidP="0004203E">
            <w:pPr>
              <w:ind w:left="105" w:right="90"/>
              <w:rPr>
                <w:rFonts w:ascii="Arial" w:hAnsi="Arial" w:cs="Arial"/>
                <w:sz w:val="20"/>
                <w:szCs w:val="20"/>
                <w:lang w:val="da-DK" w:eastAsia="da-DK"/>
              </w:rPr>
            </w:pPr>
            <w:r w:rsidRPr="2223F6B5">
              <w:rPr>
                <w:rFonts w:ascii="Arial" w:hAnsi="Arial" w:cs="Arial"/>
                <w:sz w:val="20"/>
                <w:szCs w:val="20"/>
                <w:lang w:val="da-DK" w:eastAsia="da-DK"/>
              </w:rPr>
              <w:t>Tilbudsgiver bedes redegøre for</w:t>
            </w:r>
            <w:r w:rsidR="3D56349D" w:rsidRPr="2223F6B5">
              <w:rPr>
                <w:rFonts w:ascii="Arial" w:hAnsi="Arial" w:cs="Arial"/>
                <w:sz w:val="20"/>
                <w:szCs w:val="20"/>
                <w:lang w:val="da-DK" w:eastAsia="da-DK"/>
              </w:rPr>
              <w:t xml:space="preserve"> hvorledes anonymiserede testdata understøttes</w:t>
            </w:r>
            <w:r w:rsidR="40CED464" w:rsidRPr="2223F6B5">
              <w:rPr>
                <w:rFonts w:ascii="Arial" w:hAnsi="Arial" w:cs="Arial"/>
                <w:sz w:val="20"/>
                <w:szCs w:val="20"/>
                <w:lang w:val="da-DK" w:eastAsia="da-DK"/>
              </w:rPr>
              <w:t xml:space="preserve">, herunder </w:t>
            </w:r>
            <w:r w:rsidR="5C79ADB7" w:rsidRPr="2223F6B5">
              <w:rPr>
                <w:rFonts w:ascii="Arial" w:hAnsi="Arial" w:cs="Arial"/>
                <w:sz w:val="20"/>
                <w:szCs w:val="20"/>
                <w:lang w:val="da-DK" w:eastAsia="da-DK"/>
              </w:rPr>
              <w:t xml:space="preserve">mulighed for dannelse af anonymiserede data ud fra produktionsdata </w:t>
            </w:r>
            <w:r w:rsidR="40CED464" w:rsidRPr="2223F6B5">
              <w:rPr>
                <w:rFonts w:ascii="Arial" w:hAnsi="Arial" w:cs="Arial"/>
                <w:sz w:val="20"/>
                <w:szCs w:val="20"/>
                <w:lang w:val="da-DK" w:eastAsia="da-DK"/>
              </w:rPr>
              <w:t>evt. udfordringer i forhold til integrationer til andre systemer</w:t>
            </w:r>
            <w:r w:rsidRPr="2223F6B5">
              <w:rPr>
                <w:rFonts w:ascii="Arial" w:hAnsi="Arial" w:cs="Arial"/>
                <w:sz w:val="20"/>
                <w:szCs w:val="20"/>
                <w:lang w:val="da-DK" w:eastAsia="da-DK"/>
              </w:rPr>
              <w:t>.</w:t>
            </w:r>
          </w:p>
          <w:p w14:paraId="38517D6F" w14:textId="77777777" w:rsidR="09E4A2F2" w:rsidRDefault="09E4A2F2" w:rsidP="09E4A2F2">
            <w:pPr>
              <w:rPr>
                <w:rFonts w:ascii="Arial" w:eastAsia="Times New Roman" w:hAnsi="Arial" w:cs="Arial"/>
                <w:sz w:val="20"/>
                <w:szCs w:val="20"/>
                <w:lang w:val="da-DK" w:eastAsia="da-DK"/>
              </w:rPr>
            </w:pPr>
            <w:r w:rsidRPr="09E4A2F2">
              <w:rPr>
                <w:rFonts w:ascii="Arial" w:eastAsia="Times New Roman" w:hAnsi="Arial" w:cs="Arial"/>
                <w:sz w:val="20"/>
                <w:szCs w:val="20"/>
                <w:lang w:val="da-DK" w:eastAsia="da-DK"/>
              </w:rPr>
              <w:t>  </w:t>
            </w:r>
          </w:p>
          <w:p w14:paraId="200C6AD8" w14:textId="77777777" w:rsidR="09E4A2F2" w:rsidRDefault="09E4A2F2" w:rsidP="0004203E">
            <w:pPr>
              <w:ind w:left="105" w:right="90"/>
              <w:rPr>
                <w:rFonts w:ascii="Arial" w:eastAsia="Times New Roman" w:hAnsi="Arial" w:cs="Arial"/>
                <w:sz w:val="20"/>
                <w:szCs w:val="20"/>
                <w:lang w:val="da-DK" w:eastAsia="da-DK"/>
              </w:rPr>
            </w:pPr>
            <w:r w:rsidRPr="09E4A2F2">
              <w:rPr>
                <w:rFonts w:ascii="Arial" w:eastAsia="Times New Roman" w:hAnsi="Arial" w:cs="Arial"/>
                <w:sz w:val="20"/>
                <w:szCs w:val="20"/>
                <w:lang w:val="da-DK" w:eastAsia="da-DK"/>
              </w:rPr>
              <w:t>  </w:t>
            </w:r>
          </w:p>
          <w:p w14:paraId="6864DEE1" w14:textId="5301D142" w:rsidR="09E4A2F2" w:rsidRDefault="09E4A2F2" w:rsidP="0004203E">
            <w:pPr>
              <w:rPr>
                <w:color w:val="000000" w:themeColor="text1"/>
                <w:sz w:val="20"/>
                <w:szCs w:val="20"/>
                <w:lang w:val="da-DK" w:eastAsia="da-DK"/>
              </w:rPr>
            </w:pPr>
          </w:p>
        </w:tc>
      </w:tr>
    </w:tbl>
    <w:p w14:paraId="338B7950" w14:textId="0211DD6E" w:rsidR="09E4A2F2" w:rsidRDefault="09E4A2F2" w:rsidP="09E4A2F2">
      <w:pPr>
        <w:pStyle w:val="Brdtekst"/>
        <w:spacing w:before="1"/>
        <w:rPr>
          <w:lang w:val="da-DK"/>
        </w:rPr>
      </w:pPr>
    </w:p>
    <w:p w14:paraId="02687CF0" w14:textId="7D8DAA99" w:rsidR="00602D85" w:rsidRDefault="00602D85" w:rsidP="09E4A2F2">
      <w:pPr>
        <w:pStyle w:val="Brdtekst"/>
        <w:spacing w:before="1"/>
        <w:rPr>
          <w:lang w:val="da-DK"/>
        </w:rPr>
      </w:pPr>
    </w:p>
    <w:p w14:paraId="3ED6B540" w14:textId="68CC6C3D" w:rsidR="00602D85" w:rsidRDefault="00602D85" w:rsidP="09E4A2F2">
      <w:pPr>
        <w:pStyle w:val="Brdtekst"/>
        <w:spacing w:before="1"/>
        <w:rPr>
          <w:lang w:val="da-DK"/>
        </w:rPr>
      </w:pPr>
    </w:p>
    <w:p w14:paraId="05615EA5" w14:textId="012890C2" w:rsidR="00602D85" w:rsidRDefault="00602D85" w:rsidP="09E4A2F2">
      <w:pPr>
        <w:pStyle w:val="Brdtekst"/>
        <w:spacing w:before="1"/>
        <w:rPr>
          <w:lang w:val="da-DK"/>
        </w:rPr>
      </w:pPr>
    </w:p>
    <w:p w14:paraId="0C460C24" w14:textId="2E7A7AFE" w:rsidR="00602D85" w:rsidRDefault="00602D85" w:rsidP="09E4A2F2">
      <w:pPr>
        <w:pStyle w:val="Brdtekst"/>
        <w:spacing w:before="1"/>
        <w:rPr>
          <w:lang w:val="da-DK"/>
        </w:rPr>
      </w:pPr>
    </w:p>
    <w:p w14:paraId="2BCD1FCB" w14:textId="115EA399" w:rsidR="00602D85" w:rsidRDefault="00602D85" w:rsidP="09E4A2F2">
      <w:pPr>
        <w:pStyle w:val="Brdtekst"/>
        <w:spacing w:before="1"/>
        <w:rPr>
          <w:lang w:val="da-DK"/>
        </w:rPr>
      </w:pPr>
    </w:p>
    <w:p w14:paraId="76B6EBC3" w14:textId="2C517118" w:rsidR="00602D85" w:rsidRDefault="00602D85" w:rsidP="09E4A2F2">
      <w:pPr>
        <w:pStyle w:val="Brdtekst"/>
        <w:spacing w:before="1"/>
        <w:rPr>
          <w:lang w:val="da-DK"/>
        </w:rPr>
      </w:pPr>
    </w:p>
    <w:p w14:paraId="4B6C67E1" w14:textId="77777777" w:rsidR="00602D85" w:rsidRDefault="00602D85" w:rsidP="09E4A2F2">
      <w:pPr>
        <w:pStyle w:val="Brdtekst"/>
        <w:spacing w:before="1"/>
        <w:rPr>
          <w:lang w:val="da-DK"/>
        </w:rPr>
      </w:pPr>
    </w:p>
    <w:p w14:paraId="566B11F5" w14:textId="1BEF242C" w:rsidR="00EB5CFE" w:rsidRPr="00220A55" w:rsidRDefault="00EB5CFE" w:rsidP="00101E3C">
      <w:pPr>
        <w:pStyle w:val="Overskrift1"/>
        <w:numPr>
          <w:ilvl w:val="0"/>
          <w:numId w:val="13"/>
        </w:numPr>
        <w:ind w:left="426" w:hanging="426"/>
        <w:rPr>
          <w:rFonts w:ascii="Arial" w:hAnsi="Arial" w:cs="Arial"/>
          <w:color w:val="000000" w:themeColor="text1"/>
          <w:sz w:val="28"/>
          <w:szCs w:val="28"/>
          <w:lang w:val="da-DK"/>
        </w:rPr>
      </w:pPr>
      <w:bookmarkStart w:id="22" w:name="_Toc85613425"/>
      <w:r w:rsidRPr="00220A55">
        <w:rPr>
          <w:rFonts w:ascii="Arial" w:hAnsi="Arial" w:cs="Arial"/>
          <w:color w:val="000000" w:themeColor="text1"/>
          <w:sz w:val="28"/>
          <w:szCs w:val="28"/>
          <w:lang w:val="da-DK"/>
        </w:rPr>
        <w:lastRenderedPageBreak/>
        <w:t xml:space="preserve">Den overordnede </w:t>
      </w:r>
      <w:r w:rsidR="00F52EF3" w:rsidRPr="00220A55">
        <w:rPr>
          <w:rFonts w:ascii="Arial" w:hAnsi="Arial" w:cs="Arial"/>
          <w:color w:val="000000" w:themeColor="text1"/>
          <w:sz w:val="28"/>
          <w:szCs w:val="28"/>
          <w:lang w:val="da-DK"/>
        </w:rPr>
        <w:t>it</w:t>
      </w:r>
      <w:r w:rsidRPr="00220A55">
        <w:rPr>
          <w:rFonts w:ascii="Arial" w:hAnsi="Arial" w:cs="Arial"/>
          <w:color w:val="000000" w:themeColor="text1"/>
          <w:sz w:val="28"/>
          <w:szCs w:val="28"/>
          <w:lang w:val="da-DK"/>
        </w:rPr>
        <w:t>-arkitektur og strategi</w:t>
      </w:r>
      <w:bookmarkEnd w:id="22"/>
    </w:p>
    <w:p w14:paraId="14BC9238" w14:textId="6AE85F8E" w:rsidR="00EB5CFE" w:rsidRPr="007012DD" w:rsidRDefault="00EB5CFE" w:rsidP="00101E3C">
      <w:pPr>
        <w:spacing w:before="227"/>
        <w:ind w:left="1134"/>
        <w:rPr>
          <w:rFonts w:ascii="Arial" w:hAnsi="Arial" w:cs="Arial"/>
          <w:sz w:val="20"/>
          <w:szCs w:val="20"/>
          <w:lang w:val="da-DK"/>
        </w:rPr>
      </w:pPr>
      <w:r w:rsidRPr="007012DD">
        <w:rPr>
          <w:rFonts w:ascii="Arial" w:hAnsi="Arial" w:cs="Arial"/>
          <w:sz w:val="20"/>
          <w:szCs w:val="20"/>
          <w:lang w:val="da-DK"/>
        </w:rPr>
        <w:t xml:space="preserve">Kundens </w:t>
      </w:r>
      <w:r w:rsidR="00F52EF3" w:rsidRPr="007012DD">
        <w:rPr>
          <w:rFonts w:ascii="Arial" w:hAnsi="Arial" w:cs="Arial"/>
          <w:sz w:val="20"/>
          <w:szCs w:val="20"/>
          <w:lang w:val="da-DK"/>
        </w:rPr>
        <w:t>it-</w:t>
      </w:r>
      <w:r w:rsidRPr="007012DD">
        <w:rPr>
          <w:rFonts w:ascii="Arial" w:hAnsi="Arial" w:cs="Arial"/>
          <w:sz w:val="20"/>
          <w:szCs w:val="20"/>
          <w:lang w:val="da-DK"/>
        </w:rPr>
        <w:t>arkitekturprincipper fremgår af nedenstående liste</w:t>
      </w:r>
      <w:r w:rsidR="00D61083" w:rsidRPr="007012DD">
        <w:rPr>
          <w:rFonts w:ascii="Arial" w:hAnsi="Arial" w:cs="Arial"/>
          <w:sz w:val="20"/>
          <w:szCs w:val="20"/>
          <w:lang w:val="da-DK"/>
        </w:rPr>
        <w:t>.</w:t>
      </w:r>
    </w:p>
    <w:p w14:paraId="3B7B4B86" w14:textId="77777777" w:rsidR="00EB5CFE" w:rsidRPr="007012DD" w:rsidRDefault="00EB5CFE" w:rsidP="00EB5CFE">
      <w:pPr>
        <w:pStyle w:val="Brdtekst"/>
        <w:rPr>
          <w:rFonts w:ascii="Arial" w:hAnsi="Arial" w:cs="Arial"/>
          <w:lang w:val="da-DK"/>
        </w:rPr>
      </w:pPr>
    </w:p>
    <w:tbl>
      <w:tblPr>
        <w:tblStyle w:val="NormalTable0"/>
        <w:tblW w:w="9253" w:type="dxa"/>
        <w:tblInd w:w="103" w:type="dxa"/>
        <w:tblBorders>
          <w:top w:val="nil"/>
          <w:left w:val="nil"/>
          <w:bottom w:val="nil"/>
          <w:right w:val="nil"/>
          <w:insideH w:val="nil"/>
          <w:insideV w:val="nil"/>
        </w:tblBorders>
        <w:tblLayout w:type="fixed"/>
        <w:tblLook w:val="01E0" w:firstRow="1" w:lastRow="1" w:firstColumn="1" w:lastColumn="1" w:noHBand="0" w:noVBand="0"/>
      </w:tblPr>
      <w:tblGrid>
        <w:gridCol w:w="10"/>
        <w:gridCol w:w="3943"/>
        <w:gridCol w:w="18"/>
        <w:gridCol w:w="18"/>
        <w:gridCol w:w="73"/>
        <w:gridCol w:w="5191"/>
      </w:tblGrid>
      <w:tr w:rsidR="00EB5CFE" w:rsidRPr="007012DD" w14:paraId="59D125D2" w14:textId="77777777" w:rsidTr="00716CEF">
        <w:trPr>
          <w:gridBefore w:val="1"/>
          <w:wBefore w:w="10" w:type="dxa"/>
          <w:trHeight w:hRule="exact" w:val="432"/>
        </w:trPr>
        <w:tc>
          <w:tcPr>
            <w:tcW w:w="3943" w:type="dxa"/>
            <w:tcBorders>
              <w:top w:val="single" w:sz="4" w:space="0" w:color="95B3D7"/>
              <w:bottom w:val="single" w:sz="4" w:space="0" w:color="95B3D7"/>
            </w:tcBorders>
            <w:shd w:val="clear" w:color="auto" w:fill="4F81BD"/>
          </w:tcPr>
          <w:p w14:paraId="6F07BAAD" w14:textId="77777777" w:rsidR="00EB5CFE" w:rsidRPr="0093545D" w:rsidRDefault="00EB5CFE" w:rsidP="003900CF">
            <w:pPr>
              <w:pStyle w:val="TableParagraph"/>
              <w:spacing w:before="155"/>
              <w:ind w:left="777"/>
              <w:rPr>
                <w:rFonts w:ascii="Arial" w:hAnsi="Arial" w:cs="Arial"/>
                <w:b/>
                <w:sz w:val="20"/>
                <w:szCs w:val="20"/>
                <w:lang w:val="da-DK"/>
              </w:rPr>
            </w:pPr>
            <w:r w:rsidRPr="0093545D">
              <w:rPr>
                <w:rFonts w:ascii="Arial" w:hAnsi="Arial" w:cs="Arial"/>
                <w:b/>
                <w:color w:val="FFFFFF"/>
                <w:sz w:val="20"/>
                <w:szCs w:val="20"/>
                <w:lang w:val="da-DK"/>
              </w:rPr>
              <w:t>Titel</w:t>
            </w:r>
          </w:p>
        </w:tc>
        <w:tc>
          <w:tcPr>
            <w:tcW w:w="5300" w:type="dxa"/>
            <w:gridSpan w:val="4"/>
            <w:tcBorders>
              <w:top w:val="single" w:sz="4" w:space="0" w:color="95B3D7"/>
              <w:bottom w:val="single" w:sz="4" w:space="0" w:color="95B3D7"/>
            </w:tcBorders>
            <w:shd w:val="clear" w:color="auto" w:fill="4F81BD"/>
          </w:tcPr>
          <w:p w14:paraId="0D09122C" w14:textId="77777777" w:rsidR="00EB5CFE" w:rsidRPr="0093545D" w:rsidRDefault="00EB5CFE" w:rsidP="003900CF">
            <w:pPr>
              <w:pStyle w:val="TableParagraph"/>
              <w:spacing w:before="155"/>
              <w:ind w:left="538"/>
              <w:rPr>
                <w:rFonts w:ascii="Arial" w:hAnsi="Arial" w:cs="Arial"/>
                <w:b/>
                <w:sz w:val="20"/>
                <w:szCs w:val="20"/>
                <w:lang w:val="da-DK"/>
              </w:rPr>
            </w:pPr>
            <w:r w:rsidRPr="0093545D">
              <w:rPr>
                <w:rFonts w:ascii="Arial" w:hAnsi="Arial" w:cs="Arial"/>
                <w:b/>
                <w:color w:val="FFFFFF"/>
                <w:sz w:val="20"/>
                <w:szCs w:val="20"/>
                <w:lang w:val="da-DK"/>
              </w:rPr>
              <w:t>Beskrivelse</w:t>
            </w:r>
          </w:p>
        </w:tc>
      </w:tr>
      <w:tr w:rsidR="00EB5CFE" w:rsidRPr="00C86713" w14:paraId="5D906868" w14:textId="77777777" w:rsidTr="00716CEF">
        <w:trPr>
          <w:gridBefore w:val="1"/>
          <w:wBefore w:w="10" w:type="dxa"/>
          <w:trHeight w:val="825"/>
        </w:trPr>
        <w:tc>
          <w:tcPr>
            <w:tcW w:w="3943" w:type="dxa"/>
            <w:tcBorders>
              <w:top w:val="single" w:sz="4" w:space="0" w:color="95B3D7"/>
              <w:bottom w:val="single" w:sz="4" w:space="0" w:color="95B3D7"/>
            </w:tcBorders>
            <w:shd w:val="clear" w:color="auto" w:fill="auto"/>
          </w:tcPr>
          <w:p w14:paraId="2B864BBC" w14:textId="54AEE1C7" w:rsidR="00EB5CFE" w:rsidRPr="007012DD" w:rsidRDefault="00EB5CFE" w:rsidP="003900CF">
            <w:pPr>
              <w:pStyle w:val="TableParagraph"/>
              <w:spacing w:before="155" w:line="252" w:lineRule="auto"/>
              <w:ind w:left="777" w:right="517"/>
              <w:rPr>
                <w:rFonts w:ascii="Arial" w:hAnsi="Arial" w:cs="Arial"/>
                <w:sz w:val="20"/>
                <w:szCs w:val="20"/>
                <w:lang w:val="da-DK"/>
              </w:rPr>
            </w:pPr>
            <w:r w:rsidRPr="007012DD">
              <w:rPr>
                <w:rFonts w:ascii="Arial" w:hAnsi="Arial" w:cs="Arial"/>
                <w:sz w:val="20"/>
                <w:szCs w:val="20"/>
                <w:lang w:val="da-DK"/>
              </w:rPr>
              <w:t>Vi anvender færrest mulige systemer</w:t>
            </w:r>
            <w:r w:rsidR="005C4463" w:rsidRPr="007012DD">
              <w:rPr>
                <w:rFonts w:ascii="Arial" w:hAnsi="Arial" w:cs="Arial"/>
                <w:sz w:val="20"/>
                <w:szCs w:val="20"/>
                <w:lang w:val="da-DK"/>
              </w:rPr>
              <w:t>.</w:t>
            </w:r>
          </w:p>
        </w:tc>
        <w:tc>
          <w:tcPr>
            <w:tcW w:w="5300" w:type="dxa"/>
            <w:gridSpan w:val="4"/>
            <w:tcBorders>
              <w:top w:val="single" w:sz="4" w:space="0" w:color="95B3D7"/>
              <w:bottom w:val="single" w:sz="4" w:space="0" w:color="95B3D7"/>
            </w:tcBorders>
            <w:shd w:val="clear" w:color="auto" w:fill="auto"/>
          </w:tcPr>
          <w:p w14:paraId="6D98EED2" w14:textId="77777777" w:rsidR="00EB5CFE" w:rsidRPr="007012DD" w:rsidRDefault="00EB5CFE" w:rsidP="003900CF">
            <w:pPr>
              <w:pStyle w:val="TableParagraph"/>
              <w:spacing w:before="155" w:line="249" w:lineRule="auto"/>
              <w:ind w:left="538" w:right="346"/>
              <w:rPr>
                <w:rFonts w:ascii="Arial" w:hAnsi="Arial" w:cs="Arial"/>
                <w:sz w:val="20"/>
                <w:szCs w:val="20"/>
                <w:lang w:val="da-DK"/>
              </w:rPr>
            </w:pPr>
            <w:r w:rsidRPr="007012DD">
              <w:rPr>
                <w:rFonts w:ascii="Arial" w:hAnsi="Arial" w:cs="Arial"/>
                <w:sz w:val="20"/>
                <w:szCs w:val="20"/>
                <w:lang w:val="da-DK"/>
              </w:rPr>
              <w:t xml:space="preserve">Vi anvender færrest mulige systemer, teknologier og platforme. </w:t>
            </w:r>
          </w:p>
        </w:tc>
      </w:tr>
      <w:tr w:rsidR="00214C2B" w:rsidRPr="00C86713" w14:paraId="05F94323" w14:textId="77777777" w:rsidTr="00716CEF">
        <w:trPr>
          <w:gridBefore w:val="1"/>
          <w:wBefore w:w="10" w:type="dxa"/>
          <w:trHeight w:val="1936"/>
        </w:trPr>
        <w:tc>
          <w:tcPr>
            <w:tcW w:w="3943" w:type="dxa"/>
            <w:tcBorders>
              <w:top w:val="single" w:sz="4" w:space="0" w:color="95B3D7"/>
              <w:bottom w:val="single" w:sz="4" w:space="0" w:color="95B3D7"/>
            </w:tcBorders>
            <w:shd w:val="clear" w:color="auto" w:fill="DCE6F1"/>
          </w:tcPr>
          <w:p w14:paraId="3F2F8443" w14:textId="5A111969" w:rsidR="00214C2B" w:rsidRPr="007012DD" w:rsidRDefault="00214C2B" w:rsidP="00214C2B">
            <w:pPr>
              <w:pStyle w:val="TableParagraph"/>
              <w:spacing w:before="155" w:line="252" w:lineRule="auto"/>
              <w:ind w:left="777" w:right="517"/>
              <w:rPr>
                <w:rFonts w:ascii="Arial" w:hAnsi="Arial" w:cs="Arial"/>
                <w:sz w:val="20"/>
                <w:szCs w:val="20"/>
                <w:lang w:val="da-DK"/>
              </w:rPr>
            </w:pPr>
            <w:r w:rsidRPr="0093545D">
              <w:rPr>
                <w:rFonts w:ascii="Arial" w:hAnsi="Arial" w:cs="Arial"/>
                <w:sz w:val="20"/>
                <w:szCs w:val="20"/>
                <w:lang w:val="da-DK"/>
              </w:rPr>
              <w:t>Præference for standardsystemer.</w:t>
            </w:r>
          </w:p>
        </w:tc>
        <w:tc>
          <w:tcPr>
            <w:tcW w:w="5300" w:type="dxa"/>
            <w:gridSpan w:val="4"/>
            <w:tcBorders>
              <w:top w:val="single" w:sz="4" w:space="0" w:color="95B3D7"/>
              <w:bottom w:val="single" w:sz="4" w:space="0" w:color="95B3D7"/>
            </w:tcBorders>
            <w:shd w:val="clear" w:color="auto" w:fill="DCE6F1"/>
          </w:tcPr>
          <w:p w14:paraId="5D08C6C8" w14:textId="77777777" w:rsidR="00214C2B" w:rsidRPr="007012DD" w:rsidRDefault="00214C2B" w:rsidP="00214C2B">
            <w:pPr>
              <w:pStyle w:val="TableParagraph"/>
              <w:spacing w:before="155" w:line="252" w:lineRule="auto"/>
              <w:ind w:left="538" w:right="985"/>
              <w:rPr>
                <w:rFonts w:ascii="Arial" w:hAnsi="Arial" w:cs="Arial"/>
                <w:sz w:val="20"/>
                <w:szCs w:val="20"/>
                <w:lang w:val="da-DK"/>
              </w:rPr>
            </w:pPr>
            <w:r w:rsidRPr="007012DD">
              <w:rPr>
                <w:rFonts w:ascii="Arial" w:hAnsi="Arial" w:cs="Arial"/>
                <w:sz w:val="20"/>
                <w:szCs w:val="20"/>
                <w:lang w:val="da-DK"/>
              </w:rPr>
              <w:t>Systemer vælges efter forretningsbehov og følgende prioritering:</w:t>
            </w:r>
          </w:p>
          <w:p w14:paraId="34BEC73D" w14:textId="77777777" w:rsidR="00214C2B" w:rsidRPr="007012DD" w:rsidRDefault="00214C2B" w:rsidP="00214C2B">
            <w:pPr>
              <w:pStyle w:val="TableParagraph"/>
              <w:tabs>
                <w:tab w:val="left" w:pos="759"/>
              </w:tabs>
              <w:spacing w:before="12"/>
              <w:ind w:left="537"/>
              <w:rPr>
                <w:rFonts w:ascii="Arial" w:hAnsi="Arial" w:cs="Arial"/>
                <w:sz w:val="20"/>
                <w:szCs w:val="20"/>
              </w:rPr>
            </w:pPr>
            <w:r w:rsidRPr="007012DD">
              <w:rPr>
                <w:rFonts w:ascii="Arial" w:hAnsi="Arial" w:cs="Arial"/>
                <w:sz w:val="20"/>
                <w:szCs w:val="20"/>
              </w:rPr>
              <w:t>a) Software-as-a-Service (SaaS)</w:t>
            </w:r>
          </w:p>
          <w:p w14:paraId="15EE4E2C" w14:textId="77777777" w:rsidR="00214C2B" w:rsidRPr="007012DD" w:rsidRDefault="00214C2B" w:rsidP="00214C2B">
            <w:pPr>
              <w:pStyle w:val="TableParagraph"/>
              <w:tabs>
                <w:tab w:val="left" w:pos="759"/>
              </w:tabs>
              <w:spacing w:before="12"/>
              <w:ind w:left="537"/>
              <w:rPr>
                <w:rFonts w:ascii="Arial" w:hAnsi="Arial" w:cs="Arial"/>
                <w:sz w:val="20"/>
                <w:szCs w:val="20"/>
                <w:lang w:val="da-DK"/>
              </w:rPr>
            </w:pPr>
            <w:r w:rsidRPr="007012DD">
              <w:rPr>
                <w:rFonts w:ascii="Arial" w:hAnsi="Arial" w:cs="Arial"/>
                <w:sz w:val="20"/>
                <w:szCs w:val="20"/>
                <w:lang w:val="da-DK"/>
              </w:rPr>
              <w:t>b) et standardsystem</w:t>
            </w:r>
          </w:p>
          <w:p w14:paraId="7239ADBF" w14:textId="77777777" w:rsidR="00214C2B" w:rsidRPr="007012DD" w:rsidRDefault="00214C2B" w:rsidP="00214C2B">
            <w:pPr>
              <w:pStyle w:val="TableParagraph"/>
              <w:tabs>
                <w:tab w:val="left" w:pos="759"/>
              </w:tabs>
              <w:spacing w:before="12"/>
              <w:ind w:left="537"/>
              <w:rPr>
                <w:rFonts w:ascii="Arial" w:hAnsi="Arial" w:cs="Arial"/>
                <w:sz w:val="20"/>
                <w:szCs w:val="20"/>
                <w:lang w:val="da-DK"/>
              </w:rPr>
            </w:pPr>
            <w:r w:rsidRPr="007012DD">
              <w:rPr>
                <w:rFonts w:ascii="Arial" w:hAnsi="Arial" w:cs="Arial"/>
                <w:sz w:val="20"/>
                <w:szCs w:val="20"/>
                <w:lang w:val="da-DK"/>
              </w:rPr>
              <w:t>c) et statsligt system</w:t>
            </w:r>
          </w:p>
          <w:p w14:paraId="1CF1DEB3" w14:textId="01EF955B" w:rsidR="00214C2B" w:rsidRPr="007012DD" w:rsidRDefault="00214C2B" w:rsidP="00504497">
            <w:pPr>
              <w:pStyle w:val="TableParagraph"/>
              <w:tabs>
                <w:tab w:val="left" w:pos="759"/>
              </w:tabs>
              <w:spacing w:before="12"/>
              <w:ind w:left="537"/>
              <w:rPr>
                <w:rFonts w:ascii="Arial" w:hAnsi="Arial" w:cs="Arial"/>
                <w:sz w:val="20"/>
                <w:szCs w:val="20"/>
                <w:lang w:val="da-DK"/>
              </w:rPr>
            </w:pPr>
            <w:r w:rsidRPr="007012DD">
              <w:rPr>
                <w:rFonts w:ascii="Arial" w:hAnsi="Arial" w:cs="Arial"/>
                <w:sz w:val="20"/>
                <w:szCs w:val="20"/>
                <w:lang w:val="da-DK"/>
              </w:rPr>
              <w:t>d) et universitetsfælles system</w:t>
            </w:r>
            <w:r w:rsidR="00504497" w:rsidRPr="007012DD">
              <w:rPr>
                <w:rFonts w:ascii="Arial" w:hAnsi="Arial" w:cs="Arial"/>
                <w:sz w:val="20"/>
                <w:szCs w:val="20"/>
                <w:lang w:val="da-DK"/>
              </w:rPr>
              <w:br/>
            </w:r>
            <w:r w:rsidRPr="007012DD">
              <w:rPr>
                <w:rFonts w:ascii="Arial" w:hAnsi="Arial" w:cs="Arial"/>
                <w:sz w:val="20"/>
                <w:szCs w:val="20"/>
                <w:lang w:val="da-DK"/>
              </w:rPr>
              <w:t>e) et af Kunden egenudviklet system.</w:t>
            </w:r>
          </w:p>
        </w:tc>
      </w:tr>
      <w:tr w:rsidR="00214C2B" w:rsidRPr="00C86713" w14:paraId="12BA0458" w14:textId="77777777" w:rsidTr="00716CEF">
        <w:trPr>
          <w:gridBefore w:val="1"/>
          <w:wBefore w:w="10" w:type="dxa"/>
          <w:trHeight w:hRule="exact" w:val="1279"/>
        </w:trPr>
        <w:tc>
          <w:tcPr>
            <w:tcW w:w="3943" w:type="dxa"/>
            <w:tcBorders>
              <w:top w:val="single" w:sz="4" w:space="0" w:color="95B3D7"/>
              <w:bottom w:val="single" w:sz="4" w:space="0" w:color="95B3D7"/>
            </w:tcBorders>
          </w:tcPr>
          <w:p w14:paraId="4665809D" w14:textId="10D1330E" w:rsidR="00214C2B" w:rsidRPr="007012DD" w:rsidRDefault="00214C2B" w:rsidP="00214C2B">
            <w:pPr>
              <w:pStyle w:val="TableParagraph"/>
              <w:spacing w:before="155" w:line="252" w:lineRule="auto"/>
              <w:ind w:left="777" w:right="1535"/>
              <w:rPr>
                <w:rFonts w:ascii="Arial" w:hAnsi="Arial" w:cs="Arial"/>
                <w:sz w:val="20"/>
                <w:szCs w:val="20"/>
                <w:lang w:val="da-DK"/>
              </w:rPr>
            </w:pPr>
            <w:r w:rsidRPr="007012DD">
              <w:rPr>
                <w:rFonts w:ascii="Arial" w:hAnsi="Arial" w:cs="Arial"/>
                <w:sz w:val="20"/>
                <w:szCs w:val="20"/>
                <w:lang w:val="da-DK"/>
              </w:rPr>
              <w:t>Vi anvender komponent</w:t>
            </w:r>
            <w:r w:rsidR="00F232C9" w:rsidRPr="007012DD">
              <w:rPr>
                <w:rFonts w:ascii="Arial" w:hAnsi="Arial" w:cs="Arial"/>
                <w:sz w:val="20"/>
                <w:szCs w:val="20"/>
                <w:lang w:val="da-DK"/>
              </w:rPr>
              <w:softHyphen/>
            </w:r>
            <w:r w:rsidRPr="007012DD">
              <w:rPr>
                <w:rFonts w:ascii="Arial" w:hAnsi="Arial" w:cs="Arial"/>
                <w:sz w:val="20"/>
                <w:szCs w:val="20"/>
                <w:lang w:val="da-DK"/>
              </w:rPr>
              <w:t>opbyg</w:t>
            </w:r>
            <w:r w:rsidR="00F232C9" w:rsidRPr="007012DD">
              <w:rPr>
                <w:rFonts w:ascii="Arial" w:hAnsi="Arial" w:cs="Arial"/>
                <w:sz w:val="20"/>
                <w:szCs w:val="20"/>
                <w:lang w:val="da-DK"/>
              </w:rPr>
              <w:softHyphen/>
            </w:r>
            <w:r w:rsidRPr="007012DD">
              <w:rPr>
                <w:rFonts w:ascii="Arial" w:hAnsi="Arial" w:cs="Arial"/>
                <w:sz w:val="20"/>
                <w:szCs w:val="20"/>
                <w:lang w:val="da-DK"/>
              </w:rPr>
              <w:t>ning og løs kobling.</w:t>
            </w:r>
          </w:p>
        </w:tc>
        <w:tc>
          <w:tcPr>
            <w:tcW w:w="5300" w:type="dxa"/>
            <w:gridSpan w:val="4"/>
            <w:tcBorders>
              <w:top w:val="single" w:sz="4" w:space="0" w:color="95B3D7"/>
              <w:bottom w:val="single" w:sz="4" w:space="0" w:color="95B3D7"/>
            </w:tcBorders>
          </w:tcPr>
          <w:p w14:paraId="3F03E020" w14:textId="194143CE" w:rsidR="00214C2B" w:rsidRPr="007012DD" w:rsidRDefault="00214C2B" w:rsidP="00214C2B">
            <w:pPr>
              <w:pStyle w:val="TableParagraph"/>
              <w:spacing w:before="155" w:line="252" w:lineRule="auto"/>
              <w:ind w:left="538" w:right="985"/>
              <w:rPr>
                <w:rFonts w:ascii="Arial" w:hAnsi="Arial" w:cs="Arial"/>
                <w:sz w:val="20"/>
                <w:szCs w:val="20"/>
                <w:lang w:val="da-DK"/>
              </w:rPr>
            </w:pPr>
            <w:r w:rsidRPr="007012DD">
              <w:rPr>
                <w:rFonts w:ascii="Arial" w:hAnsi="Arial" w:cs="Arial"/>
                <w:sz w:val="20"/>
                <w:szCs w:val="20"/>
                <w:lang w:val="da-DK"/>
              </w:rPr>
              <w:t>Systemer anskaffes eller bygges efter princippet om løs kobling. Det betyder, at afhængigheder imellem systemer i videst muligt omfang skal undgås.</w:t>
            </w:r>
          </w:p>
        </w:tc>
      </w:tr>
      <w:tr w:rsidR="00214C2B" w:rsidRPr="007012DD" w14:paraId="0D5CD4A7" w14:textId="77777777" w:rsidTr="00716CEF">
        <w:trPr>
          <w:gridBefore w:val="1"/>
          <w:wBefore w:w="10" w:type="dxa"/>
          <w:trHeight w:val="1401"/>
        </w:trPr>
        <w:tc>
          <w:tcPr>
            <w:tcW w:w="3943" w:type="dxa"/>
            <w:tcBorders>
              <w:top w:val="single" w:sz="4" w:space="0" w:color="95B3D7"/>
              <w:bottom w:val="single" w:sz="4" w:space="0" w:color="95B3D7"/>
            </w:tcBorders>
            <w:shd w:val="clear" w:color="auto" w:fill="DCE6F1"/>
          </w:tcPr>
          <w:p w14:paraId="5C4B90F6" w14:textId="0660EAAF" w:rsidR="00214C2B" w:rsidRPr="007012DD" w:rsidRDefault="00214C2B" w:rsidP="00214C2B">
            <w:pPr>
              <w:pStyle w:val="TableParagraph"/>
              <w:spacing w:before="157" w:line="249" w:lineRule="auto"/>
              <w:ind w:left="777" w:right="809"/>
              <w:rPr>
                <w:rFonts w:ascii="Arial" w:hAnsi="Arial" w:cs="Arial"/>
                <w:sz w:val="20"/>
                <w:szCs w:val="20"/>
                <w:lang w:val="da-DK"/>
              </w:rPr>
            </w:pPr>
            <w:r w:rsidRPr="007012DD">
              <w:rPr>
                <w:rFonts w:ascii="Arial" w:hAnsi="Arial" w:cs="Arial"/>
                <w:sz w:val="20"/>
                <w:szCs w:val="20"/>
                <w:lang w:val="da-DK"/>
              </w:rPr>
              <w:t>Vi dokumenterer forretningsprocesser, systemer og integrationer og disses ejerskab.</w:t>
            </w:r>
          </w:p>
        </w:tc>
        <w:tc>
          <w:tcPr>
            <w:tcW w:w="5300" w:type="dxa"/>
            <w:gridSpan w:val="4"/>
            <w:tcBorders>
              <w:top w:val="single" w:sz="4" w:space="0" w:color="95B3D7"/>
              <w:bottom w:val="single" w:sz="4" w:space="0" w:color="95B3D7"/>
            </w:tcBorders>
            <w:shd w:val="clear" w:color="auto" w:fill="DCE6F1"/>
          </w:tcPr>
          <w:p w14:paraId="5A05034F" w14:textId="4F17F50B" w:rsidR="00214C2B" w:rsidRPr="007012DD" w:rsidRDefault="00214C2B" w:rsidP="00214C2B">
            <w:pPr>
              <w:pStyle w:val="TableParagraph"/>
              <w:spacing w:before="155" w:line="249" w:lineRule="auto"/>
              <w:ind w:left="538" w:right="346"/>
              <w:rPr>
                <w:rFonts w:ascii="Arial" w:hAnsi="Arial" w:cs="Arial"/>
                <w:sz w:val="20"/>
                <w:szCs w:val="20"/>
                <w:lang w:val="da-DK"/>
              </w:rPr>
            </w:pPr>
            <w:r w:rsidRPr="007012DD">
              <w:rPr>
                <w:rFonts w:ascii="Arial" w:hAnsi="Arial" w:cs="Arial"/>
                <w:sz w:val="20"/>
                <w:szCs w:val="20"/>
                <w:lang w:val="da-DK"/>
              </w:rPr>
              <w:t>Det er målet, at alle forretningsprocesser, systemer og deres indbyrdes relationer er dokumenterede på et overordnet niveau. Herunder relationer til eksterne systemer uden for AU.</w:t>
            </w:r>
          </w:p>
        </w:tc>
      </w:tr>
      <w:tr w:rsidR="00214C2B" w:rsidRPr="00C86713" w14:paraId="2743053B" w14:textId="77777777" w:rsidTr="00716CEF">
        <w:trPr>
          <w:gridBefore w:val="1"/>
          <w:wBefore w:w="10" w:type="dxa"/>
          <w:trHeight w:val="1425"/>
        </w:trPr>
        <w:tc>
          <w:tcPr>
            <w:tcW w:w="3979" w:type="dxa"/>
            <w:gridSpan w:val="3"/>
            <w:tcBorders>
              <w:top w:val="single" w:sz="4" w:space="0" w:color="95B3D7"/>
              <w:bottom w:val="single" w:sz="4" w:space="0" w:color="95B3D7"/>
            </w:tcBorders>
          </w:tcPr>
          <w:p w14:paraId="53B17A77" w14:textId="6B6D9EA1" w:rsidR="00214C2B" w:rsidRPr="007012DD" w:rsidRDefault="00214C2B" w:rsidP="00214C2B">
            <w:pPr>
              <w:pStyle w:val="TableParagraph"/>
              <w:spacing w:before="155" w:line="252" w:lineRule="auto"/>
              <w:ind w:left="777" w:right="730"/>
              <w:rPr>
                <w:rFonts w:ascii="Arial" w:hAnsi="Arial" w:cs="Arial"/>
                <w:sz w:val="20"/>
                <w:szCs w:val="20"/>
                <w:lang w:val="da-DK"/>
              </w:rPr>
            </w:pPr>
            <w:r w:rsidRPr="007012DD">
              <w:rPr>
                <w:rFonts w:ascii="Arial" w:hAnsi="Arial" w:cs="Arial"/>
                <w:sz w:val="20"/>
                <w:szCs w:val="20"/>
                <w:lang w:val="da-DK"/>
              </w:rPr>
              <w:t>Vi baserer arkitekturtransformation på business case.</w:t>
            </w:r>
          </w:p>
        </w:tc>
        <w:tc>
          <w:tcPr>
            <w:tcW w:w="5264" w:type="dxa"/>
            <w:gridSpan w:val="2"/>
            <w:tcBorders>
              <w:top w:val="single" w:sz="4" w:space="0" w:color="95B3D7"/>
              <w:bottom w:val="single" w:sz="4" w:space="0" w:color="95B3D7"/>
            </w:tcBorders>
          </w:tcPr>
          <w:p w14:paraId="0184E712" w14:textId="77777777" w:rsidR="00214C2B" w:rsidRPr="007012DD" w:rsidRDefault="00214C2B" w:rsidP="00214C2B">
            <w:pPr>
              <w:pStyle w:val="TableParagraph"/>
              <w:spacing w:before="0" w:line="249" w:lineRule="auto"/>
              <w:ind w:left="501" w:right="151"/>
              <w:rPr>
                <w:rFonts w:ascii="Arial" w:hAnsi="Arial" w:cs="Arial"/>
                <w:sz w:val="20"/>
                <w:szCs w:val="20"/>
                <w:lang w:val="da-DK"/>
              </w:rPr>
            </w:pPr>
            <w:r w:rsidRPr="007012DD">
              <w:rPr>
                <w:rFonts w:ascii="Arial" w:hAnsi="Arial" w:cs="Arial"/>
                <w:sz w:val="20"/>
                <w:szCs w:val="20"/>
                <w:lang w:val="da-DK"/>
              </w:rPr>
              <w:t>Transformation af arkitekturen mod compliance med de aktuelt gældende arkitekturprincipper sker enten i forbindelse med implementering af nye systemløsninger eller på baggrund af en positiv business case.</w:t>
            </w:r>
          </w:p>
          <w:p w14:paraId="1CFE1C10" w14:textId="1AB17E9F" w:rsidR="00214C2B" w:rsidRPr="007012DD" w:rsidRDefault="00214C2B" w:rsidP="00214C2B">
            <w:pPr>
              <w:pStyle w:val="TableParagraph"/>
              <w:spacing w:before="0" w:line="249" w:lineRule="auto"/>
              <w:ind w:left="501" w:right="151"/>
              <w:rPr>
                <w:rFonts w:ascii="Arial" w:hAnsi="Arial" w:cs="Arial"/>
                <w:sz w:val="20"/>
                <w:szCs w:val="20"/>
                <w:lang w:val="da-DK"/>
              </w:rPr>
            </w:pPr>
            <w:r w:rsidRPr="007012DD">
              <w:rPr>
                <w:rFonts w:ascii="Arial" w:hAnsi="Arial" w:cs="Arial"/>
                <w:sz w:val="20"/>
                <w:szCs w:val="20"/>
                <w:lang w:val="da-DK"/>
              </w:rPr>
              <w:t>En beslutning om</w:t>
            </w:r>
            <w:r w:rsidR="00525CF7">
              <w:rPr>
                <w:rFonts w:ascii="Arial" w:hAnsi="Arial" w:cs="Arial"/>
                <w:sz w:val="20"/>
                <w:szCs w:val="20"/>
                <w:lang w:val="da-DK"/>
              </w:rPr>
              <w:t>,</w:t>
            </w:r>
            <w:r w:rsidRPr="007012DD">
              <w:rPr>
                <w:rFonts w:ascii="Arial" w:hAnsi="Arial" w:cs="Arial"/>
                <w:sz w:val="20"/>
                <w:szCs w:val="20"/>
                <w:lang w:val="da-DK"/>
              </w:rPr>
              <w:t xml:space="preserve"> at ændre på den eksisterende arkitektur skal baseres på gennemarbejdede overvejelser af omfanget af de påkrævede ressourcer sammenholdt med den gevinst der opnås.  Principperne giver alene udtryk for</w:t>
            </w:r>
            <w:r w:rsidR="00525CF7">
              <w:rPr>
                <w:rFonts w:ascii="Arial" w:hAnsi="Arial" w:cs="Arial"/>
                <w:sz w:val="20"/>
                <w:szCs w:val="20"/>
                <w:lang w:val="da-DK"/>
              </w:rPr>
              <w:t>,</w:t>
            </w:r>
            <w:r w:rsidRPr="007012DD">
              <w:rPr>
                <w:rFonts w:ascii="Arial" w:hAnsi="Arial" w:cs="Arial"/>
                <w:sz w:val="20"/>
                <w:szCs w:val="20"/>
                <w:lang w:val="da-DK"/>
              </w:rPr>
              <w:t xml:space="preserve"> hvad der gør nye/ændrede løsninger, som følger principperne, mere "fornuftige" end løsninger som ikke gør. Principperne kan som udgangspunkt ikke bære transitionsomkostningerne for eksisterende løsninger.</w:t>
            </w:r>
          </w:p>
        </w:tc>
      </w:tr>
      <w:tr w:rsidR="00214C2B" w:rsidRPr="00C86713" w14:paraId="73CD729B" w14:textId="77777777" w:rsidTr="00716CEF">
        <w:trPr>
          <w:gridBefore w:val="1"/>
          <w:wBefore w:w="10" w:type="dxa"/>
          <w:trHeight w:hRule="exact" w:val="1947"/>
        </w:trPr>
        <w:tc>
          <w:tcPr>
            <w:tcW w:w="3979" w:type="dxa"/>
            <w:gridSpan w:val="3"/>
            <w:tcBorders>
              <w:top w:val="single" w:sz="4" w:space="0" w:color="95B3D7"/>
              <w:bottom w:val="single" w:sz="4" w:space="0" w:color="95B3D7"/>
            </w:tcBorders>
            <w:shd w:val="clear" w:color="auto" w:fill="DCE6F1"/>
          </w:tcPr>
          <w:p w14:paraId="2F69B3D2" w14:textId="548A6D0E" w:rsidR="00214C2B" w:rsidRPr="007012DD" w:rsidRDefault="00214C2B" w:rsidP="00214C2B">
            <w:pPr>
              <w:pStyle w:val="TableParagraph"/>
              <w:spacing w:before="155" w:line="249" w:lineRule="auto"/>
              <w:ind w:left="777" w:right="563"/>
              <w:rPr>
                <w:rFonts w:ascii="Arial" w:hAnsi="Arial" w:cs="Arial"/>
                <w:sz w:val="20"/>
                <w:szCs w:val="20"/>
                <w:lang w:val="da-DK"/>
              </w:rPr>
            </w:pPr>
            <w:r w:rsidRPr="007012DD">
              <w:rPr>
                <w:rFonts w:ascii="Arial" w:hAnsi="Arial" w:cs="Arial"/>
                <w:sz w:val="20"/>
                <w:szCs w:val="20"/>
                <w:lang w:val="da-DK"/>
              </w:rPr>
              <w:t>Vi sikrer udfasning af gamle systemer.</w:t>
            </w:r>
          </w:p>
          <w:p w14:paraId="61829076" w14:textId="77777777" w:rsidR="00214C2B" w:rsidRPr="007012DD" w:rsidRDefault="00214C2B" w:rsidP="00214C2B">
            <w:pPr>
              <w:pStyle w:val="TableParagraph"/>
              <w:spacing w:before="155" w:line="249" w:lineRule="auto"/>
              <w:ind w:left="777" w:right="882"/>
              <w:rPr>
                <w:rFonts w:ascii="Arial" w:hAnsi="Arial" w:cs="Arial"/>
                <w:sz w:val="20"/>
                <w:szCs w:val="20"/>
                <w:lang w:val="da-DK"/>
              </w:rPr>
            </w:pPr>
          </w:p>
        </w:tc>
        <w:tc>
          <w:tcPr>
            <w:tcW w:w="5264" w:type="dxa"/>
            <w:gridSpan w:val="2"/>
            <w:tcBorders>
              <w:top w:val="single" w:sz="4" w:space="0" w:color="95B3D7"/>
              <w:bottom w:val="single" w:sz="4" w:space="0" w:color="95B3D7"/>
            </w:tcBorders>
            <w:shd w:val="clear" w:color="auto" w:fill="DCE6F1"/>
          </w:tcPr>
          <w:p w14:paraId="54079F5E" w14:textId="77777777" w:rsidR="00214C2B" w:rsidRPr="007012DD" w:rsidRDefault="00214C2B" w:rsidP="00214C2B">
            <w:pPr>
              <w:pStyle w:val="TableParagraph"/>
              <w:spacing w:before="155" w:line="249" w:lineRule="auto"/>
              <w:ind w:left="502" w:right="159"/>
              <w:rPr>
                <w:rFonts w:ascii="Arial" w:hAnsi="Arial" w:cs="Arial"/>
                <w:sz w:val="20"/>
                <w:szCs w:val="20"/>
                <w:lang w:val="da-DK"/>
              </w:rPr>
            </w:pPr>
            <w:r w:rsidRPr="007012DD">
              <w:rPr>
                <w:rFonts w:ascii="Arial" w:hAnsi="Arial" w:cs="Arial"/>
                <w:sz w:val="20"/>
                <w:szCs w:val="20"/>
                <w:lang w:val="da-DK"/>
              </w:rPr>
              <w:t xml:space="preserve">Når et nyt standardsystem besluttes indført til erstatning for et eller flere eksisterende, skal der lægges en plan for udfasning af de gamle systemer. Herunder skal alle data, der skal bevares, enten konverteres til det/de nye system(er) eller overføres til et datavarehus/arkiv, der kan benyttes til statistikker og forespørgsler.  </w:t>
            </w:r>
          </w:p>
        </w:tc>
      </w:tr>
      <w:tr w:rsidR="00214C2B" w:rsidRPr="00C86713" w14:paraId="760B7290" w14:textId="77777777" w:rsidTr="00716CEF">
        <w:trPr>
          <w:gridBefore w:val="1"/>
          <w:wBefore w:w="10" w:type="dxa"/>
          <w:trHeight w:hRule="exact" w:val="1669"/>
        </w:trPr>
        <w:tc>
          <w:tcPr>
            <w:tcW w:w="3979" w:type="dxa"/>
            <w:gridSpan w:val="3"/>
            <w:tcBorders>
              <w:top w:val="single" w:sz="4" w:space="0" w:color="95B3D7"/>
              <w:bottom w:val="single" w:sz="4" w:space="0" w:color="95B3D7"/>
            </w:tcBorders>
          </w:tcPr>
          <w:p w14:paraId="0987483E" w14:textId="0E254585" w:rsidR="00214C2B" w:rsidRPr="007012DD" w:rsidRDefault="00214C2B" w:rsidP="00214C2B">
            <w:pPr>
              <w:pStyle w:val="TableParagraph"/>
              <w:spacing w:before="155" w:line="249" w:lineRule="auto"/>
              <w:ind w:left="777" w:right="563"/>
              <w:rPr>
                <w:rFonts w:ascii="Arial" w:hAnsi="Arial" w:cs="Arial"/>
                <w:sz w:val="20"/>
                <w:szCs w:val="20"/>
                <w:lang w:val="da-DK"/>
              </w:rPr>
            </w:pPr>
            <w:r w:rsidRPr="007012DD">
              <w:rPr>
                <w:rFonts w:ascii="Arial" w:hAnsi="Arial" w:cs="Arial"/>
                <w:sz w:val="20"/>
                <w:szCs w:val="20"/>
                <w:lang w:val="da-DK"/>
              </w:rPr>
              <w:lastRenderedPageBreak/>
              <w:t>Vi anvender en fælles begrebsmodel.</w:t>
            </w:r>
          </w:p>
        </w:tc>
        <w:tc>
          <w:tcPr>
            <w:tcW w:w="5264" w:type="dxa"/>
            <w:gridSpan w:val="2"/>
            <w:tcBorders>
              <w:top w:val="single" w:sz="4" w:space="0" w:color="95B3D7"/>
              <w:bottom w:val="single" w:sz="4" w:space="0" w:color="95B3D7"/>
            </w:tcBorders>
          </w:tcPr>
          <w:p w14:paraId="3A5D75CE" w14:textId="77777777" w:rsidR="00214C2B" w:rsidRPr="007012DD" w:rsidRDefault="00214C2B" w:rsidP="00214C2B">
            <w:pPr>
              <w:pStyle w:val="TableParagraph"/>
              <w:spacing w:before="155" w:line="249" w:lineRule="auto"/>
              <w:ind w:left="502" w:right="159"/>
              <w:rPr>
                <w:rFonts w:ascii="Arial" w:hAnsi="Arial" w:cs="Arial"/>
                <w:sz w:val="20"/>
                <w:szCs w:val="20"/>
                <w:lang w:val="da-DK"/>
              </w:rPr>
            </w:pPr>
            <w:r w:rsidRPr="007012DD">
              <w:rPr>
                <w:rFonts w:ascii="Arial" w:hAnsi="Arial" w:cs="Arial"/>
                <w:sz w:val="20"/>
                <w:szCs w:val="20"/>
                <w:lang w:val="da-DK"/>
              </w:rPr>
              <w:t>Kunden har en fælles begrebsmodel som løbende udbygges og vedligeholdes. Et fælles begreb er et begreb der anvendes i flere it-systemer, fagområder eller organisatoriske enheder, og som repræsenterer oplysninger, der skal kommunikeres omkring og/eller udveksles mellem it-systemer.</w:t>
            </w:r>
          </w:p>
        </w:tc>
      </w:tr>
      <w:tr w:rsidR="00214C2B" w:rsidRPr="00C86713" w14:paraId="00CB7938" w14:textId="77777777" w:rsidTr="00716CEF">
        <w:trPr>
          <w:gridBefore w:val="1"/>
          <w:wBefore w:w="10" w:type="dxa"/>
          <w:trHeight w:hRule="exact" w:val="1848"/>
        </w:trPr>
        <w:tc>
          <w:tcPr>
            <w:tcW w:w="3979" w:type="dxa"/>
            <w:gridSpan w:val="3"/>
            <w:tcBorders>
              <w:top w:val="single" w:sz="4" w:space="0" w:color="95B3D7"/>
              <w:bottom w:val="single" w:sz="4" w:space="0" w:color="95B3D7"/>
            </w:tcBorders>
            <w:shd w:val="clear" w:color="auto" w:fill="DCE6F1"/>
          </w:tcPr>
          <w:p w14:paraId="4F6B5661" w14:textId="20EA71B1" w:rsidR="00214C2B" w:rsidRPr="007012DD" w:rsidRDefault="00214C2B" w:rsidP="00214C2B">
            <w:pPr>
              <w:pStyle w:val="TableParagraph"/>
              <w:spacing w:before="155" w:line="252" w:lineRule="auto"/>
              <w:ind w:left="777" w:right="1218"/>
              <w:rPr>
                <w:rFonts w:ascii="Arial" w:hAnsi="Arial" w:cs="Arial"/>
                <w:sz w:val="20"/>
                <w:szCs w:val="20"/>
                <w:lang w:val="da-DK"/>
              </w:rPr>
            </w:pPr>
            <w:r w:rsidRPr="007012DD">
              <w:rPr>
                <w:rFonts w:ascii="Arial" w:hAnsi="Arial" w:cs="Arial"/>
                <w:sz w:val="20"/>
                <w:szCs w:val="20"/>
                <w:lang w:val="da-DK"/>
              </w:rPr>
              <w:t>Vi anvender Single-</w:t>
            </w:r>
            <w:proofErr w:type="spellStart"/>
            <w:r w:rsidRPr="007012DD">
              <w:rPr>
                <w:rFonts w:ascii="Arial" w:hAnsi="Arial" w:cs="Arial"/>
                <w:sz w:val="20"/>
                <w:szCs w:val="20"/>
                <w:lang w:val="da-DK"/>
              </w:rPr>
              <w:t>Sign-On</w:t>
            </w:r>
            <w:proofErr w:type="spellEnd"/>
            <w:r w:rsidRPr="007012DD">
              <w:rPr>
                <w:rFonts w:ascii="Arial" w:hAnsi="Arial" w:cs="Arial"/>
                <w:sz w:val="20"/>
                <w:szCs w:val="20"/>
                <w:lang w:val="da-DK"/>
              </w:rPr>
              <w:t xml:space="preserve"> til bekræftelse af identitet i it-systemer.</w:t>
            </w:r>
          </w:p>
        </w:tc>
        <w:tc>
          <w:tcPr>
            <w:tcW w:w="5264" w:type="dxa"/>
            <w:gridSpan w:val="2"/>
            <w:tcBorders>
              <w:top w:val="single" w:sz="4" w:space="0" w:color="95B3D7"/>
              <w:bottom w:val="single" w:sz="4" w:space="0" w:color="95B3D7"/>
            </w:tcBorders>
            <w:shd w:val="clear" w:color="auto" w:fill="DCE6F1"/>
          </w:tcPr>
          <w:p w14:paraId="5A7E538E" w14:textId="77777777" w:rsidR="00214C2B" w:rsidRPr="007012DD" w:rsidRDefault="00214C2B" w:rsidP="00716CEF">
            <w:pPr>
              <w:pStyle w:val="TableParagraph"/>
              <w:spacing w:before="155" w:line="252" w:lineRule="auto"/>
              <w:ind w:left="502" w:right="185"/>
              <w:rPr>
                <w:rFonts w:ascii="Arial" w:hAnsi="Arial" w:cs="Arial"/>
                <w:sz w:val="20"/>
                <w:szCs w:val="20"/>
                <w:lang w:val="da-DK"/>
              </w:rPr>
            </w:pPr>
            <w:r w:rsidRPr="007012DD">
              <w:rPr>
                <w:rFonts w:ascii="Arial" w:hAnsi="Arial" w:cs="Arial"/>
                <w:sz w:val="20"/>
                <w:szCs w:val="20"/>
                <w:lang w:val="da-DK"/>
              </w:rPr>
              <w:t>Brugerne skal kunne logge på de it-systemer de har brug for ved AU med det samme brugernavn og password.</w:t>
            </w:r>
          </w:p>
          <w:p w14:paraId="527F0FB4" w14:textId="77777777" w:rsidR="00214C2B" w:rsidRPr="007012DD" w:rsidRDefault="00214C2B" w:rsidP="00716CEF">
            <w:pPr>
              <w:pStyle w:val="TableParagraph"/>
              <w:spacing w:before="155" w:line="252" w:lineRule="auto"/>
              <w:ind w:left="502" w:right="185"/>
              <w:rPr>
                <w:rFonts w:ascii="Arial" w:hAnsi="Arial" w:cs="Arial"/>
                <w:sz w:val="20"/>
                <w:szCs w:val="20"/>
                <w:lang w:val="da-DK"/>
              </w:rPr>
            </w:pPr>
            <w:r w:rsidRPr="007012DD">
              <w:rPr>
                <w:rFonts w:ascii="Arial" w:hAnsi="Arial" w:cs="Arial"/>
                <w:sz w:val="20"/>
                <w:szCs w:val="20"/>
                <w:lang w:val="da-DK"/>
              </w:rPr>
              <w:t>Sikkerhedsmæssige og/eller tekniske forhold kan betyde, at princippet må fraviges for enkelte it-systemer.</w:t>
            </w:r>
          </w:p>
          <w:p w14:paraId="437CB14E" w14:textId="77777777" w:rsidR="00214C2B" w:rsidRPr="007012DD" w:rsidRDefault="00214C2B" w:rsidP="00214C2B">
            <w:pPr>
              <w:pStyle w:val="TableParagraph"/>
              <w:spacing w:before="155" w:line="252" w:lineRule="auto"/>
              <w:ind w:left="502" w:right="185"/>
              <w:jc w:val="both"/>
              <w:rPr>
                <w:rFonts w:ascii="Arial" w:hAnsi="Arial" w:cs="Arial"/>
                <w:sz w:val="20"/>
                <w:szCs w:val="20"/>
                <w:lang w:val="da-DK"/>
              </w:rPr>
            </w:pPr>
            <w:r w:rsidRPr="007012DD">
              <w:rPr>
                <w:rFonts w:ascii="Arial" w:hAnsi="Arial" w:cs="Arial"/>
                <w:sz w:val="20"/>
                <w:szCs w:val="20"/>
                <w:lang w:val="da-DK"/>
              </w:rPr>
              <w:t>Hvis Single-</w:t>
            </w:r>
            <w:proofErr w:type="spellStart"/>
            <w:r w:rsidRPr="007012DD">
              <w:rPr>
                <w:rFonts w:ascii="Arial" w:hAnsi="Arial" w:cs="Arial"/>
                <w:sz w:val="20"/>
                <w:szCs w:val="20"/>
                <w:lang w:val="da-DK"/>
              </w:rPr>
              <w:t>Sign-On</w:t>
            </w:r>
            <w:proofErr w:type="spellEnd"/>
            <w:r w:rsidRPr="007012DD">
              <w:rPr>
                <w:rFonts w:ascii="Arial" w:hAnsi="Arial" w:cs="Arial"/>
                <w:sz w:val="20"/>
                <w:szCs w:val="20"/>
                <w:lang w:val="da-DK"/>
              </w:rPr>
              <w:t xml:space="preserve"> ikke er muligt, anvendes Same-</w:t>
            </w:r>
            <w:proofErr w:type="spellStart"/>
            <w:r w:rsidRPr="007012DD">
              <w:rPr>
                <w:rFonts w:ascii="Arial" w:hAnsi="Arial" w:cs="Arial"/>
                <w:sz w:val="20"/>
                <w:szCs w:val="20"/>
                <w:lang w:val="da-DK"/>
              </w:rPr>
              <w:t>Sign-On</w:t>
            </w:r>
            <w:proofErr w:type="spellEnd"/>
            <w:r w:rsidRPr="007012DD">
              <w:rPr>
                <w:rFonts w:ascii="Arial" w:hAnsi="Arial" w:cs="Arial"/>
                <w:sz w:val="20"/>
                <w:szCs w:val="20"/>
                <w:lang w:val="da-DK"/>
              </w:rPr>
              <w:t xml:space="preserve"> ved login på AU-specifikke systemer – både on-site og i skyen. Hvis Single-</w:t>
            </w:r>
            <w:proofErr w:type="spellStart"/>
            <w:r w:rsidRPr="007012DD">
              <w:rPr>
                <w:rFonts w:ascii="Arial" w:hAnsi="Arial" w:cs="Arial"/>
                <w:sz w:val="20"/>
                <w:szCs w:val="20"/>
                <w:lang w:val="da-DK"/>
              </w:rPr>
              <w:t>Sign-On</w:t>
            </w:r>
            <w:proofErr w:type="spellEnd"/>
            <w:r w:rsidRPr="007012DD">
              <w:rPr>
                <w:rFonts w:ascii="Arial" w:hAnsi="Arial" w:cs="Arial"/>
                <w:sz w:val="20"/>
                <w:szCs w:val="20"/>
                <w:lang w:val="da-DK"/>
              </w:rPr>
              <w:t xml:space="preserve"> ikke er muligt på </w:t>
            </w:r>
            <w:proofErr w:type="spellStart"/>
            <w:r w:rsidRPr="007012DD">
              <w:rPr>
                <w:rFonts w:ascii="Arial" w:hAnsi="Arial" w:cs="Arial"/>
                <w:sz w:val="20"/>
                <w:szCs w:val="20"/>
                <w:lang w:val="da-DK"/>
              </w:rPr>
              <w:t>fødererede</w:t>
            </w:r>
            <w:proofErr w:type="spellEnd"/>
            <w:r w:rsidRPr="007012DD">
              <w:rPr>
                <w:rFonts w:ascii="Arial" w:hAnsi="Arial" w:cs="Arial"/>
                <w:sz w:val="20"/>
                <w:szCs w:val="20"/>
                <w:lang w:val="da-DK"/>
              </w:rPr>
              <w:t xml:space="preserve"> tjenester anvendes WAYF. (</w:t>
            </w:r>
            <w:proofErr w:type="spellStart"/>
            <w:r w:rsidRPr="007012DD">
              <w:rPr>
                <w:rFonts w:ascii="Arial" w:hAnsi="Arial" w:cs="Arial"/>
                <w:sz w:val="20"/>
                <w:szCs w:val="20"/>
                <w:lang w:val="da-DK"/>
              </w:rPr>
              <w:t>Fødererede</w:t>
            </w:r>
            <w:proofErr w:type="spellEnd"/>
            <w:r w:rsidRPr="007012DD">
              <w:rPr>
                <w:rFonts w:ascii="Arial" w:hAnsi="Arial" w:cs="Arial"/>
                <w:sz w:val="20"/>
                <w:szCs w:val="20"/>
                <w:lang w:val="da-DK"/>
              </w:rPr>
              <w:t xml:space="preserve"> tjenester er tjenester hvor service udbyderen er AU men andre end AU-Personer skal kunne logge på ved hjælp af brugernavn/password fra en ekstern </w:t>
            </w:r>
            <w:proofErr w:type="spellStart"/>
            <w:r w:rsidRPr="007012DD">
              <w:rPr>
                <w:rFonts w:ascii="Arial" w:hAnsi="Arial" w:cs="Arial"/>
                <w:sz w:val="20"/>
                <w:szCs w:val="20"/>
                <w:lang w:val="da-DK"/>
              </w:rPr>
              <w:t>identity</w:t>
            </w:r>
            <w:proofErr w:type="spellEnd"/>
            <w:r w:rsidRPr="007012DD">
              <w:rPr>
                <w:rFonts w:ascii="Arial" w:hAnsi="Arial" w:cs="Arial"/>
                <w:sz w:val="20"/>
                <w:szCs w:val="20"/>
                <w:lang w:val="da-DK"/>
              </w:rPr>
              <w:t xml:space="preserve"> </w:t>
            </w:r>
            <w:proofErr w:type="spellStart"/>
            <w:r w:rsidRPr="007012DD">
              <w:rPr>
                <w:rFonts w:ascii="Arial" w:hAnsi="Arial" w:cs="Arial"/>
                <w:sz w:val="20"/>
                <w:szCs w:val="20"/>
                <w:lang w:val="da-DK"/>
              </w:rPr>
              <w:t>provider</w:t>
            </w:r>
            <w:proofErr w:type="spellEnd"/>
            <w:r w:rsidRPr="007012DD">
              <w:rPr>
                <w:rFonts w:ascii="Arial" w:hAnsi="Arial" w:cs="Arial"/>
                <w:sz w:val="20"/>
                <w:szCs w:val="20"/>
                <w:lang w:val="da-DK"/>
              </w:rPr>
              <w:t xml:space="preserve"> eller tjenester hvor service udbyderen ikke er AU).</w:t>
            </w:r>
          </w:p>
        </w:tc>
      </w:tr>
      <w:tr w:rsidR="00214C2B" w:rsidRPr="00C86713" w14:paraId="65878C9D" w14:textId="77777777" w:rsidTr="00716CEF">
        <w:trPr>
          <w:gridBefore w:val="1"/>
          <w:wBefore w:w="10" w:type="dxa"/>
          <w:trHeight w:val="1542"/>
        </w:trPr>
        <w:tc>
          <w:tcPr>
            <w:tcW w:w="3979" w:type="dxa"/>
            <w:gridSpan w:val="3"/>
            <w:tcBorders>
              <w:top w:val="single" w:sz="4" w:space="0" w:color="95B3D7"/>
              <w:bottom w:val="single" w:sz="4" w:space="0" w:color="95B3D7"/>
            </w:tcBorders>
          </w:tcPr>
          <w:p w14:paraId="1640B5DF" w14:textId="4BD3FDE7" w:rsidR="00214C2B" w:rsidRPr="007012DD" w:rsidRDefault="00214C2B" w:rsidP="00214C2B">
            <w:pPr>
              <w:pStyle w:val="TableParagraph"/>
              <w:spacing w:before="157" w:line="249" w:lineRule="auto"/>
              <w:ind w:left="777" w:right="598"/>
              <w:rPr>
                <w:rFonts w:ascii="Arial" w:hAnsi="Arial" w:cs="Arial"/>
                <w:sz w:val="20"/>
                <w:szCs w:val="20"/>
                <w:lang w:val="da-DK"/>
              </w:rPr>
            </w:pPr>
            <w:r w:rsidRPr="007012DD">
              <w:rPr>
                <w:rFonts w:ascii="Arial" w:hAnsi="Arial" w:cs="Arial"/>
                <w:sz w:val="20"/>
                <w:szCs w:val="20"/>
                <w:lang w:val="da-DK"/>
              </w:rPr>
              <w:t>Ethvert system skal have en exit-strategi.</w:t>
            </w:r>
          </w:p>
        </w:tc>
        <w:tc>
          <w:tcPr>
            <w:tcW w:w="5264" w:type="dxa"/>
            <w:gridSpan w:val="2"/>
            <w:tcBorders>
              <w:top w:val="single" w:sz="4" w:space="0" w:color="95B3D7"/>
              <w:bottom w:val="single" w:sz="4" w:space="0" w:color="95B3D7"/>
            </w:tcBorders>
          </w:tcPr>
          <w:p w14:paraId="400E7082" w14:textId="77777777" w:rsidR="00214C2B" w:rsidRPr="007012DD" w:rsidRDefault="00214C2B" w:rsidP="00214C2B">
            <w:pPr>
              <w:pStyle w:val="TableParagraph"/>
              <w:spacing w:before="157" w:line="249" w:lineRule="auto"/>
              <w:ind w:left="502" w:right="80"/>
              <w:rPr>
                <w:rFonts w:ascii="Arial" w:hAnsi="Arial" w:cs="Arial"/>
                <w:sz w:val="20"/>
                <w:szCs w:val="20"/>
                <w:lang w:val="da-DK"/>
              </w:rPr>
            </w:pPr>
            <w:r w:rsidRPr="007012DD">
              <w:rPr>
                <w:rFonts w:ascii="Arial" w:hAnsi="Arial" w:cs="Arial"/>
                <w:sz w:val="20"/>
                <w:szCs w:val="20"/>
                <w:lang w:val="da-DK"/>
              </w:rPr>
              <w:t>Ved anskaffelse af et nyt system, skal det sikres, at AU har ejerskab til data og at de kan trækkes ud af systemet i et standardiseret format i tilfælde af, at man på et tidspunkt ønsker at udskifte systemet med et andet.</w:t>
            </w:r>
          </w:p>
        </w:tc>
      </w:tr>
      <w:tr w:rsidR="00214C2B" w:rsidRPr="00C86713" w14:paraId="31EF739A" w14:textId="77777777" w:rsidTr="00716CEF">
        <w:trPr>
          <w:gridBefore w:val="1"/>
          <w:wBefore w:w="10" w:type="dxa"/>
          <w:trHeight w:val="1365"/>
        </w:trPr>
        <w:tc>
          <w:tcPr>
            <w:tcW w:w="3979" w:type="dxa"/>
            <w:gridSpan w:val="3"/>
            <w:tcBorders>
              <w:top w:val="single" w:sz="4" w:space="0" w:color="95B3D7"/>
              <w:bottom w:val="single" w:sz="4" w:space="0" w:color="95B3D7"/>
            </w:tcBorders>
            <w:shd w:val="clear" w:color="auto" w:fill="DCE6F1"/>
          </w:tcPr>
          <w:p w14:paraId="348C06CF" w14:textId="245E045B" w:rsidR="00214C2B" w:rsidRPr="007012DD" w:rsidRDefault="00214C2B" w:rsidP="00214C2B">
            <w:pPr>
              <w:pStyle w:val="TableParagraph"/>
              <w:spacing w:before="155" w:line="252" w:lineRule="auto"/>
              <w:ind w:left="777" w:right="850"/>
              <w:rPr>
                <w:rFonts w:ascii="Arial" w:hAnsi="Arial" w:cs="Arial"/>
                <w:sz w:val="20"/>
                <w:szCs w:val="20"/>
                <w:lang w:val="da-DK"/>
              </w:rPr>
            </w:pPr>
            <w:r w:rsidRPr="007012DD">
              <w:rPr>
                <w:rFonts w:ascii="Arial" w:hAnsi="Arial" w:cs="Arial"/>
                <w:sz w:val="20"/>
                <w:szCs w:val="20"/>
                <w:lang w:val="da-DK"/>
              </w:rPr>
              <w:t>Vi registrerer persondata centralt.</w:t>
            </w:r>
          </w:p>
        </w:tc>
        <w:tc>
          <w:tcPr>
            <w:tcW w:w="5264" w:type="dxa"/>
            <w:gridSpan w:val="2"/>
            <w:tcBorders>
              <w:top w:val="single" w:sz="4" w:space="0" w:color="95B3D7"/>
              <w:bottom w:val="single" w:sz="4" w:space="0" w:color="95B3D7"/>
            </w:tcBorders>
            <w:shd w:val="clear" w:color="auto" w:fill="DCE6F1"/>
          </w:tcPr>
          <w:p w14:paraId="7A067C58" w14:textId="77777777" w:rsidR="00214C2B" w:rsidRPr="007012DD" w:rsidRDefault="00214C2B" w:rsidP="00214C2B">
            <w:pPr>
              <w:pStyle w:val="TableParagraph"/>
              <w:spacing w:before="155" w:line="249" w:lineRule="auto"/>
              <w:ind w:left="502" w:right="255"/>
              <w:rPr>
                <w:rFonts w:ascii="Arial" w:hAnsi="Arial" w:cs="Arial"/>
                <w:sz w:val="20"/>
                <w:szCs w:val="20"/>
                <w:lang w:val="da-DK"/>
              </w:rPr>
            </w:pPr>
            <w:r w:rsidRPr="007012DD">
              <w:rPr>
                <w:rFonts w:ascii="Arial" w:hAnsi="Arial" w:cs="Arial"/>
                <w:sz w:val="20"/>
                <w:szCs w:val="20"/>
                <w:lang w:val="da-DK"/>
              </w:rPr>
              <w:t>Personer der kommer i en berøring med AU, som medfører at vedkommende skal registreres i et it-system hos Kunden, skal registreres centralt og tildeles en ikke-fortrolig, unik identifikation (AUID).</w:t>
            </w:r>
          </w:p>
        </w:tc>
      </w:tr>
      <w:tr w:rsidR="00214C2B" w:rsidRPr="00C86713" w14:paraId="74D389B4" w14:textId="77777777" w:rsidTr="00716CEF">
        <w:trPr>
          <w:gridBefore w:val="1"/>
          <w:wBefore w:w="10" w:type="dxa"/>
          <w:trHeight w:hRule="exact" w:val="4581"/>
        </w:trPr>
        <w:tc>
          <w:tcPr>
            <w:tcW w:w="3979" w:type="dxa"/>
            <w:gridSpan w:val="3"/>
            <w:tcBorders>
              <w:top w:val="single" w:sz="4" w:space="0" w:color="95B3D7"/>
              <w:bottom w:val="single" w:sz="4" w:space="0" w:color="95B3D7"/>
            </w:tcBorders>
          </w:tcPr>
          <w:p w14:paraId="61E28683" w14:textId="37B42E88" w:rsidR="00214C2B" w:rsidRPr="007012DD" w:rsidRDefault="00214C2B" w:rsidP="00214C2B">
            <w:pPr>
              <w:pStyle w:val="TableParagraph"/>
              <w:spacing w:before="155" w:line="249" w:lineRule="auto"/>
              <w:ind w:left="777" w:right="485"/>
              <w:rPr>
                <w:rFonts w:ascii="Arial" w:hAnsi="Arial" w:cs="Arial"/>
                <w:sz w:val="20"/>
                <w:szCs w:val="20"/>
                <w:lang w:val="da-DK"/>
              </w:rPr>
            </w:pPr>
            <w:r w:rsidRPr="007012DD">
              <w:rPr>
                <w:rFonts w:ascii="Arial" w:hAnsi="Arial" w:cs="Arial"/>
                <w:sz w:val="20"/>
                <w:szCs w:val="20"/>
                <w:lang w:val="da-DK"/>
              </w:rPr>
              <w:t>Vi anvender RBAC (</w:t>
            </w:r>
            <w:proofErr w:type="spellStart"/>
            <w:r w:rsidRPr="007012DD">
              <w:rPr>
                <w:rFonts w:ascii="Arial" w:hAnsi="Arial" w:cs="Arial"/>
                <w:sz w:val="20"/>
                <w:szCs w:val="20"/>
                <w:lang w:val="da-DK"/>
              </w:rPr>
              <w:t>Role-based</w:t>
            </w:r>
            <w:proofErr w:type="spellEnd"/>
            <w:r w:rsidRPr="007012DD">
              <w:rPr>
                <w:rFonts w:ascii="Arial" w:hAnsi="Arial" w:cs="Arial"/>
                <w:sz w:val="20"/>
                <w:szCs w:val="20"/>
                <w:lang w:val="da-DK"/>
              </w:rPr>
              <w:t xml:space="preserve"> </w:t>
            </w:r>
            <w:proofErr w:type="spellStart"/>
            <w:r w:rsidRPr="007012DD">
              <w:rPr>
                <w:rFonts w:ascii="Arial" w:hAnsi="Arial" w:cs="Arial"/>
                <w:sz w:val="20"/>
                <w:szCs w:val="20"/>
                <w:lang w:val="da-DK"/>
              </w:rPr>
              <w:t>access</w:t>
            </w:r>
            <w:proofErr w:type="spellEnd"/>
            <w:r w:rsidRPr="007012DD">
              <w:rPr>
                <w:rFonts w:ascii="Arial" w:hAnsi="Arial" w:cs="Arial"/>
                <w:sz w:val="20"/>
                <w:szCs w:val="20"/>
                <w:lang w:val="da-DK"/>
              </w:rPr>
              <w:t xml:space="preserve"> </w:t>
            </w:r>
            <w:proofErr w:type="spellStart"/>
            <w:r w:rsidRPr="007012DD">
              <w:rPr>
                <w:rFonts w:ascii="Arial" w:hAnsi="Arial" w:cs="Arial"/>
                <w:sz w:val="20"/>
                <w:szCs w:val="20"/>
                <w:lang w:val="da-DK"/>
              </w:rPr>
              <w:t>control</w:t>
            </w:r>
            <w:proofErr w:type="spellEnd"/>
            <w:r w:rsidRPr="007012DD">
              <w:rPr>
                <w:rFonts w:ascii="Arial" w:hAnsi="Arial" w:cs="Arial"/>
                <w:sz w:val="20"/>
                <w:szCs w:val="20"/>
                <w:lang w:val="da-DK"/>
              </w:rPr>
              <w:t>) til bemyndigelse af brugere i it-systemer.</w:t>
            </w:r>
          </w:p>
        </w:tc>
        <w:tc>
          <w:tcPr>
            <w:tcW w:w="5264" w:type="dxa"/>
            <w:gridSpan w:val="2"/>
            <w:tcBorders>
              <w:top w:val="single" w:sz="4" w:space="0" w:color="95B3D7"/>
              <w:bottom w:val="single" w:sz="4" w:space="0" w:color="95B3D7"/>
            </w:tcBorders>
          </w:tcPr>
          <w:p w14:paraId="5CDC92BA" w14:textId="77777777" w:rsidR="00214C2B" w:rsidRPr="007012DD" w:rsidRDefault="00214C2B" w:rsidP="00214C2B">
            <w:pPr>
              <w:pStyle w:val="TableParagraph"/>
              <w:spacing w:before="0" w:line="252" w:lineRule="auto"/>
              <w:ind w:left="502" w:right="201"/>
              <w:rPr>
                <w:rFonts w:ascii="Arial" w:hAnsi="Arial" w:cs="Arial"/>
                <w:sz w:val="20"/>
                <w:szCs w:val="20"/>
                <w:lang w:val="da-DK"/>
              </w:rPr>
            </w:pPr>
            <w:r w:rsidRPr="007012DD">
              <w:rPr>
                <w:rFonts w:ascii="Arial" w:hAnsi="Arial" w:cs="Arial"/>
                <w:sz w:val="20"/>
                <w:szCs w:val="20"/>
                <w:lang w:val="da-DK"/>
              </w:rPr>
              <w:t>For at opnå en overskuelig administration af adgangsrettigheder i it-systemerne styres disse ved hjælp af roller og regler.</w:t>
            </w:r>
          </w:p>
          <w:p w14:paraId="3D05DA02" w14:textId="77777777" w:rsidR="00214C2B" w:rsidRPr="007012DD" w:rsidRDefault="00214C2B" w:rsidP="00214C2B">
            <w:pPr>
              <w:pStyle w:val="TableParagraph"/>
              <w:spacing w:before="0" w:line="252" w:lineRule="auto"/>
              <w:ind w:left="502" w:right="201"/>
              <w:rPr>
                <w:rFonts w:ascii="Arial" w:hAnsi="Arial" w:cs="Arial"/>
                <w:sz w:val="20"/>
                <w:szCs w:val="20"/>
                <w:lang w:val="da-DK"/>
              </w:rPr>
            </w:pPr>
            <w:r w:rsidRPr="007012DD">
              <w:rPr>
                <w:rFonts w:ascii="Arial" w:hAnsi="Arial" w:cs="Arial"/>
                <w:sz w:val="20"/>
                <w:szCs w:val="20"/>
                <w:lang w:val="da-DK"/>
              </w:rPr>
              <w:t>Det skal være muligt, enten automatisk på basis af oplysninger høstet fra fagsystemer eller ved manuel angivelse i en dertil indrettet kontekst, at registrere AU-Personers funktionsvaretagelse og ressourceadgangsbevillinger, og bruge disse registreringer til automatisk tildeling (og fratagelse) af rettigheder og ressourcer.</w:t>
            </w:r>
          </w:p>
          <w:p w14:paraId="6AAA1425" w14:textId="77777777" w:rsidR="00214C2B" w:rsidRPr="007012DD" w:rsidRDefault="00214C2B" w:rsidP="00214C2B">
            <w:pPr>
              <w:pStyle w:val="TableParagraph"/>
              <w:spacing w:before="0" w:line="252" w:lineRule="auto"/>
              <w:ind w:left="502" w:right="201"/>
              <w:rPr>
                <w:rFonts w:ascii="Arial" w:hAnsi="Arial" w:cs="Arial"/>
                <w:sz w:val="20"/>
                <w:szCs w:val="20"/>
                <w:lang w:val="da-DK"/>
              </w:rPr>
            </w:pPr>
            <w:r w:rsidRPr="007012DD">
              <w:rPr>
                <w:rFonts w:ascii="Arial" w:hAnsi="Arial" w:cs="Arial"/>
                <w:sz w:val="20"/>
                <w:szCs w:val="20"/>
                <w:lang w:val="da-DK"/>
              </w:rPr>
              <w:t>Rettighedsstyring i det enkelte it-system kan foregå vha. AD (dvs. Azure AD eller AD FS) eller kan vedligeholdes lokalt fra det fælles Identity Management system.</w:t>
            </w:r>
          </w:p>
          <w:p w14:paraId="7AE9D006" w14:textId="77777777" w:rsidR="00214C2B" w:rsidRDefault="00214C2B" w:rsidP="00214C2B">
            <w:pPr>
              <w:pStyle w:val="TableParagraph"/>
              <w:spacing w:before="0" w:line="252" w:lineRule="auto"/>
              <w:ind w:left="502" w:right="201"/>
              <w:rPr>
                <w:rFonts w:ascii="Arial" w:hAnsi="Arial" w:cs="Arial"/>
                <w:sz w:val="20"/>
                <w:szCs w:val="20"/>
                <w:lang w:val="da-DK"/>
              </w:rPr>
            </w:pPr>
            <w:r w:rsidRPr="007012DD">
              <w:rPr>
                <w:rFonts w:ascii="Arial" w:hAnsi="Arial" w:cs="Arial"/>
                <w:sz w:val="20"/>
                <w:szCs w:val="20"/>
                <w:lang w:val="da-DK"/>
              </w:rPr>
              <w:t>Sikkerhedsmæssige forhold kan betyde, at princippet må fraviges i enkelte tilfælde</w:t>
            </w:r>
            <w:r w:rsidR="00716CEF">
              <w:rPr>
                <w:rFonts w:ascii="Arial" w:hAnsi="Arial" w:cs="Arial"/>
                <w:sz w:val="20"/>
                <w:szCs w:val="20"/>
                <w:lang w:val="da-DK"/>
              </w:rPr>
              <w:t>.</w:t>
            </w:r>
          </w:p>
          <w:p w14:paraId="18BD5BBD" w14:textId="77777777" w:rsidR="00716CEF" w:rsidRDefault="00716CEF" w:rsidP="00214C2B">
            <w:pPr>
              <w:pStyle w:val="TableParagraph"/>
              <w:spacing w:before="0" w:line="252" w:lineRule="auto"/>
              <w:ind w:left="502" w:right="201"/>
              <w:rPr>
                <w:rFonts w:ascii="Arial" w:hAnsi="Arial" w:cs="Arial"/>
                <w:sz w:val="20"/>
                <w:szCs w:val="20"/>
                <w:lang w:val="da-DK"/>
              </w:rPr>
            </w:pPr>
          </w:p>
          <w:p w14:paraId="2E486AEC" w14:textId="77777777" w:rsidR="00716CEF" w:rsidRDefault="00716CEF" w:rsidP="00214C2B">
            <w:pPr>
              <w:pStyle w:val="TableParagraph"/>
              <w:spacing w:before="0" w:line="252" w:lineRule="auto"/>
              <w:ind w:left="502" w:right="201"/>
              <w:rPr>
                <w:rFonts w:ascii="Arial" w:hAnsi="Arial" w:cs="Arial"/>
                <w:sz w:val="20"/>
                <w:szCs w:val="20"/>
                <w:lang w:val="da-DK"/>
              </w:rPr>
            </w:pPr>
          </w:p>
          <w:p w14:paraId="2BA226A1" w14:textId="337518E2" w:rsidR="00716CEF" w:rsidRPr="007012DD" w:rsidRDefault="00716CEF" w:rsidP="00214C2B">
            <w:pPr>
              <w:pStyle w:val="TableParagraph"/>
              <w:spacing w:before="0" w:line="252" w:lineRule="auto"/>
              <w:ind w:left="502" w:right="201"/>
              <w:rPr>
                <w:rFonts w:ascii="Arial" w:hAnsi="Arial" w:cs="Arial"/>
                <w:sz w:val="20"/>
                <w:szCs w:val="20"/>
                <w:lang w:val="da-DK"/>
              </w:rPr>
            </w:pPr>
          </w:p>
        </w:tc>
      </w:tr>
      <w:tr w:rsidR="00214C2B" w:rsidRPr="00C86713" w14:paraId="53807F07" w14:textId="77777777" w:rsidTr="00716CEF">
        <w:trPr>
          <w:gridBefore w:val="1"/>
          <w:wBefore w:w="10" w:type="dxa"/>
          <w:trHeight w:hRule="exact" w:val="3654"/>
        </w:trPr>
        <w:tc>
          <w:tcPr>
            <w:tcW w:w="3979" w:type="dxa"/>
            <w:gridSpan w:val="3"/>
            <w:tcBorders>
              <w:top w:val="single" w:sz="4" w:space="0" w:color="95B3D7"/>
              <w:bottom w:val="single" w:sz="4" w:space="0" w:color="95B3D7"/>
            </w:tcBorders>
            <w:shd w:val="clear" w:color="auto" w:fill="DCE6F1"/>
          </w:tcPr>
          <w:p w14:paraId="539AC5B5" w14:textId="4588F753" w:rsidR="00214C2B" w:rsidRPr="007012DD" w:rsidRDefault="00214C2B" w:rsidP="00214C2B">
            <w:pPr>
              <w:pStyle w:val="TableParagraph"/>
              <w:spacing w:before="157" w:line="249" w:lineRule="auto"/>
              <w:ind w:left="777" w:right="664"/>
              <w:rPr>
                <w:rFonts w:ascii="Arial" w:hAnsi="Arial" w:cs="Arial"/>
                <w:sz w:val="20"/>
                <w:szCs w:val="20"/>
                <w:lang w:val="da-DK"/>
              </w:rPr>
            </w:pPr>
            <w:r w:rsidRPr="007012DD">
              <w:rPr>
                <w:rFonts w:ascii="Arial" w:hAnsi="Arial" w:cs="Arial"/>
                <w:sz w:val="20"/>
                <w:szCs w:val="20"/>
                <w:lang w:val="da-DK"/>
              </w:rPr>
              <w:lastRenderedPageBreak/>
              <w:t>Vi prioriterer brugervenlighed højt for både hyppige og lejlighedsvise brugere.</w:t>
            </w:r>
          </w:p>
        </w:tc>
        <w:tc>
          <w:tcPr>
            <w:tcW w:w="5264" w:type="dxa"/>
            <w:gridSpan w:val="2"/>
            <w:tcBorders>
              <w:top w:val="single" w:sz="4" w:space="0" w:color="95B3D7"/>
              <w:bottom w:val="single" w:sz="4" w:space="0" w:color="95B3D7"/>
            </w:tcBorders>
            <w:shd w:val="clear" w:color="auto" w:fill="DCE6F1"/>
          </w:tcPr>
          <w:p w14:paraId="3DC99BE1" w14:textId="2C70AFF1" w:rsidR="00214C2B" w:rsidRPr="007012DD" w:rsidRDefault="00214C2B" w:rsidP="00716CEF">
            <w:pPr>
              <w:pStyle w:val="TableParagraph"/>
              <w:spacing w:before="157" w:line="249" w:lineRule="auto"/>
              <w:ind w:left="502" w:right="1306"/>
              <w:rPr>
                <w:rFonts w:ascii="Arial" w:hAnsi="Arial" w:cs="Arial"/>
                <w:sz w:val="20"/>
                <w:szCs w:val="20"/>
                <w:lang w:val="da-DK"/>
              </w:rPr>
            </w:pPr>
            <w:r w:rsidRPr="007012DD">
              <w:rPr>
                <w:rFonts w:ascii="Arial" w:hAnsi="Arial" w:cs="Arial"/>
                <w:sz w:val="20"/>
                <w:szCs w:val="20"/>
                <w:lang w:val="da-DK"/>
              </w:rPr>
              <w:t>Systemer skal ved indkøb/udvikling have høj brugervenlighed, men det skal også sikres, at der i den løbende videreudvikling fastholdes høj brugervenlighed. For hyppige brugere er det et spørgsmål om, at de primære processer er lettilgængelige, og at systemets flow matcher brugerens arbejdsflow. For lejlighedsvise brugere er det særligt vigtigt, at brugerfladen og de begreber og processer, der møder brugeren, er letforståeligt og</w:t>
            </w:r>
            <w:r w:rsidR="00716CEF">
              <w:rPr>
                <w:rFonts w:ascii="Arial" w:hAnsi="Arial" w:cs="Arial"/>
                <w:sz w:val="20"/>
                <w:szCs w:val="20"/>
                <w:lang w:val="da-DK"/>
              </w:rPr>
              <w:t xml:space="preserve"> </w:t>
            </w:r>
            <w:r w:rsidRPr="007012DD">
              <w:rPr>
                <w:rFonts w:ascii="Arial" w:hAnsi="Arial" w:cs="Arial"/>
                <w:sz w:val="20"/>
                <w:szCs w:val="20"/>
                <w:lang w:val="da-DK"/>
              </w:rPr>
              <w:t>intuitive, og at der så vidt muligt er konsistens på tværs af AU's systemer.</w:t>
            </w:r>
          </w:p>
        </w:tc>
      </w:tr>
      <w:tr w:rsidR="00214C2B" w:rsidRPr="00C86713" w14:paraId="39CC6DBB" w14:textId="77777777" w:rsidTr="00716CEF">
        <w:trPr>
          <w:gridBefore w:val="1"/>
          <w:wBefore w:w="10" w:type="dxa"/>
          <w:trHeight w:val="1125"/>
        </w:trPr>
        <w:tc>
          <w:tcPr>
            <w:tcW w:w="4052" w:type="dxa"/>
            <w:gridSpan w:val="4"/>
            <w:tcBorders>
              <w:top w:val="single" w:sz="4" w:space="0" w:color="95B3D7"/>
              <w:bottom w:val="single" w:sz="4" w:space="0" w:color="95B3D7"/>
            </w:tcBorders>
          </w:tcPr>
          <w:p w14:paraId="151A6A55" w14:textId="77BF7D62" w:rsidR="00214C2B" w:rsidRPr="007012DD" w:rsidRDefault="00214C2B" w:rsidP="00214C2B">
            <w:pPr>
              <w:pStyle w:val="TableParagraph"/>
              <w:spacing w:before="155" w:line="249" w:lineRule="auto"/>
              <w:ind w:left="777" w:right="793"/>
              <w:rPr>
                <w:rFonts w:ascii="Arial" w:hAnsi="Arial" w:cs="Arial"/>
                <w:sz w:val="20"/>
                <w:szCs w:val="20"/>
                <w:lang w:val="da-DK"/>
              </w:rPr>
            </w:pPr>
            <w:r w:rsidRPr="007012DD">
              <w:rPr>
                <w:rFonts w:ascii="Arial" w:hAnsi="Arial" w:cs="Arial"/>
                <w:sz w:val="20"/>
                <w:szCs w:val="20"/>
                <w:lang w:val="da-DK"/>
              </w:rPr>
              <w:t>Brugerne skal opleve en sammenhængende brugerrejse.</w:t>
            </w:r>
          </w:p>
        </w:tc>
        <w:tc>
          <w:tcPr>
            <w:tcW w:w="5191" w:type="dxa"/>
            <w:tcBorders>
              <w:top w:val="single" w:sz="4" w:space="0" w:color="95B3D7"/>
              <w:bottom w:val="single" w:sz="4" w:space="0" w:color="95B3D7"/>
            </w:tcBorders>
          </w:tcPr>
          <w:p w14:paraId="5384A73E" w14:textId="77777777" w:rsidR="00214C2B" w:rsidRPr="007012DD" w:rsidRDefault="00214C2B" w:rsidP="00214C2B">
            <w:pPr>
              <w:pStyle w:val="TableParagraph"/>
              <w:spacing w:before="155" w:line="249" w:lineRule="auto"/>
              <w:ind w:left="428" w:right="95"/>
              <w:rPr>
                <w:rFonts w:ascii="Arial" w:hAnsi="Arial" w:cs="Arial"/>
                <w:sz w:val="20"/>
                <w:szCs w:val="20"/>
                <w:lang w:val="da-DK"/>
              </w:rPr>
            </w:pPr>
            <w:r w:rsidRPr="007012DD">
              <w:rPr>
                <w:rFonts w:ascii="Arial" w:hAnsi="Arial" w:cs="Arial"/>
                <w:sz w:val="20"/>
                <w:szCs w:val="20"/>
                <w:lang w:val="da-DK"/>
              </w:rPr>
              <w:t>Kundens primære brugergrupper bør opleve it-systemlandskabet som sammenhængende trods den vedtagne strategi om standardsystemer.</w:t>
            </w:r>
          </w:p>
        </w:tc>
      </w:tr>
      <w:tr w:rsidR="00214C2B" w:rsidRPr="00C86713" w14:paraId="60DA1559" w14:textId="77777777" w:rsidTr="00716CEF">
        <w:trPr>
          <w:gridBefore w:val="1"/>
          <w:wBefore w:w="10" w:type="dxa"/>
          <w:trHeight w:hRule="exact" w:val="1272"/>
        </w:trPr>
        <w:tc>
          <w:tcPr>
            <w:tcW w:w="4052" w:type="dxa"/>
            <w:gridSpan w:val="4"/>
            <w:tcBorders>
              <w:top w:val="single" w:sz="4" w:space="0" w:color="95B3D7"/>
              <w:bottom w:val="single" w:sz="4" w:space="0" w:color="95B3D7"/>
            </w:tcBorders>
            <w:shd w:val="clear" w:color="auto" w:fill="DCE6F1"/>
          </w:tcPr>
          <w:p w14:paraId="09784B0B" w14:textId="64E64BAB" w:rsidR="00214C2B" w:rsidRPr="007012DD" w:rsidRDefault="00214C2B" w:rsidP="00214C2B">
            <w:pPr>
              <w:pStyle w:val="TableParagraph"/>
              <w:spacing w:before="157"/>
              <w:ind w:left="777"/>
              <w:rPr>
                <w:rFonts w:ascii="Arial" w:hAnsi="Arial" w:cs="Arial"/>
                <w:sz w:val="20"/>
                <w:szCs w:val="20"/>
                <w:lang w:val="da-DK"/>
              </w:rPr>
            </w:pPr>
            <w:r w:rsidRPr="007012DD">
              <w:rPr>
                <w:rFonts w:ascii="Arial" w:hAnsi="Arial" w:cs="Arial"/>
                <w:sz w:val="20"/>
                <w:szCs w:val="20"/>
                <w:lang w:val="da-DK"/>
              </w:rPr>
              <w:t>Vi tilstræber leverandør-, teknologi- og platformuafhængighed.</w:t>
            </w:r>
          </w:p>
        </w:tc>
        <w:tc>
          <w:tcPr>
            <w:tcW w:w="5191" w:type="dxa"/>
            <w:tcBorders>
              <w:top w:val="single" w:sz="4" w:space="0" w:color="95B3D7"/>
              <w:bottom w:val="single" w:sz="4" w:space="0" w:color="95B3D7"/>
            </w:tcBorders>
            <w:shd w:val="clear" w:color="auto" w:fill="DCE6F1"/>
          </w:tcPr>
          <w:p w14:paraId="7FEC440F" w14:textId="77777777" w:rsidR="00214C2B" w:rsidRPr="007012DD" w:rsidRDefault="00214C2B" w:rsidP="00214C2B">
            <w:pPr>
              <w:pStyle w:val="TableParagraph"/>
              <w:spacing w:before="157" w:line="249" w:lineRule="auto"/>
              <w:ind w:left="428" w:right="289"/>
              <w:rPr>
                <w:rFonts w:ascii="Arial" w:hAnsi="Arial" w:cs="Arial"/>
                <w:sz w:val="20"/>
                <w:szCs w:val="20"/>
                <w:lang w:val="da-DK"/>
              </w:rPr>
            </w:pPr>
            <w:r w:rsidRPr="007012DD">
              <w:rPr>
                <w:rFonts w:ascii="Arial" w:hAnsi="Arial" w:cs="Arial"/>
                <w:sz w:val="20"/>
                <w:szCs w:val="20"/>
                <w:lang w:val="da-DK"/>
              </w:rPr>
              <w:t>Applikationer og services er uafhængige af den underliggende infrastruktur og teknologi og kan derfor afvikles på forskellige teknologier og platforme.</w:t>
            </w:r>
          </w:p>
        </w:tc>
      </w:tr>
      <w:tr w:rsidR="00214C2B" w:rsidRPr="00C86713" w14:paraId="2E4DDB47" w14:textId="77777777" w:rsidTr="00716CEF">
        <w:trPr>
          <w:gridBefore w:val="1"/>
          <w:wBefore w:w="10" w:type="dxa"/>
          <w:trHeight w:hRule="exact" w:val="3555"/>
        </w:trPr>
        <w:tc>
          <w:tcPr>
            <w:tcW w:w="4052" w:type="dxa"/>
            <w:gridSpan w:val="4"/>
            <w:tcBorders>
              <w:top w:val="single" w:sz="4" w:space="0" w:color="95B3D7"/>
              <w:bottom w:val="single" w:sz="4" w:space="0" w:color="95B3D7"/>
            </w:tcBorders>
          </w:tcPr>
          <w:p w14:paraId="21189217" w14:textId="2D2C77E0" w:rsidR="00214C2B" w:rsidRPr="007012DD" w:rsidRDefault="00214C2B" w:rsidP="00214C2B">
            <w:pPr>
              <w:pStyle w:val="TableParagraph"/>
              <w:spacing w:before="157" w:line="249" w:lineRule="auto"/>
              <w:ind w:left="777" w:right="411"/>
              <w:rPr>
                <w:rFonts w:ascii="Arial" w:hAnsi="Arial" w:cs="Arial"/>
                <w:sz w:val="20"/>
                <w:szCs w:val="20"/>
                <w:lang w:val="da-DK"/>
              </w:rPr>
            </w:pPr>
            <w:r w:rsidRPr="007012DD">
              <w:rPr>
                <w:rFonts w:ascii="Arial" w:hAnsi="Arial" w:cs="Arial"/>
                <w:sz w:val="20"/>
                <w:szCs w:val="20"/>
                <w:lang w:val="da-DK"/>
              </w:rPr>
              <w:t>Autoritative systemer vedligeholder specifikke autoritative dataobjekter.</w:t>
            </w:r>
          </w:p>
        </w:tc>
        <w:tc>
          <w:tcPr>
            <w:tcW w:w="5191" w:type="dxa"/>
            <w:tcBorders>
              <w:top w:val="single" w:sz="4" w:space="0" w:color="95B3D7"/>
              <w:bottom w:val="single" w:sz="4" w:space="0" w:color="95B3D7"/>
            </w:tcBorders>
          </w:tcPr>
          <w:p w14:paraId="03541979" w14:textId="77777777" w:rsidR="00214C2B" w:rsidRPr="007012DD" w:rsidRDefault="00214C2B" w:rsidP="00214C2B">
            <w:pPr>
              <w:pStyle w:val="TableParagraph"/>
              <w:spacing w:before="157" w:line="249" w:lineRule="auto"/>
              <w:ind w:left="428" w:right="65"/>
              <w:rPr>
                <w:rFonts w:ascii="Arial" w:hAnsi="Arial" w:cs="Arial"/>
                <w:sz w:val="20"/>
                <w:szCs w:val="20"/>
                <w:lang w:val="da-DK"/>
              </w:rPr>
            </w:pPr>
            <w:r w:rsidRPr="007012DD">
              <w:rPr>
                <w:rFonts w:ascii="Arial" w:hAnsi="Arial" w:cs="Arial"/>
                <w:sz w:val="20"/>
                <w:szCs w:val="20"/>
                <w:lang w:val="da-DK"/>
              </w:rPr>
              <w:t>Autoritativ betyder at være overbevisende og troværdig.</w:t>
            </w:r>
          </w:p>
          <w:p w14:paraId="051E0FAD" w14:textId="77777777" w:rsidR="00214C2B" w:rsidRPr="007012DD" w:rsidRDefault="00214C2B" w:rsidP="00214C2B">
            <w:pPr>
              <w:pStyle w:val="TableParagraph"/>
              <w:spacing w:before="157" w:line="249" w:lineRule="auto"/>
              <w:ind w:left="428" w:right="65"/>
              <w:rPr>
                <w:rFonts w:ascii="Arial" w:hAnsi="Arial" w:cs="Arial"/>
                <w:sz w:val="20"/>
                <w:szCs w:val="20"/>
                <w:lang w:val="da-DK"/>
              </w:rPr>
            </w:pPr>
            <w:r w:rsidRPr="007012DD">
              <w:rPr>
                <w:rFonts w:ascii="Arial" w:hAnsi="Arial" w:cs="Arial"/>
                <w:sz w:val="20"/>
                <w:szCs w:val="20"/>
                <w:lang w:val="da-DK"/>
              </w:rPr>
              <w:t>Når vi fastslår at et system er autoritativt for specifikke dataobjekter, så mener vi at det er dette system, som holder den korrekte og opdaterede version af disse dataobjekter. Det er systemejerens ansvar at tilrettelægge relevante processer og procedurer for brugen af systemet, til sikring af de pågældende datas autoritative egenskaber.</w:t>
            </w:r>
          </w:p>
          <w:p w14:paraId="605853AD" w14:textId="77777777" w:rsidR="00214C2B" w:rsidRPr="007012DD" w:rsidRDefault="00214C2B" w:rsidP="00214C2B">
            <w:pPr>
              <w:pStyle w:val="TableParagraph"/>
              <w:spacing w:before="157" w:line="249" w:lineRule="auto"/>
              <w:ind w:left="428" w:right="65"/>
              <w:rPr>
                <w:rFonts w:ascii="Arial" w:hAnsi="Arial" w:cs="Arial"/>
                <w:sz w:val="20"/>
                <w:szCs w:val="20"/>
                <w:lang w:val="da-DK"/>
              </w:rPr>
            </w:pPr>
            <w:r w:rsidRPr="007012DD">
              <w:rPr>
                <w:rFonts w:ascii="Arial" w:hAnsi="Arial" w:cs="Arial"/>
                <w:sz w:val="20"/>
                <w:szCs w:val="20"/>
                <w:lang w:val="da-DK"/>
              </w:rPr>
              <w:t xml:space="preserve">Ansvaret for autoritative data omfatter, ved leverance af data til andre systemer, at der sikres en entydig </w:t>
            </w:r>
            <w:proofErr w:type="spellStart"/>
            <w:r w:rsidRPr="007012DD">
              <w:rPr>
                <w:rFonts w:ascii="Arial" w:hAnsi="Arial" w:cs="Arial"/>
                <w:sz w:val="20"/>
                <w:szCs w:val="20"/>
                <w:lang w:val="da-DK"/>
              </w:rPr>
              <w:t>mapning</w:t>
            </w:r>
            <w:proofErr w:type="spellEnd"/>
            <w:r w:rsidRPr="007012DD">
              <w:rPr>
                <w:rFonts w:ascii="Arial" w:hAnsi="Arial" w:cs="Arial"/>
                <w:sz w:val="20"/>
                <w:szCs w:val="20"/>
                <w:lang w:val="da-DK"/>
              </w:rPr>
              <w:t xml:space="preserve"> til Kundens fælles begrebsmodel.</w:t>
            </w:r>
          </w:p>
        </w:tc>
      </w:tr>
      <w:tr w:rsidR="00214C2B" w:rsidRPr="00C86713" w14:paraId="51C203F6" w14:textId="77777777" w:rsidTr="00716CEF">
        <w:trPr>
          <w:gridBefore w:val="1"/>
          <w:wBefore w:w="10" w:type="dxa"/>
          <w:trHeight w:hRule="exact" w:val="2839"/>
        </w:trPr>
        <w:tc>
          <w:tcPr>
            <w:tcW w:w="4052" w:type="dxa"/>
            <w:gridSpan w:val="4"/>
            <w:tcBorders>
              <w:top w:val="single" w:sz="4" w:space="0" w:color="95B3D7"/>
              <w:bottom w:val="single" w:sz="4" w:space="0" w:color="95B3D7"/>
            </w:tcBorders>
            <w:shd w:val="clear" w:color="auto" w:fill="DCE6F1"/>
          </w:tcPr>
          <w:p w14:paraId="333A172A" w14:textId="77777777" w:rsidR="00214C2B" w:rsidRPr="007012DD" w:rsidRDefault="00214C2B" w:rsidP="00214C2B">
            <w:pPr>
              <w:pStyle w:val="TableParagraph"/>
              <w:spacing w:before="157" w:line="249" w:lineRule="auto"/>
              <w:ind w:left="777" w:right="454"/>
              <w:rPr>
                <w:rFonts w:ascii="Arial" w:hAnsi="Arial" w:cs="Arial"/>
                <w:sz w:val="20"/>
                <w:szCs w:val="20"/>
                <w:lang w:val="da-DK"/>
              </w:rPr>
            </w:pPr>
            <w:r w:rsidRPr="007012DD">
              <w:rPr>
                <w:rFonts w:ascii="Arial" w:hAnsi="Arial" w:cs="Arial"/>
                <w:sz w:val="20"/>
                <w:szCs w:val="20"/>
                <w:lang w:val="da-DK"/>
              </w:rPr>
              <w:t>Autoritative data skal udstilles af standardiserede services i en veldefineret kvalitet, og følge Kundens fælles begrebsmodel.</w:t>
            </w:r>
          </w:p>
        </w:tc>
        <w:tc>
          <w:tcPr>
            <w:tcW w:w="5191" w:type="dxa"/>
            <w:tcBorders>
              <w:top w:val="single" w:sz="4" w:space="0" w:color="95B3D7"/>
              <w:bottom w:val="single" w:sz="4" w:space="0" w:color="95B3D7"/>
            </w:tcBorders>
            <w:shd w:val="clear" w:color="auto" w:fill="DCE6F1"/>
          </w:tcPr>
          <w:p w14:paraId="3AA5F10C" w14:textId="77777777" w:rsidR="00214C2B" w:rsidRPr="007012DD" w:rsidRDefault="00214C2B" w:rsidP="00214C2B">
            <w:pPr>
              <w:pStyle w:val="TableParagraph"/>
              <w:spacing w:before="157" w:line="249" w:lineRule="auto"/>
              <w:ind w:left="428" w:right="192"/>
              <w:rPr>
                <w:rFonts w:ascii="Arial" w:hAnsi="Arial" w:cs="Arial"/>
                <w:sz w:val="20"/>
                <w:szCs w:val="20"/>
                <w:lang w:val="da-DK"/>
              </w:rPr>
            </w:pPr>
            <w:r w:rsidRPr="007012DD">
              <w:rPr>
                <w:rFonts w:ascii="Arial" w:hAnsi="Arial" w:cs="Arial"/>
                <w:sz w:val="20"/>
                <w:szCs w:val="20"/>
                <w:lang w:val="da-DK"/>
              </w:rPr>
              <w:t>De autoritative data, som skal udstilles af services på Kundens Integrationsplatform, skal:</w:t>
            </w:r>
          </w:p>
          <w:p w14:paraId="700A5716" w14:textId="77777777" w:rsidR="00214C2B" w:rsidRPr="007012DD" w:rsidRDefault="00214C2B" w:rsidP="00214C2B">
            <w:pPr>
              <w:pStyle w:val="TableParagraph"/>
              <w:numPr>
                <w:ilvl w:val="0"/>
                <w:numId w:val="4"/>
              </w:numPr>
              <w:spacing w:before="157" w:line="249" w:lineRule="auto"/>
              <w:ind w:right="192"/>
              <w:rPr>
                <w:rFonts w:ascii="Arial" w:eastAsiaTheme="minorEastAsia" w:hAnsi="Arial" w:cs="Arial"/>
                <w:sz w:val="20"/>
                <w:szCs w:val="20"/>
                <w:lang w:val="da-DK"/>
              </w:rPr>
            </w:pPr>
            <w:r w:rsidRPr="007012DD">
              <w:rPr>
                <w:rFonts w:ascii="Arial" w:hAnsi="Arial" w:cs="Arial"/>
                <w:sz w:val="20"/>
                <w:szCs w:val="20"/>
                <w:lang w:val="da-DK"/>
              </w:rPr>
              <w:t>vedligeholdes af relevante enheder i Kundens organisation, således at de i videst muligt omfang er korrekte og ajourførte</w:t>
            </w:r>
          </w:p>
          <w:p w14:paraId="6F17EB69" w14:textId="77777777" w:rsidR="00214C2B" w:rsidRPr="007012DD" w:rsidRDefault="00214C2B" w:rsidP="00214C2B">
            <w:pPr>
              <w:pStyle w:val="TableParagraph"/>
              <w:numPr>
                <w:ilvl w:val="0"/>
                <w:numId w:val="4"/>
              </w:numPr>
              <w:spacing w:before="157" w:line="249" w:lineRule="auto"/>
              <w:ind w:right="192"/>
              <w:rPr>
                <w:rFonts w:ascii="Arial" w:eastAsiaTheme="minorEastAsia" w:hAnsi="Arial" w:cs="Arial"/>
                <w:sz w:val="20"/>
                <w:szCs w:val="20"/>
                <w:lang w:val="da-DK"/>
              </w:rPr>
            </w:pPr>
            <w:r w:rsidRPr="007012DD">
              <w:rPr>
                <w:rFonts w:ascii="Arial" w:hAnsi="Arial" w:cs="Arial"/>
                <w:sz w:val="20"/>
                <w:szCs w:val="20"/>
                <w:lang w:val="da-DK"/>
              </w:rPr>
              <w:t>udstilles i overensstemmelse med Kundens fælles begrebs- og informationsmodel, som sikrer en entydig semantisk forståelse af datas betydning</w:t>
            </w:r>
          </w:p>
        </w:tc>
      </w:tr>
      <w:tr w:rsidR="00EB5CFE" w:rsidRPr="00C86713" w14:paraId="13CE2A4C" w14:textId="77777777" w:rsidTr="00716CEF">
        <w:trPr>
          <w:trHeight w:hRule="exact" w:val="13678"/>
        </w:trPr>
        <w:tc>
          <w:tcPr>
            <w:tcW w:w="3971" w:type="dxa"/>
            <w:gridSpan w:val="3"/>
            <w:tcBorders>
              <w:top w:val="single" w:sz="4" w:space="0" w:color="95B3D7"/>
              <w:bottom w:val="single" w:sz="4" w:space="0" w:color="95B3D7"/>
            </w:tcBorders>
          </w:tcPr>
          <w:p w14:paraId="562A291A" w14:textId="3136476D" w:rsidR="00EB5CFE" w:rsidRPr="007012DD" w:rsidRDefault="00EB5CFE" w:rsidP="008F0741">
            <w:pPr>
              <w:pStyle w:val="TableParagraph"/>
              <w:spacing w:before="157" w:line="249" w:lineRule="auto"/>
              <w:ind w:left="777" w:right="411"/>
              <w:rPr>
                <w:rFonts w:ascii="Arial" w:hAnsi="Arial" w:cs="Arial"/>
                <w:sz w:val="20"/>
                <w:szCs w:val="20"/>
                <w:lang w:val="da-DK"/>
              </w:rPr>
            </w:pPr>
            <w:r w:rsidRPr="007012DD">
              <w:rPr>
                <w:rFonts w:ascii="Arial" w:hAnsi="Arial" w:cs="Arial"/>
                <w:sz w:val="20"/>
                <w:szCs w:val="20"/>
                <w:lang w:val="da-DK"/>
              </w:rPr>
              <w:lastRenderedPageBreak/>
              <w:t>Systemejerrollerne ”serviceleverandør” og ”serviceanvender” indgår aftaler om anvendelsen af data</w:t>
            </w:r>
            <w:r w:rsidR="00D2503E" w:rsidRPr="007012DD">
              <w:rPr>
                <w:rFonts w:ascii="Arial" w:hAnsi="Arial" w:cs="Arial"/>
                <w:sz w:val="20"/>
                <w:szCs w:val="20"/>
                <w:lang w:val="da-DK"/>
              </w:rPr>
              <w:t>.</w:t>
            </w:r>
          </w:p>
        </w:tc>
        <w:tc>
          <w:tcPr>
            <w:tcW w:w="5282" w:type="dxa"/>
            <w:gridSpan w:val="3"/>
            <w:tcBorders>
              <w:top w:val="single" w:sz="4" w:space="0" w:color="95B3D7"/>
              <w:bottom w:val="single" w:sz="4" w:space="0" w:color="95B3D7"/>
            </w:tcBorders>
          </w:tcPr>
          <w:p w14:paraId="45E9C5E6" w14:textId="42991A77" w:rsidR="00EB5CFE" w:rsidRPr="007012DD" w:rsidRDefault="00EB5CFE" w:rsidP="003900CF">
            <w:pPr>
              <w:pStyle w:val="TableParagraph"/>
              <w:tabs>
                <w:tab w:val="left" w:pos="685"/>
              </w:tabs>
              <w:spacing w:before="1" w:line="247" w:lineRule="auto"/>
              <w:ind w:left="163" w:right="403"/>
              <w:rPr>
                <w:rFonts w:ascii="Arial" w:hAnsi="Arial" w:cs="Arial"/>
                <w:sz w:val="20"/>
                <w:szCs w:val="20"/>
                <w:lang w:val="da-DK"/>
              </w:rPr>
            </w:pPr>
            <w:r w:rsidRPr="007012DD">
              <w:rPr>
                <w:rFonts w:ascii="Arial" w:hAnsi="Arial" w:cs="Arial"/>
                <w:sz w:val="20"/>
                <w:szCs w:val="20"/>
                <w:lang w:val="da-DK"/>
              </w:rPr>
              <w:t>Systemer hos Kunden kommunikerer i udgangspunktet med hinanden via et fælles sprog</w:t>
            </w:r>
            <w:r w:rsidR="00362AA2">
              <w:rPr>
                <w:rFonts w:ascii="Arial" w:hAnsi="Arial" w:cs="Arial"/>
                <w:sz w:val="20"/>
                <w:szCs w:val="20"/>
                <w:lang w:val="da-DK"/>
              </w:rPr>
              <w:t>,</w:t>
            </w:r>
            <w:r w:rsidRPr="007012DD">
              <w:rPr>
                <w:rFonts w:ascii="Arial" w:hAnsi="Arial" w:cs="Arial"/>
                <w:sz w:val="20"/>
                <w:szCs w:val="20"/>
                <w:lang w:val="da-DK"/>
              </w:rPr>
              <w:t xml:space="preserve"> som er fastsat i Kundens begrebsmodel og Kundens informationsmodel.</w:t>
            </w:r>
          </w:p>
          <w:p w14:paraId="72745197" w14:textId="0DA7DB69" w:rsidR="00EB5CFE" w:rsidRPr="007012DD" w:rsidRDefault="00EB5CFE" w:rsidP="00EB5CFE">
            <w:pPr>
              <w:pStyle w:val="Listeafsnit"/>
              <w:numPr>
                <w:ilvl w:val="0"/>
                <w:numId w:val="5"/>
              </w:numPr>
              <w:spacing w:before="1" w:line="247" w:lineRule="auto"/>
              <w:rPr>
                <w:rFonts w:ascii="Arial" w:eastAsiaTheme="minorEastAsia" w:hAnsi="Arial" w:cs="Arial"/>
                <w:sz w:val="20"/>
                <w:szCs w:val="20"/>
                <w:lang w:val="da-DK"/>
              </w:rPr>
            </w:pPr>
            <w:r w:rsidRPr="007012DD">
              <w:rPr>
                <w:rFonts w:ascii="Arial" w:hAnsi="Arial" w:cs="Arial"/>
                <w:b/>
                <w:bCs/>
                <w:sz w:val="20"/>
                <w:szCs w:val="20"/>
                <w:lang w:val="da-DK"/>
              </w:rPr>
              <w:t>Serviceleverandøren</w:t>
            </w:r>
            <w:r w:rsidRPr="0093545D">
              <w:rPr>
                <w:lang w:val="da-DK"/>
              </w:rPr>
              <w:br/>
            </w:r>
            <w:r w:rsidRPr="007012DD">
              <w:rPr>
                <w:rFonts w:ascii="Arial" w:hAnsi="Arial" w:cs="Arial"/>
                <w:sz w:val="20"/>
                <w:szCs w:val="20"/>
                <w:lang w:val="da-DK"/>
              </w:rPr>
              <w:t xml:space="preserve">Når et system leverer informationer til fællesskabet, afleveres og fortolkes data derfor ind i den fælles begrebsmodel. Gennem en ”serviceleverandøraftale” fastlægges systemejers ansvar for at levere data til andre interessenter, fortolket ind i (oversat til) Kundens begrebsmodel. Data leveres til Integrationsplatformen. </w:t>
            </w:r>
            <w:r w:rsidR="009E48E4" w:rsidRPr="0093545D">
              <w:rPr>
                <w:lang w:val="da-DK"/>
              </w:rPr>
              <w:br/>
            </w:r>
            <w:r w:rsidR="009E48E4" w:rsidRPr="0093545D">
              <w:rPr>
                <w:lang w:val="da-DK"/>
              </w:rPr>
              <w:br/>
            </w:r>
            <w:r w:rsidRPr="007012DD">
              <w:rPr>
                <w:rFonts w:ascii="Arial" w:hAnsi="Arial" w:cs="Arial"/>
                <w:sz w:val="20"/>
                <w:szCs w:val="20"/>
                <w:lang w:val="da-DK"/>
              </w:rPr>
              <w:t>Aftalen indgås derfor med Kundens it-afdeling, som er platformens systemejer, og dokumenteres i tilknytning til systemforvaltningsaftalen for det pågældende system.</w:t>
            </w:r>
            <w:r w:rsidRPr="0093545D">
              <w:rPr>
                <w:lang w:val="da-DK"/>
              </w:rPr>
              <w:br/>
            </w:r>
            <w:r w:rsidRPr="007012DD">
              <w:rPr>
                <w:rFonts w:ascii="Arial" w:hAnsi="Arial" w:cs="Arial"/>
                <w:sz w:val="20"/>
                <w:szCs w:val="20"/>
                <w:lang w:val="da-DK"/>
              </w:rPr>
              <w:t>En systemejer</w:t>
            </w:r>
            <w:r w:rsidR="00396DCF">
              <w:rPr>
                <w:rFonts w:ascii="Arial" w:hAnsi="Arial" w:cs="Arial"/>
                <w:sz w:val="20"/>
                <w:szCs w:val="20"/>
                <w:lang w:val="da-DK"/>
              </w:rPr>
              <w:t>,</w:t>
            </w:r>
            <w:r w:rsidRPr="007012DD">
              <w:rPr>
                <w:rFonts w:ascii="Arial" w:hAnsi="Arial" w:cs="Arial"/>
                <w:sz w:val="20"/>
                <w:szCs w:val="20"/>
                <w:lang w:val="da-DK"/>
              </w:rPr>
              <w:t xml:space="preserve"> der er serviceleverandør skal sikre robusthed i dataleverancer. Dette gælder både syntaktisk og semantisk robusthed.</w:t>
            </w:r>
            <w:r w:rsidRPr="0093545D">
              <w:rPr>
                <w:lang w:val="da-DK"/>
              </w:rPr>
              <w:br/>
            </w:r>
            <w:r w:rsidR="00D3769C" w:rsidRPr="0093545D">
              <w:rPr>
                <w:lang w:val="da-DK"/>
              </w:rPr>
              <w:br/>
            </w:r>
            <w:r w:rsidRPr="007012DD">
              <w:rPr>
                <w:rFonts w:ascii="Arial" w:hAnsi="Arial" w:cs="Arial"/>
                <w:sz w:val="20"/>
                <w:szCs w:val="20"/>
                <w:lang w:val="da-DK"/>
              </w:rPr>
              <w:t>Hvis det syntaktiske interface eller det semantiske indhold skal ændres</w:t>
            </w:r>
            <w:r w:rsidR="00C201A0" w:rsidRPr="0093545D">
              <w:rPr>
                <w:rFonts w:ascii="Arial" w:hAnsi="Arial" w:cs="Arial"/>
                <w:sz w:val="20"/>
                <w:szCs w:val="20"/>
                <w:lang w:val="da-DK"/>
              </w:rPr>
              <w:t>,</w:t>
            </w:r>
            <w:r w:rsidRPr="007012DD">
              <w:rPr>
                <w:rFonts w:ascii="Arial" w:hAnsi="Arial" w:cs="Arial"/>
                <w:sz w:val="20"/>
                <w:szCs w:val="20"/>
                <w:lang w:val="da-DK"/>
              </w:rPr>
              <w:t xml:space="preserve"> er serviceleverandøren forpligtet til at meddele ændringer til Integrationsplatformens systemejer (AU IT). </w:t>
            </w:r>
            <w:r w:rsidR="0069473F" w:rsidRPr="0093545D">
              <w:rPr>
                <w:lang w:val="da-DK"/>
              </w:rPr>
              <w:br/>
            </w:r>
            <w:r w:rsidR="0069473F" w:rsidRPr="0093545D">
              <w:rPr>
                <w:lang w:val="da-DK"/>
              </w:rPr>
              <w:br/>
            </w:r>
            <w:r w:rsidRPr="007012DD">
              <w:rPr>
                <w:rFonts w:ascii="Arial" w:hAnsi="Arial" w:cs="Arial"/>
                <w:sz w:val="20"/>
                <w:szCs w:val="20"/>
                <w:lang w:val="da-DK"/>
              </w:rPr>
              <w:t>Ændringsmeddelelsen skal gives i så god tid, at AU IT (og Serviceanvendere) kan reagere på ændringerne og derved sikre stabil drift.</w:t>
            </w:r>
            <w:r w:rsidRPr="0093545D">
              <w:rPr>
                <w:lang w:val="da-DK"/>
              </w:rPr>
              <w:br/>
            </w:r>
            <w:r w:rsidR="0069473F" w:rsidRPr="0093545D">
              <w:rPr>
                <w:lang w:val="da-DK"/>
              </w:rPr>
              <w:br/>
            </w:r>
            <w:r w:rsidRPr="007012DD">
              <w:rPr>
                <w:rFonts w:ascii="Arial" w:hAnsi="Arial" w:cs="Arial"/>
                <w:sz w:val="20"/>
                <w:szCs w:val="20"/>
                <w:lang w:val="da-DK"/>
              </w:rPr>
              <w:t xml:space="preserve">Ved ændringer i det semantiske indhold af dataleverancer skal serviceleverandør endvidere overveje hvorvidt ændringerne har betydning for </w:t>
            </w:r>
            <w:r w:rsidRPr="0093545D">
              <w:rPr>
                <w:rFonts w:ascii="Arial" w:hAnsi="Arial" w:cs="Arial"/>
                <w:sz w:val="20"/>
                <w:szCs w:val="20"/>
                <w:lang w:val="da-DK"/>
              </w:rPr>
              <w:t>Kundens</w:t>
            </w:r>
            <w:r w:rsidRPr="007012DD">
              <w:rPr>
                <w:rFonts w:ascii="Arial" w:hAnsi="Arial" w:cs="Arial"/>
                <w:sz w:val="20"/>
                <w:szCs w:val="20"/>
                <w:lang w:val="da-DK"/>
              </w:rPr>
              <w:t xml:space="preserve"> begrebs- og informationsmodel, og tage initiativ til, at sådanne ændringer behandles i relevante fora.</w:t>
            </w:r>
            <w:r w:rsidRPr="0093545D">
              <w:rPr>
                <w:lang w:val="da-DK"/>
              </w:rPr>
              <w:br/>
            </w:r>
            <w:r w:rsidR="0069473F" w:rsidRPr="0093545D">
              <w:rPr>
                <w:lang w:val="da-DK"/>
              </w:rPr>
              <w:br/>
            </w:r>
            <w:r w:rsidRPr="007012DD">
              <w:rPr>
                <w:rFonts w:ascii="Arial" w:hAnsi="Arial" w:cs="Arial"/>
                <w:sz w:val="20"/>
                <w:szCs w:val="20"/>
                <w:lang w:val="da-DK"/>
              </w:rPr>
              <w:t xml:space="preserve">Ved indgåelsen af serviceleverandøraftalen, samt ved enhver signifikant ændring af anvendelsesmønsteret, fastlægges kapacitetsbehov og forbrugsmønstre, så pågældende systemejer kan indrette sit </w:t>
            </w:r>
            <w:proofErr w:type="spellStart"/>
            <w:r w:rsidRPr="007012DD">
              <w:rPr>
                <w:rFonts w:ascii="Arial" w:hAnsi="Arial" w:cs="Arial"/>
                <w:sz w:val="20"/>
                <w:szCs w:val="20"/>
                <w:lang w:val="da-DK"/>
              </w:rPr>
              <w:t>driftsetup</w:t>
            </w:r>
            <w:proofErr w:type="spellEnd"/>
            <w:r w:rsidRPr="007012DD">
              <w:rPr>
                <w:rFonts w:ascii="Arial" w:hAnsi="Arial" w:cs="Arial"/>
                <w:sz w:val="20"/>
                <w:szCs w:val="20"/>
                <w:lang w:val="da-DK"/>
              </w:rPr>
              <w:t xml:space="preserve"> efter dette. Endvidere aftales</w:t>
            </w:r>
            <w:r w:rsidR="00396DCF">
              <w:rPr>
                <w:rFonts w:ascii="Arial" w:hAnsi="Arial" w:cs="Arial"/>
                <w:sz w:val="20"/>
                <w:szCs w:val="20"/>
                <w:lang w:val="da-DK"/>
              </w:rPr>
              <w:t>,</w:t>
            </w:r>
            <w:r w:rsidRPr="007012DD">
              <w:rPr>
                <w:rFonts w:ascii="Arial" w:hAnsi="Arial" w:cs="Arial"/>
                <w:sz w:val="20"/>
                <w:szCs w:val="20"/>
                <w:lang w:val="da-DK"/>
              </w:rPr>
              <w:t xml:space="preserve"> det hvorledes overvågning og fejlhåndtering varetages.</w:t>
            </w:r>
            <w:r w:rsidR="00D3769C" w:rsidRPr="0093545D">
              <w:rPr>
                <w:lang w:val="da-DK"/>
              </w:rPr>
              <w:br/>
            </w:r>
          </w:p>
          <w:p w14:paraId="058ABC12" w14:textId="67B48FA2" w:rsidR="00EB5CFE" w:rsidRPr="007012DD" w:rsidRDefault="00EB5CFE" w:rsidP="00EB5CFE">
            <w:pPr>
              <w:pStyle w:val="Listeafsnit"/>
              <w:numPr>
                <w:ilvl w:val="0"/>
                <w:numId w:val="5"/>
              </w:numPr>
              <w:spacing w:before="1" w:line="247" w:lineRule="auto"/>
              <w:rPr>
                <w:rFonts w:ascii="Arial" w:eastAsiaTheme="minorEastAsia" w:hAnsi="Arial" w:cs="Arial"/>
                <w:sz w:val="20"/>
                <w:szCs w:val="20"/>
                <w:lang w:val="da-DK"/>
              </w:rPr>
            </w:pPr>
            <w:r w:rsidRPr="007012DD">
              <w:rPr>
                <w:rFonts w:ascii="Arial" w:hAnsi="Arial" w:cs="Arial"/>
                <w:b/>
                <w:bCs/>
                <w:sz w:val="20"/>
                <w:szCs w:val="20"/>
                <w:lang w:val="da-DK"/>
              </w:rPr>
              <w:t>Serviceanvenderen</w:t>
            </w:r>
            <w:r w:rsidRPr="0093545D">
              <w:rPr>
                <w:lang w:val="da-DK"/>
              </w:rPr>
              <w:br/>
            </w:r>
            <w:r w:rsidRPr="007012DD">
              <w:rPr>
                <w:rFonts w:ascii="Arial" w:hAnsi="Arial" w:cs="Arial"/>
                <w:sz w:val="20"/>
                <w:szCs w:val="20"/>
                <w:lang w:val="da-DK"/>
              </w:rPr>
              <w:t>Tilsvarende skal en ejer af et system som modtager data fra Integrationsplatformen (er serviceanvender), indgå en ”serviceanvenderaftale” som regulerer hvilke informationer systemet er berettiget til at modtage (entiteter og attributter) og til hvilke formål informationerne må anvendes. Er der tale om persondata skal modtager af data sikre overholdelse af persondataloven/GDPR. Eksterne modtagere skal indgå en databehandleraftale. Aftalen indgås med AU IT, som er Integrationsplatformens systemejer.</w:t>
            </w:r>
            <w:r w:rsidR="00702657" w:rsidRPr="0093545D">
              <w:rPr>
                <w:lang w:val="da-DK"/>
              </w:rPr>
              <w:br/>
            </w:r>
            <w:r w:rsidRPr="0093545D">
              <w:rPr>
                <w:lang w:val="da-DK"/>
              </w:rPr>
              <w:br/>
            </w:r>
            <w:r w:rsidRPr="007012DD">
              <w:rPr>
                <w:rFonts w:ascii="Arial" w:hAnsi="Arial" w:cs="Arial"/>
                <w:sz w:val="20"/>
                <w:szCs w:val="20"/>
                <w:lang w:val="da-DK"/>
              </w:rPr>
              <w:t xml:space="preserve">Ved indgåelse af serviceanvenderaftalen, samt ved enhver signifikant ændring af anvendelsesmønsteret, fastlægges kapacitetsbehov og forbrugsmønstre, så pågældende systemejer (AU IT) kan indrette sit </w:t>
            </w:r>
            <w:proofErr w:type="spellStart"/>
            <w:r w:rsidRPr="007012DD">
              <w:rPr>
                <w:rFonts w:ascii="Arial" w:hAnsi="Arial" w:cs="Arial"/>
                <w:sz w:val="20"/>
                <w:szCs w:val="20"/>
                <w:lang w:val="da-DK"/>
              </w:rPr>
              <w:t>driftsetup</w:t>
            </w:r>
            <w:proofErr w:type="spellEnd"/>
            <w:r w:rsidRPr="007012DD">
              <w:rPr>
                <w:rFonts w:ascii="Arial" w:hAnsi="Arial" w:cs="Arial"/>
                <w:sz w:val="20"/>
                <w:szCs w:val="20"/>
                <w:lang w:val="da-DK"/>
              </w:rPr>
              <w:t xml:space="preserve"> efter dette, og sikre justering af bagvedliggende aftaler med relevante serviceleverandører. Endvidere aftales det hvorledes sikkerhed implementeres og hvordan overvågning og fejlhåndtering varetages. Dette dokumenteres i tilknytning til systemforvaltningsaftalen for de(t) relevante system(er).</w:t>
            </w:r>
          </w:p>
        </w:tc>
      </w:tr>
      <w:tr w:rsidR="00EB5CFE" w:rsidRPr="00C86713" w14:paraId="3F2DF451" w14:textId="77777777" w:rsidTr="00716CEF">
        <w:trPr>
          <w:trHeight w:hRule="exact" w:val="2562"/>
        </w:trPr>
        <w:tc>
          <w:tcPr>
            <w:tcW w:w="3971" w:type="dxa"/>
            <w:gridSpan w:val="3"/>
            <w:tcBorders>
              <w:top w:val="single" w:sz="4" w:space="0" w:color="95B3D7"/>
              <w:bottom w:val="single" w:sz="4" w:space="0" w:color="95B3D7"/>
            </w:tcBorders>
            <w:shd w:val="clear" w:color="auto" w:fill="DCE6F1"/>
          </w:tcPr>
          <w:p w14:paraId="496F0715" w14:textId="728A154E" w:rsidR="00EB5CFE" w:rsidRPr="007012DD" w:rsidRDefault="00EB5CFE" w:rsidP="003900CF">
            <w:pPr>
              <w:pStyle w:val="TableParagraph"/>
              <w:spacing w:before="155" w:line="252" w:lineRule="auto"/>
              <w:ind w:left="791" w:right="505"/>
              <w:rPr>
                <w:rFonts w:ascii="Arial" w:hAnsi="Arial" w:cs="Arial"/>
                <w:sz w:val="20"/>
                <w:szCs w:val="20"/>
                <w:lang w:val="da-DK"/>
              </w:rPr>
            </w:pPr>
            <w:r w:rsidRPr="007012DD">
              <w:rPr>
                <w:rFonts w:ascii="Arial" w:hAnsi="Arial" w:cs="Arial"/>
                <w:sz w:val="20"/>
                <w:szCs w:val="20"/>
                <w:lang w:val="da-DK"/>
              </w:rPr>
              <w:lastRenderedPageBreak/>
              <w:t>I</w:t>
            </w:r>
            <w:r w:rsidR="0087084C" w:rsidRPr="007012DD">
              <w:rPr>
                <w:rFonts w:ascii="Arial" w:hAnsi="Arial" w:cs="Arial"/>
                <w:sz w:val="20"/>
                <w:szCs w:val="20"/>
                <w:lang w:val="da-DK"/>
              </w:rPr>
              <w:t>t</w:t>
            </w:r>
            <w:r w:rsidRPr="007012DD">
              <w:rPr>
                <w:rFonts w:ascii="Arial" w:hAnsi="Arial" w:cs="Arial"/>
                <w:sz w:val="20"/>
                <w:szCs w:val="20"/>
                <w:lang w:val="da-DK"/>
              </w:rPr>
              <w:t>-løsninger på AU skal efterleve relevante love og standarder (compliance)</w:t>
            </w:r>
            <w:r w:rsidR="00450CA5" w:rsidRPr="007012DD">
              <w:rPr>
                <w:rFonts w:ascii="Arial" w:hAnsi="Arial" w:cs="Arial"/>
                <w:sz w:val="20"/>
                <w:szCs w:val="20"/>
                <w:lang w:val="da-DK"/>
              </w:rPr>
              <w:t>.</w:t>
            </w:r>
          </w:p>
        </w:tc>
        <w:tc>
          <w:tcPr>
            <w:tcW w:w="5282" w:type="dxa"/>
            <w:gridSpan w:val="3"/>
            <w:tcBorders>
              <w:top w:val="single" w:sz="4" w:space="0" w:color="95B3D7"/>
              <w:bottom w:val="single" w:sz="4" w:space="0" w:color="95B3D7"/>
            </w:tcBorders>
            <w:shd w:val="clear" w:color="auto" w:fill="DCE6F1"/>
          </w:tcPr>
          <w:p w14:paraId="36B6AC62" w14:textId="77777777" w:rsidR="00EB5CFE" w:rsidRPr="007012DD" w:rsidRDefault="00EB5CFE" w:rsidP="003900CF">
            <w:pPr>
              <w:pStyle w:val="TableParagraph"/>
              <w:spacing w:before="155" w:line="249" w:lineRule="auto"/>
              <w:ind w:left="524" w:right="143"/>
              <w:rPr>
                <w:rFonts w:ascii="Arial" w:hAnsi="Arial" w:cs="Arial"/>
                <w:sz w:val="20"/>
                <w:szCs w:val="20"/>
                <w:lang w:val="da-DK"/>
              </w:rPr>
            </w:pPr>
            <w:r w:rsidRPr="007012DD">
              <w:rPr>
                <w:rFonts w:ascii="Arial" w:hAnsi="Arial" w:cs="Arial"/>
                <w:sz w:val="20"/>
                <w:szCs w:val="20"/>
                <w:lang w:val="da-DK"/>
              </w:rPr>
              <w:t>Kunden er underlagt en række forskellige love og standarder, ligesom Kunden har valgt at efterleve andre nationale eller internationale standarder. Under ét er disse standarder under stadig revision, idet nye love vedtages, standarder opdateres og Kunden vælger nye standarder til efterlevelse. De til enhver tid gældende standarder findes derfor ajourført i særligt indeks (Compliance-liste, som findes via AU-reolen, i afsnittet "Principper"), som kan ajourføres uden revision af arkitekturprincipper.</w:t>
            </w:r>
          </w:p>
        </w:tc>
      </w:tr>
    </w:tbl>
    <w:p w14:paraId="7352FE5A" w14:textId="16E6D482" w:rsidR="6D87E8CA" w:rsidRPr="007012DD" w:rsidRDefault="6D87E8CA">
      <w:pPr>
        <w:rPr>
          <w:rFonts w:ascii="Arial" w:hAnsi="Arial" w:cs="Arial"/>
          <w:sz w:val="20"/>
          <w:szCs w:val="20"/>
          <w:lang w:val="da-DK"/>
        </w:rPr>
      </w:pPr>
    </w:p>
    <w:p w14:paraId="36CB3066" w14:textId="77777777" w:rsidR="008E5410" w:rsidRPr="007012DD" w:rsidRDefault="008E5410" w:rsidP="008E5410">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tbl>
      <w:tblPr>
        <w:tblW w:w="92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3"/>
        <w:gridCol w:w="6271"/>
        <w:gridCol w:w="1729"/>
      </w:tblGrid>
      <w:tr w:rsidR="00B46520" w:rsidRPr="007012DD" w14:paraId="7AD76EFD" w14:textId="77777777" w:rsidTr="00716CEF">
        <w:trPr>
          <w:trHeight w:val="525"/>
        </w:trPr>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2C0C8495" w14:textId="77777777" w:rsidR="008E5410" w:rsidRPr="007012DD" w:rsidRDefault="008E5410" w:rsidP="008E5410">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p w14:paraId="77472590" w14:textId="3F40734D" w:rsidR="008E5410" w:rsidRPr="007012DD" w:rsidRDefault="008E5410" w:rsidP="008E5410">
            <w:pPr>
              <w:widowControl/>
              <w:autoSpaceDE/>
              <w:autoSpaceDN/>
              <w:ind w:left="90"/>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Krav 2.</w:t>
            </w:r>
            <w:r w:rsidR="000B1721">
              <w:rPr>
                <w:rFonts w:ascii="Arial" w:eastAsia="Times New Roman" w:hAnsi="Arial" w:cs="Arial"/>
                <w:sz w:val="20"/>
                <w:szCs w:val="20"/>
                <w:lang w:val="da-DK" w:eastAsia="da-DK"/>
              </w:rPr>
              <w:t>8</w:t>
            </w:r>
          </w:p>
        </w:tc>
        <w:tc>
          <w:tcPr>
            <w:tcW w:w="62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7F78F28E" w14:textId="5C0E7793" w:rsidR="008E5410" w:rsidRPr="007012DD" w:rsidRDefault="008E5410" w:rsidP="008E5410">
            <w:pPr>
              <w:widowControl/>
              <w:autoSpaceDE/>
              <w:autoSpaceDN/>
              <w:ind w:left="105"/>
              <w:textAlignment w:val="baseline"/>
              <w:rPr>
                <w:rFonts w:ascii="Arial" w:eastAsia="Times New Roman" w:hAnsi="Arial" w:cs="Arial"/>
                <w:sz w:val="20"/>
                <w:szCs w:val="20"/>
                <w:lang w:val="da-DK" w:eastAsia="da-DK"/>
              </w:rPr>
            </w:pPr>
            <w:r w:rsidRPr="0093545D">
              <w:rPr>
                <w:rFonts w:ascii="Arial" w:eastAsia="Times New Roman" w:hAnsi="Arial" w:cs="Arial"/>
                <w:b/>
                <w:sz w:val="20"/>
                <w:szCs w:val="20"/>
                <w:lang w:val="da-DK" w:eastAsia="da-DK"/>
              </w:rPr>
              <w:t>Understøttelse af </w:t>
            </w:r>
            <w:r w:rsidR="00E32B16" w:rsidRPr="0093545D">
              <w:rPr>
                <w:rFonts w:ascii="Arial" w:eastAsia="Times New Roman" w:hAnsi="Arial" w:cs="Arial"/>
                <w:b/>
                <w:sz w:val="20"/>
                <w:szCs w:val="20"/>
                <w:lang w:val="da-DK" w:eastAsia="da-DK"/>
              </w:rPr>
              <w:t>arkitekturpri</w:t>
            </w:r>
            <w:r w:rsidR="446C0AF1" w:rsidRPr="0093545D">
              <w:rPr>
                <w:rFonts w:ascii="Arial" w:eastAsia="Times New Roman" w:hAnsi="Arial" w:cs="Arial"/>
                <w:b/>
                <w:sz w:val="20"/>
                <w:szCs w:val="20"/>
                <w:lang w:val="da-DK" w:eastAsia="da-DK"/>
              </w:rPr>
              <w:t>n</w:t>
            </w:r>
            <w:r w:rsidR="00E32B16" w:rsidRPr="0093545D">
              <w:rPr>
                <w:rFonts w:ascii="Arial" w:eastAsia="Times New Roman" w:hAnsi="Arial" w:cs="Arial"/>
                <w:b/>
                <w:sz w:val="20"/>
                <w:szCs w:val="20"/>
                <w:lang w:val="da-DK" w:eastAsia="da-DK"/>
              </w:rPr>
              <w:t>cipper</w:t>
            </w:r>
          </w:p>
        </w:tc>
        <w:tc>
          <w:tcPr>
            <w:tcW w:w="17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5DFE2B7E" w14:textId="77777777" w:rsidR="008E5410" w:rsidRPr="007012DD" w:rsidRDefault="008E5410" w:rsidP="008E5410">
            <w:pPr>
              <w:widowControl/>
              <w:autoSpaceDE/>
              <w:autoSpaceDN/>
              <w:ind w:right="630"/>
              <w:jc w:val="right"/>
              <w:textAlignment w:val="baseline"/>
              <w:rPr>
                <w:rFonts w:ascii="Arial" w:eastAsia="Times New Roman" w:hAnsi="Arial" w:cs="Arial"/>
                <w:sz w:val="20"/>
                <w:szCs w:val="20"/>
                <w:lang w:val="da-DK" w:eastAsia="da-DK"/>
              </w:rPr>
            </w:pPr>
            <w:r w:rsidRPr="0093545D">
              <w:rPr>
                <w:rFonts w:ascii="Arial" w:eastAsia="Times New Roman" w:hAnsi="Arial" w:cs="Arial"/>
                <w:b/>
                <w:sz w:val="20"/>
                <w:szCs w:val="20"/>
                <w:lang w:val="da-DK" w:eastAsia="da-DK"/>
              </w:rPr>
              <w:t>K</w:t>
            </w:r>
            <w:r w:rsidRPr="007012DD">
              <w:rPr>
                <w:rFonts w:ascii="Arial" w:eastAsia="Times New Roman" w:hAnsi="Arial" w:cs="Arial"/>
                <w:b/>
                <w:bCs/>
                <w:sz w:val="20"/>
                <w:szCs w:val="20"/>
                <w:lang w:val="da-DK" w:eastAsia="da-DK"/>
              </w:rPr>
              <w:t>P</w:t>
            </w:r>
            <w:r w:rsidRPr="007012DD">
              <w:rPr>
                <w:rFonts w:ascii="Arial" w:eastAsia="Times New Roman" w:hAnsi="Arial" w:cs="Arial"/>
                <w:sz w:val="20"/>
                <w:szCs w:val="20"/>
                <w:lang w:val="da-DK" w:eastAsia="da-DK"/>
              </w:rPr>
              <w:t> </w:t>
            </w:r>
          </w:p>
        </w:tc>
      </w:tr>
      <w:tr w:rsidR="008E5410" w:rsidRPr="00C86713" w14:paraId="1DC41D8E"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hideMark/>
          </w:tcPr>
          <w:p w14:paraId="35C9E788" w14:textId="7776F5D0" w:rsidR="008E5410" w:rsidRPr="007012DD" w:rsidRDefault="008E5410" w:rsidP="000B1721">
            <w:pPr>
              <w:widowControl/>
              <w:autoSpaceDE/>
              <w:autoSpaceDN/>
              <w:ind w:left="105" w:right="180"/>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Det vægter positivt, at Leverandøren </w:t>
            </w:r>
            <w:r w:rsidR="0018682F" w:rsidRPr="007012DD">
              <w:rPr>
                <w:rFonts w:ascii="Arial" w:eastAsia="Times New Roman" w:hAnsi="Arial" w:cs="Arial"/>
                <w:sz w:val="20"/>
                <w:szCs w:val="20"/>
                <w:lang w:val="da-DK" w:eastAsia="da-DK"/>
              </w:rPr>
              <w:t>kan understøtte Kundens arkitektur</w:t>
            </w:r>
            <w:r w:rsidR="000B1721" w:rsidRPr="007012DD">
              <w:rPr>
                <w:rFonts w:ascii="Arial" w:eastAsia="Times New Roman" w:hAnsi="Arial" w:cs="Arial"/>
                <w:sz w:val="20"/>
                <w:szCs w:val="20"/>
                <w:lang w:val="da-DK" w:eastAsia="da-DK"/>
              </w:rPr>
              <w:t>principper</w:t>
            </w:r>
            <w:r w:rsidR="003E4C33" w:rsidRPr="007012DD">
              <w:rPr>
                <w:rFonts w:ascii="Arial" w:eastAsia="Times New Roman" w:hAnsi="Arial" w:cs="Arial"/>
                <w:sz w:val="20"/>
                <w:szCs w:val="20"/>
                <w:lang w:val="da-DK" w:eastAsia="da-DK"/>
              </w:rPr>
              <w:t>.</w:t>
            </w:r>
            <w:r w:rsidRPr="007012DD">
              <w:rPr>
                <w:rFonts w:ascii="Arial" w:eastAsia="Times New Roman" w:hAnsi="Arial" w:cs="Arial"/>
                <w:sz w:val="20"/>
                <w:szCs w:val="20"/>
                <w:lang w:val="da-DK" w:eastAsia="da-DK"/>
              </w:rPr>
              <w:t> </w:t>
            </w:r>
          </w:p>
        </w:tc>
      </w:tr>
      <w:tr w:rsidR="00C6731A" w:rsidRPr="00DA1C36" w14:paraId="181C550F" w14:textId="77777777" w:rsidTr="00716CEF">
        <w:trPr>
          <w:trHeight w:val="675"/>
        </w:trPr>
        <w:tc>
          <w:tcPr>
            <w:tcW w:w="92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A97CB9" w14:textId="1D1031D1" w:rsidR="00C6731A" w:rsidRPr="007012DD" w:rsidRDefault="00BB7EB0" w:rsidP="00C6731A">
            <w:pPr>
              <w:widowControl/>
              <w:autoSpaceDE/>
              <w:autoSpaceDN/>
              <w:ind w:left="105" w:right="180"/>
              <w:textAlignment w:val="baseline"/>
              <w:rPr>
                <w:rFonts w:ascii="Arial" w:eastAsia="Times New Roman" w:hAnsi="Arial" w:cs="Arial"/>
                <w:sz w:val="20"/>
                <w:szCs w:val="20"/>
                <w:lang w:val="da-DK" w:eastAsia="da-DK"/>
              </w:rPr>
            </w:pPr>
            <w:r w:rsidRPr="00BB7EB0">
              <w:rPr>
                <w:rFonts w:ascii="Arial" w:hAnsi="Arial" w:cs="Arial"/>
                <w:sz w:val="20"/>
                <w:szCs w:val="20"/>
                <w:lang w:val="da-DK"/>
              </w:rPr>
              <w:t>Med udgangspunkt i ovenstående arkitekturprincipper, bedes Leverandøren beskrive, hvorledes </w:t>
            </w:r>
            <w:r w:rsidRPr="0093545D">
              <w:rPr>
                <w:rFonts w:ascii="Arial" w:hAnsi="Arial" w:cs="Arial"/>
                <w:sz w:val="20"/>
                <w:szCs w:val="20"/>
                <w:lang w:val="da-DK"/>
              </w:rPr>
              <w:t>Leverandøren kan</w:t>
            </w:r>
            <w:r w:rsidRPr="00BB7EB0">
              <w:rPr>
                <w:rFonts w:ascii="Arial" w:hAnsi="Arial" w:cs="Arial"/>
                <w:sz w:val="20"/>
                <w:szCs w:val="20"/>
                <w:lang w:val="da-DK"/>
              </w:rPr>
              <w:t xml:space="preserve"> understøtte </w:t>
            </w:r>
            <w:r w:rsidRPr="0093545D">
              <w:rPr>
                <w:rFonts w:ascii="Arial" w:hAnsi="Arial" w:cs="Arial"/>
                <w:sz w:val="20"/>
                <w:szCs w:val="20"/>
                <w:lang w:val="da-DK"/>
              </w:rPr>
              <w:t>arkitekturpri</w:t>
            </w:r>
            <w:r w:rsidR="68981028" w:rsidRPr="0093545D">
              <w:rPr>
                <w:rFonts w:ascii="Arial" w:hAnsi="Arial" w:cs="Arial"/>
                <w:sz w:val="20"/>
                <w:szCs w:val="20"/>
                <w:lang w:val="da-DK"/>
              </w:rPr>
              <w:t>n</w:t>
            </w:r>
            <w:r w:rsidRPr="0093545D">
              <w:rPr>
                <w:rFonts w:ascii="Arial" w:hAnsi="Arial" w:cs="Arial"/>
                <w:sz w:val="20"/>
                <w:szCs w:val="20"/>
                <w:lang w:val="da-DK"/>
              </w:rPr>
              <w:t>cipperne</w:t>
            </w:r>
            <w:r w:rsidR="00C6731A" w:rsidRPr="0093545D">
              <w:rPr>
                <w:rFonts w:ascii="Arial" w:eastAsia="Times New Roman" w:hAnsi="Arial" w:cs="Arial"/>
                <w:sz w:val="20"/>
                <w:szCs w:val="20"/>
                <w:lang w:val="da-DK" w:eastAsia="da-DK"/>
              </w:rPr>
              <w:t>:  </w:t>
            </w:r>
            <w:r w:rsidR="00C6731A" w:rsidRPr="007012DD">
              <w:rPr>
                <w:rFonts w:ascii="Arial" w:eastAsia="Times New Roman" w:hAnsi="Arial" w:cs="Arial"/>
                <w:sz w:val="20"/>
                <w:szCs w:val="20"/>
                <w:lang w:val="da-DK" w:eastAsia="da-DK"/>
              </w:rPr>
              <w:t> </w:t>
            </w:r>
          </w:p>
          <w:p w14:paraId="522278D5" w14:textId="77777777" w:rsidR="00C6731A" w:rsidRPr="007012DD" w:rsidRDefault="00C6731A" w:rsidP="00C6731A">
            <w:pPr>
              <w:widowControl/>
              <w:autoSpaceDE/>
              <w:autoSpaceDN/>
              <w:ind w:left="105" w:right="180"/>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p w14:paraId="0F8262FE" w14:textId="77777777" w:rsidR="00C6731A" w:rsidRPr="007012DD" w:rsidRDefault="00C6731A" w:rsidP="00C6731A">
            <w:pPr>
              <w:widowControl/>
              <w:autoSpaceDE/>
              <w:autoSpaceDN/>
              <w:ind w:left="105" w:right="180"/>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tc>
      </w:tr>
    </w:tbl>
    <w:p w14:paraId="07AE9F90" w14:textId="77777777" w:rsidR="008E5410" w:rsidRPr="007012DD" w:rsidRDefault="008E5410" w:rsidP="008E5410">
      <w:pPr>
        <w:widowControl/>
        <w:autoSpaceDE/>
        <w:autoSpaceDN/>
        <w:textAlignment w:val="baseline"/>
        <w:rPr>
          <w:rFonts w:ascii="Arial" w:eastAsia="Times New Roman" w:hAnsi="Arial" w:cs="Arial"/>
          <w:sz w:val="20"/>
          <w:szCs w:val="20"/>
          <w:lang w:val="da-DK" w:eastAsia="da-DK"/>
        </w:rPr>
      </w:pPr>
      <w:r w:rsidRPr="007012DD">
        <w:rPr>
          <w:rFonts w:ascii="Arial" w:eastAsia="Times New Roman" w:hAnsi="Arial" w:cs="Arial"/>
          <w:sz w:val="20"/>
          <w:szCs w:val="20"/>
          <w:lang w:val="da-DK" w:eastAsia="da-DK"/>
        </w:rPr>
        <w:t> </w:t>
      </w:r>
    </w:p>
    <w:sectPr w:rsidR="008E5410" w:rsidRPr="007012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324A" w14:textId="77777777" w:rsidR="00805003" w:rsidRDefault="00805003">
      <w:r>
        <w:separator/>
      </w:r>
    </w:p>
  </w:endnote>
  <w:endnote w:type="continuationSeparator" w:id="0">
    <w:p w14:paraId="032D477D" w14:textId="77777777" w:rsidR="00805003" w:rsidRDefault="00805003">
      <w:r>
        <w:continuationSeparator/>
      </w:r>
    </w:p>
  </w:endnote>
  <w:endnote w:type="continuationNotice" w:id="1">
    <w:p w14:paraId="03BA9898" w14:textId="77777777" w:rsidR="00805003" w:rsidRDefault="00805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U Passata">
    <w:panose1 w:val="020B0503030502030804"/>
    <w:charset w:val="00"/>
    <w:family w:val="swiss"/>
    <w:pitch w:val="variable"/>
    <w:sig w:usb0="A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748023"/>
      <w:docPartObj>
        <w:docPartGallery w:val="Page Numbers (Bottom of Page)"/>
        <w:docPartUnique/>
      </w:docPartObj>
    </w:sdtPr>
    <w:sdtEndPr/>
    <w:sdtContent>
      <w:tbl>
        <w:tblPr>
          <w:tblW w:w="9778" w:type="dxa"/>
          <w:tblBorders>
            <w:bottom w:val="single" w:sz="4" w:space="0" w:color="auto"/>
          </w:tblBorders>
          <w:tblLook w:val="01E0" w:firstRow="1" w:lastRow="1" w:firstColumn="1" w:lastColumn="1" w:noHBand="0" w:noVBand="0"/>
        </w:tblPr>
        <w:tblGrid>
          <w:gridCol w:w="4889"/>
          <w:gridCol w:w="4889"/>
        </w:tblGrid>
        <w:tr w:rsidR="008D1EF7" w14:paraId="117D3F60" w14:textId="77777777" w:rsidTr="00BC1B4B">
          <w:tc>
            <w:tcPr>
              <w:tcW w:w="4889" w:type="dxa"/>
              <w:tcBorders>
                <w:bottom w:val="single" w:sz="4" w:space="0" w:color="auto"/>
              </w:tcBorders>
            </w:tcPr>
            <w:p w14:paraId="1284479F" w14:textId="794A4D3D" w:rsidR="008D1EF7" w:rsidRPr="009860B3" w:rsidRDefault="008D1EF7" w:rsidP="0096709D">
              <w:pPr>
                <w:pStyle w:val="Sidehoved"/>
                <w:rPr>
                  <w:b/>
                  <w:color w:val="FF0000"/>
                </w:rPr>
              </w:pPr>
            </w:p>
          </w:tc>
          <w:tc>
            <w:tcPr>
              <w:tcW w:w="4889" w:type="dxa"/>
              <w:tcBorders>
                <w:bottom w:val="single" w:sz="4" w:space="0" w:color="auto"/>
              </w:tcBorders>
            </w:tcPr>
            <w:p w14:paraId="77BC650B" w14:textId="77777777" w:rsidR="008D1EF7" w:rsidRPr="009860B3" w:rsidRDefault="008D1EF7" w:rsidP="0096709D">
              <w:pPr>
                <w:pStyle w:val="Sidehoved"/>
                <w:jc w:val="right"/>
                <w:rPr>
                  <w:b/>
                </w:rPr>
              </w:pPr>
            </w:p>
          </w:tc>
        </w:tr>
      </w:tbl>
      <w:p w14:paraId="0CF4FA67" w14:textId="5789A3BC" w:rsidR="008D1EF7" w:rsidRDefault="008D1EF7" w:rsidP="0096709D">
        <w:pPr>
          <w:pStyle w:val="Sidefod"/>
          <w:jc w:val="center"/>
        </w:pPr>
        <w:r>
          <w:fldChar w:fldCharType="begin"/>
        </w:r>
        <w:r>
          <w:instrText>PAGE   \* MERGEFORMAT</w:instrText>
        </w:r>
        <w:r>
          <w:fldChar w:fldCharType="separate"/>
        </w:r>
        <w:r>
          <w:t>2</w:t>
        </w:r>
        <w:r>
          <w:fldChar w:fldCharType="end"/>
        </w:r>
      </w:p>
    </w:sdtContent>
  </w:sdt>
  <w:p w14:paraId="2D37018F" w14:textId="77777777" w:rsidR="008D1EF7" w:rsidRDefault="008D1EF7" w:rsidP="0096709D">
    <w:pPr>
      <w:pStyle w:val="Sidefod"/>
    </w:pPr>
  </w:p>
  <w:p w14:paraId="6A600320" w14:textId="1B18DDA7" w:rsidR="008D1EF7" w:rsidRDefault="008D1EF7">
    <w:pPr>
      <w:pStyle w:val="Brdteks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16C0" w14:textId="77777777" w:rsidR="00805003" w:rsidRDefault="00805003">
      <w:r>
        <w:separator/>
      </w:r>
    </w:p>
  </w:footnote>
  <w:footnote w:type="continuationSeparator" w:id="0">
    <w:p w14:paraId="5EF781BC" w14:textId="77777777" w:rsidR="00805003" w:rsidRDefault="00805003">
      <w:r>
        <w:continuationSeparator/>
      </w:r>
    </w:p>
  </w:footnote>
  <w:footnote w:type="continuationNotice" w:id="1">
    <w:p w14:paraId="1A433DD2" w14:textId="77777777" w:rsidR="00805003" w:rsidRDefault="00805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Borders>
        <w:bottom w:val="single" w:sz="4" w:space="0" w:color="auto"/>
      </w:tblBorders>
      <w:tblLook w:val="01E0" w:firstRow="1" w:lastRow="1" w:firstColumn="1" w:lastColumn="1" w:noHBand="0" w:noVBand="0"/>
    </w:tblPr>
    <w:tblGrid>
      <w:gridCol w:w="4687"/>
      <w:gridCol w:w="4527"/>
    </w:tblGrid>
    <w:tr w:rsidR="0037249A" w:rsidRPr="00F80C32" w14:paraId="0199D8D2" w14:textId="77777777" w:rsidTr="004805A4">
      <w:trPr>
        <w:trHeight w:val="257"/>
      </w:trPr>
      <w:tc>
        <w:tcPr>
          <w:tcW w:w="4687" w:type="dxa"/>
          <w:shd w:val="clear" w:color="auto" w:fill="auto"/>
        </w:tcPr>
        <w:p w14:paraId="51AE66BA" w14:textId="77777777" w:rsidR="0037249A" w:rsidRPr="00F80C32" w:rsidRDefault="0037249A" w:rsidP="004805A4">
          <w:pPr>
            <w:pStyle w:val="Sidehoved"/>
            <w:tabs>
              <w:tab w:val="clear" w:pos="9026"/>
              <w:tab w:val="right" w:pos="4470"/>
            </w:tabs>
            <w:rPr>
              <w:b/>
              <w:color w:val="FF0000"/>
            </w:rPr>
          </w:pPr>
        </w:p>
      </w:tc>
      <w:tc>
        <w:tcPr>
          <w:tcW w:w="4527" w:type="dxa"/>
          <w:shd w:val="clear" w:color="auto" w:fill="auto"/>
        </w:tcPr>
        <w:p w14:paraId="2AA7C769" w14:textId="0FAD5BA4" w:rsidR="0037249A" w:rsidRPr="00897E76" w:rsidRDefault="0037249A" w:rsidP="0037249A">
          <w:pPr>
            <w:pStyle w:val="Sidehoved"/>
            <w:jc w:val="right"/>
            <w:rPr>
              <w:rFonts w:ascii="Arial" w:hAnsi="Arial" w:cs="Arial"/>
              <w:b/>
            </w:rPr>
          </w:pPr>
          <w:r>
            <w:rPr>
              <w:rFonts w:ascii="Arial" w:hAnsi="Arial" w:cs="Arial"/>
              <w:b/>
              <w:sz w:val="20"/>
              <w:szCs w:val="20"/>
            </w:rPr>
            <w:ptab w:relativeTo="margin" w:alignment="center" w:leader="none"/>
          </w:r>
          <w:proofErr w:type="spellStart"/>
          <w:r w:rsidRPr="00897E76">
            <w:rPr>
              <w:rFonts w:ascii="Arial" w:hAnsi="Arial" w:cs="Arial"/>
              <w:b/>
              <w:sz w:val="20"/>
              <w:szCs w:val="20"/>
            </w:rPr>
            <w:t>Bilag</w:t>
          </w:r>
          <w:proofErr w:type="spellEnd"/>
          <w:r w:rsidRPr="00897E76">
            <w:rPr>
              <w:rFonts w:ascii="Arial" w:hAnsi="Arial" w:cs="Arial"/>
              <w:b/>
              <w:sz w:val="20"/>
              <w:szCs w:val="20"/>
            </w:rPr>
            <w:t xml:space="preserve"> </w:t>
          </w:r>
          <w:r>
            <w:rPr>
              <w:rFonts w:ascii="Arial" w:hAnsi="Arial" w:cs="Arial"/>
              <w:b/>
              <w:sz w:val="20"/>
              <w:szCs w:val="20"/>
            </w:rPr>
            <w:t>2</w:t>
          </w:r>
          <w:r w:rsidRPr="00897E76">
            <w:rPr>
              <w:rFonts w:ascii="Arial" w:hAnsi="Arial" w:cs="Arial"/>
              <w:b/>
              <w:sz w:val="20"/>
              <w:szCs w:val="20"/>
            </w:rPr>
            <w:t xml:space="preserve"> </w:t>
          </w:r>
          <w:r>
            <w:rPr>
              <w:rFonts w:ascii="Arial" w:hAnsi="Arial" w:cs="Arial"/>
              <w:b/>
              <w:sz w:val="20"/>
              <w:szCs w:val="20"/>
            </w:rPr>
            <w:t>–</w:t>
          </w:r>
          <w:r w:rsidRPr="00897E76">
            <w:rPr>
              <w:rFonts w:ascii="Arial" w:hAnsi="Arial" w:cs="Arial"/>
              <w:b/>
              <w:sz w:val="20"/>
              <w:szCs w:val="20"/>
            </w:rPr>
            <w:t xml:space="preserve"> </w:t>
          </w:r>
          <w:proofErr w:type="spellStart"/>
          <w:r>
            <w:rPr>
              <w:rFonts w:ascii="Arial" w:hAnsi="Arial" w:cs="Arial"/>
              <w:b/>
              <w:sz w:val="20"/>
              <w:szCs w:val="20"/>
            </w:rPr>
            <w:t>Kundens</w:t>
          </w:r>
          <w:proofErr w:type="spellEnd"/>
          <w:r>
            <w:rPr>
              <w:rFonts w:ascii="Arial" w:hAnsi="Arial" w:cs="Arial"/>
              <w:b/>
              <w:sz w:val="20"/>
              <w:szCs w:val="20"/>
            </w:rPr>
            <w:t xml:space="preserve"> IT-</w:t>
          </w:r>
          <w:proofErr w:type="spellStart"/>
          <w:r>
            <w:rPr>
              <w:rFonts w:ascii="Arial" w:hAnsi="Arial" w:cs="Arial"/>
              <w:b/>
              <w:sz w:val="20"/>
              <w:szCs w:val="20"/>
            </w:rPr>
            <w:t>miljø</w:t>
          </w:r>
          <w:proofErr w:type="spellEnd"/>
        </w:p>
      </w:tc>
    </w:tr>
  </w:tbl>
  <w:p w14:paraId="061FA352" w14:textId="77777777" w:rsidR="0037249A" w:rsidRDefault="0037249A" w:rsidP="0037249A">
    <w:pPr>
      <w:pStyle w:val="Sidehoved"/>
    </w:pPr>
    <w:r>
      <w:rPr>
        <w:noProof/>
        <w:lang w:val="da-DK" w:eastAsia="da-DK"/>
      </w:rPr>
      <w:drawing>
        <wp:anchor distT="0" distB="0" distL="0" distR="0" simplePos="0" relativeHeight="251658240" behindDoc="1" locked="0" layoutInCell="1" allowOverlap="1" wp14:anchorId="06C928A8" wp14:editId="6E2965EA">
          <wp:simplePos x="0" y="0"/>
          <wp:positionH relativeFrom="page">
            <wp:posOffset>592455</wp:posOffset>
          </wp:positionH>
          <wp:positionV relativeFrom="page">
            <wp:posOffset>290195</wp:posOffset>
          </wp:positionV>
          <wp:extent cx="3206115" cy="484505"/>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3.png"/>
                  <pic:cNvPicPr/>
                </pic:nvPicPr>
                <pic:blipFill>
                  <a:blip r:embed="rId1" cstate="print"/>
                  <a:stretch>
                    <a:fillRect/>
                  </a:stretch>
                </pic:blipFill>
                <pic:spPr>
                  <a:xfrm>
                    <a:off x="0" y="0"/>
                    <a:ext cx="3206115" cy="484505"/>
                  </a:xfrm>
                  <a:prstGeom prst="rect">
                    <a:avLst/>
                  </a:prstGeom>
                </pic:spPr>
              </pic:pic>
            </a:graphicData>
          </a:graphic>
        </wp:anchor>
      </w:drawing>
    </w:r>
  </w:p>
  <w:p w14:paraId="510329CE" w14:textId="77777777" w:rsidR="003942D3" w:rsidRDefault="003942D3">
    <w:pPr>
      <w:pStyle w:val="Sidehoved"/>
    </w:pPr>
  </w:p>
</w:hdr>
</file>

<file path=word/intelligence.xml><?xml version="1.0" encoding="utf-8"?>
<int:Intelligence xmlns:int="http://schemas.microsoft.com/office/intelligence/2019/intelligence">
  <int:IntelligenceSettings/>
  <int:Manifest>
    <int:WordHash hashCode="kLTdioVaSNbOPj" id="bKRCmE71"/>
    <int:WordHash hashCode="vQkpcZIaEBicLH" id="UjVYQxS7"/>
  </int:Manifest>
  <int:Observations>
    <int:Content id="bKRCmE71">
      <int:Rejection type="LegacyProofing"/>
    </int:Content>
    <int:Content id="UjVYQxS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D1E"/>
    <w:multiLevelType w:val="hybridMultilevel"/>
    <w:tmpl w:val="8776516A"/>
    <w:lvl w:ilvl="0" w:tplc="FFFFFFFF">
      <w:start w:val="1"/>
      <w:numFmt w:val="bullet"/>
      <w:lvlText w:val="•"/>
      <w:lvlJc w:val="left"/>
      <w:pPr>
        <w:ind w:left="524" w:hanging="161"/>
      </w:pPr>
      <w:rPr>
        <w:rFonts w:ascii="Calibri" w:hAnsi="Calibri" w:hint="default"/>
        <w:w w:val="100"/>
        <w:sz w:val="22"/>
        <w:szCs w:val="22"/>
      </w:rPr>
    </w:lvl>
    <w:lvl w:ilvl="1" w:tplc="36EAF8D4">
      <w:numFmt w:val="bullet"/>
      <w:lvlText w:val="•"/>
      <w:lvlJc w:val="left"/>
      <w:pPr>
        <w:ind w:left="1089" w:hanging="161"/>
      </w:pPr>
      <w:rPr>
        <w:rFonts w:hint="default"/>
      </w:rPr>
    </w:lvl>
    <w:lvl w:ilvl="2" w:tplc="797AC1E6">
      <w:numFmt w:val="bullet"/>
      <w:lvlText w:val="•"/>
      <w:lvlJc w:val="left"/>
      <w:pPr>
        <w:ind w:left="1659" w:hanging="161"/>
      </w:pPr>
      <w:rPr>
        <w:rFonts w:hint="default"/>
      </w:rPr>
    </w:lvl>
    <w:lvl w:ilvl="3" w:tplc="1F963338">
      <w:numFmt w:val="bullet"/>
      <w:lvlText w:val="•"/>
      <w:lvlJc w:val="left"/>
      <w:pPr>
        <w:ind w:left="2229" w:hanging="161"/>
      </w:pPr>
      <w:rPr>
        <w:rFonts w:hint="default"/>
      </w:rPr>
    </w:lvl>
    <w:lvl w:ilvl="4" w:tplc="3580FE44">
      <w:numFmt w:val="bullet"/>
      <w:lvlText w:val="•"/>
      <w:lvlJc w:val="left"/>
      <w:pPr>
        <w:ind w:left="2799" w:hanging="161"/>
      </w:pPr>
      <w:rPr>
        <w:rFonts w:hint="default"/>
      </w:rPr>
    </w:lvl>
    <w:lvl w:ilvl="5" w:tplc="02363756">
      <w:numFmt w:val="bullet"/>
      <w:lvlText w:val="•"/>
      <w:lvlJc w:val="left"/>
      <w:pPr>
        <w:ind w:left="3369" w:hanging="161"/>
      </w:pPr>
      <w:rPr>
        <w:rFonts w:hint="default"/>
      </w:rPr>
    </w:lvl>
    <w:lvl w:ilvl="6" w:tplc="5476C740">
      <w:numFmt w:val="bullet"/>
      <w:lvlText w:val="•"/>
      <w:lvlJc w:val="left"/>
      <w:pPr>
        <w:ind w:left="3939" w:hanging="161"/>
      </w:pPr>
      <w:rPr>
        <w:rFonts w:hint="default"/>
      </w:rPr>
    </w:lvl>
    <w:lvl w:ilvl="7" w:tplc="5ECC29FC">
      <w:numFmt w:val="bullet"/>
      <w:lvlText w:val="•"/>
      <w:lvlJc w:val="left"/>
      <w:pPr>
        <w:ind w:left="4509" w:hanging="161"/>
      </w:pPr>
      <w:rPr>
        <w:rFonts w:hint="default"/>
      </w:rPr>
    </w:lvl>
    <w:lvl w:ilvl="8" w:tplc="FDC626E6">
      <w:numFmt w:val="bullet"/>
      <w:lvlText w:val="•"/>
      <w:lvlJc w:val="left"/>
      <w:pPr>
        <w:ind w:left="5079" w:hanging="161"/>
      </w:pPr>
      <w:rPr>
        <w:rFonts w:hint="default"/>
      </w:rPr>
    </w:lvl>
  </w:abstractNum>
  <w:abstractNum w:abstractNumId="1" w15:restartNumberingAfterBreak="0">
    <w:nsid w:val="062A267E"/>
    <w:multiLevelType w:val="hybridMultilevel"/>
    <w:tmpl w:val="CB7275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0900A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175221"/>
    <w:multiLevelType w:val="hybridMultilevel"/>
    <w:tmpl w:val="FA74E0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92C697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11E86"/>
    <w:multiLevelType w:val="hybridMultilevel"/>
    <w:tmpl w:val="651C4010"/>
    <w:lvl w:ilvl="0" w:tplc="3B7C6BB8">
      <w:start w:val="1"/>
      <w:numFmt w:val="decimal"/>
      <w:lvlText w:val="%1."/>
      <w:lvlJc w:val="left"/>
      <w:pPr>
        <w:ind w:left="720" w:hanging="360"/>
      </w:pPr>
    </w:lvl>
    <w:lvl w:ilvl="1" w:tplc="E32A5F30">
      <w:start w:val="1"/>
      <w:numFmt w:val="lowerLetter"/>
      <w:lvlText w:val="%2."/>
      <w:lvlJc w:val="left"/>
      <w:pPr>
        <w:ind w:left="1440" w:hanging="360"/>
      </w:pPr>
    </w:lvl>
    <w:lvl w:ilvl="2" w:tplc="07B4ECDE">
      <w:start w:val="1"/>
      <w:numFmt w:val="lowerRoman"/>
      <w:lvlText w:val="%3."/>
      <w:lvlJc w:val="right"/>
      <w:pPr>
        <w:ind w:left="2160" w:hanging="180"/>
      </w:pPr>
    </w:lvl>
    <w:lvl w:ilvl="3" w:tplc="8A4C0008">
      <w:start w:val="1"/>
      <w:numFmt w:val="decimal"/>
      <w:lvlText w:val="%4."/>
      <w:lvlJc w:val="left"/>
      <w:pPr>
        <w:ind w:left="2880" w:hanging="360"/>
      </w:pPr>
    </w:lvl>
    <w:lvl w:ilvl="4" w:tplc="A5042E8E">
      <w:start w:val="1"/>
      <w:numFmt w:val="lowerLetter"/>
      <w:lvlText w:val="%5."/>
      <w:lvlJc w:val="left"/>
      <w:pPr>
        <w:ind w:left="3600" w:hanging="360"/>
      </w:pPr>
    </w:lvl>
    <w:lvl w:ilvl="5" w:tplc="51DCD292">
      <w:start w:val="1"/>
      <w:numFmt w:val="lowerRoman"/>
      <w:lvlText w:val="%6."/>
      <w:lvlJc w:val="right"/>
      <w:pPr>
        <w:ind w:left="4320" w:hanging="180"/>
      </w:pPr>
    </w:lvl>
    <w:lvl w:ilvl="6" w:tplc="ECB46038">
      <w:start w:val="1"/>
      <w:numFmt w:val="decimal"/>
      <w:lvlText w:val="%7."/>
      <w:lvlJc w:val="left"/>
      <w:pPr>
        <w:ind w:left="5040" w:hanging="360"/>
      </w:pPr>
    </w:lvl>
    <w:lvl w:ilvl="7" w:tplc="B854DE2C">
      <w:start w:val="1"/>
      <w:numFmt w:val="lowerLetter"/>
      <w:lvlText w:val="%8."/>
      <w:lvlJc w:val="left"/>
      <w:pPr>
        <w:ind w:left="5760" w:hanging="360"/>
      </w:pPr>
    </w:lvl>
    <w:lvl w:ilvl="8" w:tplc="D0D883FA">
      <w:start w:val="1"/>
      <w:numFmt w:val="lowerRoman"/>
      <w:lvlText w:val="%9."/>
      <w:lvlJc w:val="right"/>
      <w:pPr>
        <w:ind w:left="6480" w:hanging="180"/>
      </w:pPr>
    </w:lvl>
  </w:abstractNum>
  <w:abstractNum w:abstractNumId="6" w15:restartNumberingAfterBreak="0">
    <w:nsid w:val="219B701A"/>
    <w:multiLevelType w:val="hybridMultilevel"/>
    <w:tmpl w:val="C11CFFCC"/>
    <w:lvl w:ilvl="0" w:tplc="FFC283FA">
      <w:start w:val="1"/>
      <w:numFmt w:val="bullet"/>
      <w:lvlText w:val=""/>
      <w:lvlJc w:val="left"/>
      <w:pPr>
        <w:ind w:left="720" w:hanging="360"/>
      </w:pPr>
      <w:rPr>
        <w:rFonts w:ascii="Symbol" w:hAnsi="Symbol" w:hint="default"/>
      </w:rPr>
    </w:lvl>
    <w:lvl w:ilvl="1" w:tplc="A2AC48F8">
      <w:start w:val="1"/>
      <w:numFmt w:val="bullet"/>
      <w:lvlText w:val="o"/>
      <w:lvlJc w:val="left"/>
      <w:pPr>
        <w:ind w:left="1440" w:hanging="360"/>
      </w:pPr>
      <w:rPr>
        <w:rFonts w:ascii="Courier New" w:hAnsi="Courier New" w:hint="default"/>
      </w:rPr>
    </w:lvl>
    <w:lvl w:ilvl="2" w:tplc="BB7AD022">
      <w:start w:val="1"/>
      <w:numFmt w:val="bullet"/>
      <w:lvlText w:val=""/>
      <w:lvlJc w:val="left"/>
      <w:pPr>
        <w:ind w:left="2160" w:hanging="360"/>
      </w:pPr>
      <w:rPr>
        <w:rFonts w:ascii="Wingdings" w:hAnsi="Wingdings" w:hint="default"/>
      </w:rPr>
    </w:lvl>
    <w:lvl w:ilvl="3" w:tplc="3B34928E">
      <w:start w:val="1"/>
      <w:numFmt w:val="bullet"/>
      <w:lvlText w:val=""/>
      <w:lvlJc w:val="left"/>
      <w:pPr>
        <w:ind w:left="2880" w:hanging="360"/>
      </w:pPr>
      <w:rPr>
        <w:rFonts w:ascii="Symbol" w:hAnsi="Symbol" w:hint="default"/>
      </w:rPr>
    </w:lvl>
    <w:lvl w:ilvl="4" w:tplc="C682EDAC">
      <w:start w:val="1"/>
      <w:numFmt w:val="bullet"/>
      <w:lvlText w:val="o"/>
      <w:lvlJc w:val="left"/>
      <w:pPr>
        <w:ind w:left="3600" w:hanging="360"/>
      </w:pPr>
      <w:rPr>
        <w:rFonts w:ascii="Courier New" w:hAnsi="Courier New" w:hint="default"/>
      </w:rPr>
    </w:lvl>
    <w:lvl w:ilvl="5" w:tplc="A5321684">
      <w:start w:val="1"/>
      <w:numFmt w:val="bullet"/>
      <w:lvlText w:val=""/>
      <w:lvlJc w:val="left"/>
      <w:pPr>
        <w:ind w:left="4320" w:hanging="360"/>
      </w:pPr>
      <w:rPr>
        <w:rFonts w:ascii="Wingdings" w:hAnsi="Wingdings" w:hint="default"/>
      </w:rPr>
    </w:lvl>
    <w:lvl w:ilvl="6" w:tplc="1492AA66">
      <w:start w:val="1"/>
      <w:numFmt w:val="bullet"/>
      <w:lvlText w:val=""/>
      <w:lvlJc w:val="left"/>
      <w:pPr>
        <w:ind w:left="5040" w:hanging="360"/>
      </w:pPr>
      <w:rPr>
        <w:rFonts w:ascii="Symbol" w:hAnsi="Symbol" w:hint="default"/>
      </w:rPr>
    </w:lvl>
    <w:lvl w:ilvl="7" w:tplc="A378AFF0">
      <w:start w:val="1"/>
      <w:numFmt w:val="bullet"/>
      <w:lvlText w:val="o"/>
      <w:lvlJc w:val="left"/>
      <w:pPr>
        <w:ind w:left="5760" w:hanging="360"/>
      </w:pPr>
      <w:rPr>
        <w:rFonts w:ascii="Courier New" w:hAnsi="Courier New" w:hint="default"/>
      </w:rPr>
    </w:lvl>
    <w:lvl w:ilvl="8" w:tplc="304E68FA">
      <w:start w:val="1"/>
      <w:numFmt w:val="bullet"/>
      <w:lvlText w:val=""/>
      <w:lvlJc w:val="left"/>
      <w:pPr>
        <w:ind w:left="6480" w:hanging="360"/>
      </w:pPr>
      <w:rPr>
        <w:rFonts w:ascii="Wingdings" w:hAnsi="Wingdings" w:hint="default"/>
      </w:rPr>
    </w:lvl>
  </w:abstractNum>
  <w:abstractNum w:abstractNumId="7" w15:restartNumberingAfterBreak="0">
    <w:nsid w:val="23B053BC"/>
    <w:multiLevelType w:val="multilevel"/>
    <w:tmpl w:val="23FA8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41654"/>
    <w:multiLevelType w:val="multilevel"/>
    <w:tmpl w:val="9AFE87F0"/>
    <w:lvl w:ilvl="0">
      <w:start w:val="1"/>
      <w:numFmt w:val="decimal"/>
      <w:lvlText w:val="%1."/>
      <w:lvlJc w:val="left"/>
      <w:pPr>
        <w:ind w:left="860" w:hanging="708"/>
      </w:pPr>
      <w:rPr>
        <w:b/>
        <w:bCs/>
        <w:spacing w:val="-4"/>
        <w:w w:val="100"/>
        <w:sz w:val="24"/>
        <w:szCs w:val="24"/>
      </w:rPr>
    </w:lvl>
    <w:lvl w:ilvl="1">
      <w:start w:val="1"/>
      <w:numFmt w:val="decimal"/>
      <w:lvlText w:val="%1.%2."/>
      <w:lvlJc w:val="left"/>
      <w:pPr>
        <w:ind w:left="860" w:hanging="708"/>
      </w:pPr>
      <w:rPr>
        <w:spacing w:val="-1"/>
        <w:w w:val="100"/>
        <w:sz w:val="24"/>
        <w:szCs w:val="24"/>
      </w:rPr>
    </w:lvl>
    <w:lvl w:ilvl="2">
      <w:start w:val="1"/>
      <w:numFmt w:val="decimal"/>
      <w:lvlText w:val="%3."/>
      <w:lvlJc w:val="left"/>
      <w:pPr>
        <w:ind w:left="820" w:hanging="708"/>
      </w:pPr>
      <w:rPr>
        <w:spacing w:val="-1"/>
        <w:w w:val="99"/>
        <w:sz w:val="20"/>
        <w:szCs w:val="20"/>
      </w:rPr>
    </w:lvl>
    <w:lvl w:ilvl="3">
      <w:numFmt w:val="bullet"/>
      <w:lvlText w:val="•"/>
      <w:lvlJc w:val="left"/>
      <w:pPr>
        <w:ind w:left="2856" w:hanging="708"/>
      </w:pPr>
      <w:rPr>
        <w:rFonts w:hint="default"/>
      </w:rPr>
    </w:lvl>
    <w:lvl w:ilvl="4">
      <w:numFmt w:val="bullet"/>
      <w:lvlText w:val="•"/>
      <w:lvlJc w:val="left"/>
      <w:pPr>
        <w:ind w:left="3855" w:hanging="708"/>
      </w:pPr>
      <w:rPr>
        <w:rFonts w:hint="default"/>
      </w:rPr>
    </w:lvl>
    <w:lvl w:ilvl="5">
      <w:numFmt w:val="bullet"/>
      <w:lvlText w:val="•"/>
      <w:lvlJc w:val="left"/>
      <w:pPr>
        <w:ind w:left="4853" w:hanging="708"/>
      </w:pPr>
      <w:rPr>
        <w:rFonts w:hint="default"/>
      </w:rPr>
    </w:lvl>
    <w:lvl w:ilvl="6">
      <w:numFmt w:val="bullet"/>
      <w:lvlText w:val="•"/>
      <w:lvlJc w:val="left"/>
      <w:pPr>
        <w:ind w:left="5852" w:hanging="708"/>
      </w:pPr>
      <w:rPr>
        <w:rFonts w:hint="default"/>
      </w:rPr>
    </w:lvl>
    <w:lvl w:ilvl="7">
      <w:numFmt w:val="bullet"/>
      <w:lvlText w:val="•"/>
      <w:lvlJc w:val="left"/>
      <w:pPr>
        <w:ind w:left="6850" w:hanging="708"/>
      </w:pPr>
      <w:rPr>
        <w:rFonts w:hint="default"/>
      </w:rPr>
    </w:lvl>
    <w:lvl w:ilvl="8">
      <w:numFmt w:val="bullet"/>
      <w:lvlText w:val="•"/>
      <w:lvlJc w:val="left"/>
      <w:pPr>
        <w:ind w:left="7849" w:hanging="708"/>
      </w:pPr>
      <w:rPr>
        <w:rFonts w:hint="default"/>
      </w:rPr>
    </w:lvl>
  </w:abstractNum>
  <w:abstractNum w:abstractNumId="9" w15:restartNumberingAfterBreak="0">
    <w:nsid w:val="29E455D6"/>
    <w:multiLevelType w:val="hybridMultilevel"/>
    <w:tmpl w:val="78EC8B2A"/>
    <w:lvl w:ilvl="0" w:tplc="56D6EB4E">
      <w:start w:val="1"/>
      <w:numFmt w:val="decimal"/>
      <w:lvlText w:val="%1."/>
      <w:lvlJc w:val="left"/>
      <w:pPr>
        <w:ind w:left="360" w:hanging="360"/>
      </w:pPr>
    </w:lvl>
    <w:lvl w:ilvl="1" w:tplc="9EACB74C">
      <w:start w:val="1"/>
      <w:numFmt w:val="lowerLetter"/>
      <w:lvlText w:val="%2."/>
      <w:lvlJc w:val="left"/>
      <w:pPr>
        <w:ind w:left="1080" w:hanging="360"/>
      </w:pPr>
    </w:lvl>
    <w:lvl w:ilvl="2" w:tplc="6286031A">
      <w:start w:val="1"/>
      <w:numFmt w:val="lowerRoman"/>
      <w:lvlText w:val="%3."/>
      <w:lvlJc w:val="right"/>
      <w:pPr>
        <w:ind w:left="1800" w:hanging="180"/>
      </w:pPr>
    </w:lvl>
    <w:lvl w:ilvl="3" w:tplc="3D78A9A8">
      <w:start w:val="1"/>
      <w:numFmt w:val="decimal"/>
      <w:lvlText w:val="%4."/>
      <w:lvlJc w:val="left"/>
      <w:pPr>
        <w:ind w:left="2520" w:hanging="360"/>
      </w:pPr>
    </w:lvl>
    <w:lvl w:ilvl="4" w:tplc="033699F6">
      <w:start w:val="1"/>
      <w:numFmt w:val="lowerLetter"/>
      <w:lvlText w:val="%5."/>
      <w:lvlJc w:val="left"/>
      <w:pPr>
        <w:ind w:left="3240" w:hanging="360"/>
      </w:pPr>
    </w:lvl>
    <w:lvl w:ilvl="5" w:tplc="1204A2D8">
      <w:start w:val="1"/>
      <w:numFmt w:val="lowerRoman"/>
      <w:lvlText w:val="%6."/>
      <w:lvlJc w:val="right"/>
      <w:pPr>
        <w:ind w:left="3960" w:hanging="180"/>
      </w:pPr>
    </w:lvl>
    <w:lvl w:ilvl="6" w:tplc="D33A1738">
      <w:start w:val="1"/>
      <w:numFmt w:val="decimal"/>
      <w:lvlText w:val="%7."/>
      <w:lvlJc w:val="left"/>
      <w:pPr>
        <w:ind w:left="4680" w:hanging="360"/>
      </w:pPr>
    </w:lvl>
    <w:lvl w:ilvl="7" w:tplc="1688A584">
      <w:start w:val="1"/>
      <w:numFmt w:val="lowerLetter"/>
      <w:lvlText w:val="%8."/>
      <w:lvlJc w:val="left"/>
      <w:pPr>
        <w:ind w:left="5400" w:hanging="360"/>
      </w:pPr>
    </w:lvl>
    <w:lvl w:ilvl="8" w:tplc="3EA6D68C">
      <w:start w:val="1"/>
      <w:numFmt w:val="lowerRoman"/>
      <w:lvlText w:val="%9."/>
      <w:lvlJc w:val="right"/>
      <w:pPr>
        <w:ind w:left="6120" w:hanging="180"/>
      </w:pPr>
    </w:lvl>
  </w:abstractNum>
  <w:abstractNum w:abstractNumId="10" w15:restartNumberingAfterBreak="0">
    <w:nsid w:val="31815B9C"/>
    <w:multiLevelType w:val="multilevel"/>
    <w:tmpl w:val="8C7CE03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6C3E8A"/>
    <w:multiLevelType w:val="multilevel"/>
    <w:tmpl w:val="A14C75A0"/>
    <w:lvl w:ilvl="0">
      <w:start w:val="1"/>
      <w:numFmt w:val="decimal"/>
      <w:lvlText w:val="%1."/>
      <w:lvlJc w:val="left"/>
      <w:pPr>
        <w:ind w:left="513" w:hanging="401"/>
      </w:pPr>
      <w:rPr>
        <w:rFonts w:ascii="Calibri" w:eastAsia="Calibri" w:hAnsi="Calibri" w:cs="Calibri" w:hint="default"/>
        <w:b/>
        <w:bCs/>
        <w:spacing w:val="-1"/>
        <w:w w:val="99"/>
        <w:sz w:val="20"/>
        <w:szCs w:val="20"/>
      </w:rPr>
    </w:lvl>
    <w:lvl w:ilvl="1">
      <w:start w:val="1"/>
      <w:numFmt w:val="decimal"/>
      <w:lvlText w:val="%1.%2."/>
      <w:lvlJc w:val="left"/>
      <w:pPr>
        <w:ind w:left="912" w:hanging="600"/>
      </w:pPr>
      <w:rPr>
        <w:rFonts w:ascii="Calibri" w:eastAsia="Calibri" w:hAnsi="Calibri" w:cs="Calibri" w:hint="default"/>
        <w:spacing w:val="-1"/>
        <w:w w:val="99"/>
        <w:sz w:val="20"/>
        <w:szCs w:val="20"/>
      </w:rPr>
    </w:lvl>
    <w:lvl w:ilvl="2">
      <w:start w:val="1"/>
      <w:numFmt w:val="decimal"/>
      <w:lvlText w:val="%1.%2.%3."/>
      <w:lvlJc w:val="left"/>
      <w:pPr>
        <w:ind w:left="1312" w:hanging="800"/>
      </w:pPr>
      <w:rPr>
        <w:rFonts w:ascii="Calibri" w:eastAsia="Calibri" w:hAnsi="Calibri" w:cs="Calibri" w:hint="default"/>
        <w:i/>
        <w:spacing w:val="-1"/>
        <w:w w:val="99"/>
        <w:sz w:val="20"/>
        <w:szCs w:val="20"/>
      </w:rPr>
    </w:lvl>
    <w:lvl w:ilvl="3">
      <w:numFmt w:val="bullet"/>
      <w:lvlText w:val="•"/>
      <w:lvlJc w:val="left"/>
      <w:pPr>
        <w:ind w:left="2385" w:hanging="800"/>
      </w:pPr>
      <w:rPr>
        <w:rFonts w:hint="default"/>
      </w:rPr>
    </w:lvl>
    <w:lvl w:ilvl="4">
      <w:numFmt w:val="bullet"/>
      <w:lvlText w:val="•"/>
      <w:lvlJc w:val="left"/>
      <w:pPr>
        <w:ind w:left="3451" w:hanging="800"/>
      </w:pPr>
      <w:rPr>
        <w:rFonts w:hint="default"/>
      </w:rPr>
    </w:lvl>
    <w:lvl w:ilvl="5">
      <w:numFmt w:val="bullet"/>
      <w:lvlText w:val="•"/>
      <w:lvlJc w:val="left"/>
      <w:pPr>
        <w:ind w:left="4517" w:hanging="800"/>
      </w:pPr>
      <w:rPr>
        <w:rFonts w:hint="default"/>
      </w:rPr>
    </w:lvl>
    <w:lvl w:ilvl="6">
      <w:numFmt w:val="bullet"/>
      <w:lvlText w:val="•"/>
      <w:lvlJc w:val="left"/>
      <w:pPr>
        <w:ind w:left="5583" w:hanging="800"/>
      </w:pPr>
      <w:rPr>
        <w:rFonts w:hint="default"/>
      </w:rPr>
    </w:lvl>
    <w:lvl w:ilvl="7">
      <w:numFmt w:val="bullet"/>
      <w:lvlText w:val="•"/>
      <w:lvlJc w:val="left"/>
      <w:pPr>
        <w:ind w:left="6649" w:hanging="800"/>
      </w:pPr>
      <w:rPr>
        <w:rFonts w:hint="default"/>
      </w:rPr>
    </w:lvl>
    <w:lvl w:ilvl="8">
      <w:numFmt w:val="bullet"/>
      <w:lvlText w:val="•"/>
      <w:lvlJc w:val="left"/>
      <w:pPr>
        <w:ind w:left="7714" w:hanging="800"/>
      </w:pPr>
      <w:rPr>
        <w:rFonts w:hint="default"/>
      </w:rPr>
    </w:lvl>
  </w:abstractNum>
  <w:abstractNum w:abstractNumId="12" w15:restartNumberingAfterBreak="0">
    <w:nsid w:val="43636C19"/>
    <w:multiLevelType w:val="multilevel"/>
    <w:tmpl w:val="908271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48490E"/>
    <w:multiLevelType w:val="multilevel"/>
    <w:tmpl w:val="FF286FF6"/>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2095C46"/>
    <w:multiLevelType w:val="hybridMultilevel"/>
    <w:tmpl w:val="83885894"/>
    <w:lvl w:ilvl="0" w:tplc="BDBEBBF2">
      <w:start w:val="1"/>
      <w:numFmt w:val="bullet"/>
      <w:lvlText w:val=""/>
      <w:lvlJc w:val="left"/>
      <w:pPr>
        <w:ind w:left="720" w:hanging="360"/>
      </w:pPr>
      <w:rPr>
        <w:rFonts w:ascii="Symbol" w:hAnsi="Symbol" w:hint="default"/>
      </w:rPr>
    </w:lvl>
    <w:lvl w:ilvl="1" w:tplc="E39A0902">
      <w:start w:val="1"/>
      <w:numFmt w:val="bullet"/>
      <w:lvlText w:val="o"/>
      <w:lvlJc w:val="left"/>
      <w:pPr>
        <w:ind w:left="1440" w:hanging="360"/>
      </w:pPr>
      <w:rPr>
        <w:rFonts w:ascii="Courier New" w:hAnsi="Courier New" w:hint="default"/>
      </w:rPr>
    </w:lvl>
    <w:lvl w:ilvl="2" w:tplc="F9CEE794">
      <w:start w:val="1"/>
      <w:numFmt w:val="bullet"/>
      <w:lvlText w:val=""/>
      <w:lvlJc w:val="left"/>
      <w:pPr>
        <w:ind w:left="2160" w:hanging="360"/>
      </w:pPr>
      <w:rPr>
        <w:rFonts w:ascii="Wingdings" w:hAnsi="Wingdings" w:hint="default"/>
      </w:rPr>
    </w:lvl>
    <w:lvl w:ilvl="3" w:tplc="B3B0F85E">
      <w:start w:val="1"/>
      <w:numFmt w:val="bullet"/>
      <w:lvlText w:val=""/>
      <w:lvlJc w:val="left"/>
      <w:pPr>
        <w:ind w:left="2880" w:hanging="360"/>
      </w:pPr>
      <w:rPr>
        <w:rFonts w:ascii="Symbol" w:hAnsi="Symbol" w:hint="default"/>
      </w:rPr>
    </w:lvl>
    <w:lvl w:ilvl="4" w:tplc="B7CC8446">
      <w:start w:val="1"/>
      <w:numFmt w:val="bullet"/>
      <w:lvlText w:val="o"/>
      <w:lvlJc w:val="left"/>
      <w:pPr>
        <w:ind w:left="3600" w:hanging="360"/>
      </w:pPr>
      <w:rPr>
        <w:rFonts w:ascii="Courier New" w:hAnsi="Courier New" w:hint="default"/>
      </w:rPr>
    </w:lvl>
    <w:lvl w:ilvl="5" w:tplc="F2C63228">
      <w:start w:val="1"/>
      <w:numFmt w:val="bullet"/>
      <w:lvlText w:val=""/>
      <w:lvlJc w:val="left"/>
      <w:pPr>
        <w:ind w:left="4320" w:hanging="360"/>
      </w:pPr>
      <w:rPr>
        <w:rFonts w:ascii="Wingdings" w:hAnsi="Wingdings" w:hint="default"/>
      </w:rPr>
    </w:lvl>
    <w:lvl w:ilvl="6" w:tplc="7BC0F75A">
      <w:start w:val="1"/>
      <w:numFmt w:val="bullet"/>
      <w:lvlText w:val=""/>
      <w:lvlJc w:val="left"/>
      <w:pPr>
        <w:ind w:left="5040" w:hanging="360"/>
      </w:pPr>
      <w:rPr>
        <w:rFonts w:ascii="Symbol" w:hAnsi="Symbol" w:hint="default"/>
      </w:rPr>
    </w:lvl>
    <w:lvl w:ilvl="7" w:tplc="FC46CC6C">
      <w:start w:val="1"/>
      <w:numFmt w:val="bullet"/>
      <w:lvlText w:val="o"/>
      <w:lvlJc w:val="left"/>
      <w:pPr>
        <w:ind w:left="5760" w:hanging="360"/>
      </w:pPr>
      <w:rPr>
        <w:rFonts w:ascii="Courier New" w:hAnsi="Courier New" w:hint="default"/>
      </w:rPr>
    </w:lvl>
    <w:lvl w:ilvl="8" w:tplc="CB8670F0">
      <w:start w:val="1"/>
      <w:numFmt w:val="bullet"/>
      <w:lvlText w:val=""/>
      <w:lvlJc w:val="left"/>
      <w:pPr>
        <w:ind w:left="6480" w:hanging="360"/>
      </w:pPr>
      <w:rPr>
        <w:rFonts w:ascii="Wingdings" w:hAnsi="Wingdings" w:hint="default"/>
      </w:rPr>
    </w:lvl>
  </w:abstractNum>
  <w:abstractNum w:abstractNumId="15" w15:restartNumberingAfterBreak="0">
    <w:nsid w:val="6031140C"/>
    <w:multiLevelType w:val="hybridMultilevel"/>
    <w:tmpl w:val="98905A6A"/>
    <w:lvl w:ilvl="0" w:tplc="FFFFFFFF">
      <w:start w:val="1"/>
      <w:numFmt w:val="lowerLetter"/>
      <w:lvlText w:val="%1."/>
      <w:lvlJc w:val="left"/>
      <w:pPr>
        <w:ind w:left="749" w:hanging="212"/>
      </w:pPr>
      <w:rPr>
        <w:spacing w:val="-1"/>
        <w:w w:val="100"/>
        <w:sz w:val="22"/>
        <w:szCs w:val="22"/>
      </w:rPr>
    </w:lvl>
    <w:lvl w:ilvl="1" w:tplc="7C147E2C">
      <w:numFmt w:val="bullet"/>
      <w:lvlText w:val="•"/>
      <w:lvlJc w:val="left"/>
      <w:pPr>
        <w:ind w:left="1289" w:hanging="212"/>
      </w:pPr>
      <w:rPr>
        <w:rFonts w:hint="default"/>
      </w:rPr>
    </w:lvl>
    <w:lvl w:ilvl="2" w:tplc="BF942D80">
      <w:numFmt w:val="bullet"/>
      <w:lvlText w:val="•"/>
      <w:lvlJc w:val="left"/>
      <w:pPr>
        <w:ind w:left="1838" w:hanging="212"/>
      </w:pPr>
      <w:rPr>
        <w:rFonts w:hint="default"/>
      </w:rPr>
    </w:lvl>
    <w:lvl w:ilvl="3" w:tplc="05920C12">
      <w:numFmt w:val="bullet"/>
      <w:lvlText w:val="•"/>
      <w:lvlJc w:val="left"/>
      <w:pPr>
        <w:ind w:left="2388" w:hanging="212"/>
      </w:pPr>
      <w:rPr>
        <w:rFonts w:hint="default"/>
      </w:rPr>
    </w:lvl>
    <w:lvl w:ilvl="4" w:tplc="8C6C7C74">
      <w:numFmt w:val="bullet"/>
      <w:lvlText w:val="•"/>
      <w:lvlJc w:val="left"/>
      <w:pPr>
        <w:ind w:left="2937" w:hanging="212"/>
      </w:pPr>
      <w:rPr>
        <w:rFonts w:hint="default"/>
      </w:rPr>
    </w:lvl>
    <w:lvl w:ilvl="5" w:tplc="D83C1D38">
      <w:numFmt w:val="bullet"/>
      <w:lvlText w:val="•"/>
      <w:lvlJc w:val="left"/>
      <w:pPr>
        <w:ind w:left="3486" w:hanging="212"/>
      </w:pPr>
      <w:rPr>
        <w:rFonts w:hint="default"/>
      </w:rPr>
    </w:lvl>
    <w:lvl w:ilvl="6" w:tplc="585C4CBA">
      <w:numFmt w:val="bullet"/>
      <w:lvlText w:val="•"/>
      <w:lvlJc w:val="left"/>
      <w:pPr>
        <w:ind w:left="4036" w:hanging="212"/>
      </w:pPr>
      <w:rPr>
        <w:rFonts w:hint="default"/>
      </w:rPr>
    </w:lvl>
    <w:lvl w:ilvl="7" w:tplc="13DA1AB6">
      <w:numFmt w:val="bullet"/>
      <w:lvlText w:val="•"/>
      <w:lvlJc w:val="left"/>
      <w:pPr>
        <w:ind w:left="4585" w:hanging="212"/>
      </w:pPr>
      <w:rPr>
        <w:rFonts w:hint="default"/>
      </w:rPr>
    </w:lvl>
    <w:lvl w:ilvl="8" w:tplc="220EF984">
      <w:numFmt w:val="bullet"/>
      <w:lvlText w:val="•"/>
      <w:lvlJc w:val="left"/>
      <w:pPr>
        <w:ind w:left="5134" w:hanging="212"/>
      </w:pPr>
      <w:rPr>
        <w:rFonts w:hint="default"/>
      </w:rPr>
    </w:lvl>
  </w:abstractNum>
  <w:abstractNum w:abstractNumId="16" w15:restartNumberingAfterBreak="0">
    <w:nsid w:val="62D544B3"/>
    <w:multiLevelType w:val="multilevel"/>
    <w:tmpl w:val="9AFE87F0"/>
    <w:lvl w:ilvl="0">
      <w:start w:val="1"/>
      <w:numFmt w:val="decimal"/>
      <w:lvlText w:val="%1."/>
      <w:lvlJc w:val="left"/>
      <w:pPr>
        <w:ind w:left="860" w:hanging="708"/>
      </w:pPr>
      <w:rPr>
        <w:b/>
        <w:bCs/>
        <w:spacing w:val="-4"/>
        <w:w w:val="100"/>
        <w:sz w:val="24"/>
        <w:szCs w:val="24"/>
      </w:rPr>
    </w:lvl>
    <w:lvl w:ilvl="1">
      <w:start w:val="1"/>
      <w:numFmt w:val="decimal"/>
      <w:lvlText w:val="%1.%2."/>
      <w:lvlJc w:val="left"/>
      <w:pPr>
        <w:ind w:left="860" w:hanging="708"/>
      </w:pPr>
      <w:rPr>
        <w:spacing w:val="-1"/>
        <w:w w:val="100"/>
        <w:sz w:val="24"/>
        <w:szCs w:val="24"/>
      </w:rPr>
    </w:lvl>
    <w:lvl w:ilvl="2">
      <w:start w:val="1"/>
      <w:numFmt w:val="decimal"/>
      <w:lvlText w:val="%3."/>
      <w:lvlJc w:val="left"/>
      <w:pPr>
        <w:ind w:left="820" w:hanging="708"/>
      </w:pPr>
      <w:rPr>
        <w:spacing w:val="-1"/>
        <w:w w:val="99"/>
        <w:sz w:val="20"/>
        <w:szCs w:val="20"/>
      </w:rPr>
    </w:lvl>
    <w:lvl w:ilvl="3">
      <w:numFmt w:val="bullet"/>
      <w:lvlText w:val="•"/>
      <w:lvlJc w:val="left"/>
      <w:pPr>
        <w:ind w:left="2856" w:hanging="708"/>
      </w:pPr>
      <w:rPr>
        <w:rFonts w:hint="default"/>
      </w:rPr>
    </w:lvl>
    <w:lvl w:ilvl="4">
      <w:numFmt w:val="bullet"/>
      <w:lvlText w:val="•"/>
      <w:lvlJc w:val="left"/>
      <w:pPr>
        <w:ind w:left="3855" w:hanging="708"/>
      </w:pPr>
      <w:rPr>
        <w:rFonts w:hint="default"/>
      </w:rPr>
    </w:lvl>
    <w:lvl w:ilvl="5">
      <w:numFmt w:val="bullet"/>
      <w:lvlText w:val="•"/>
      <w:lvlJc w:val="left"/>
      <w:pPr>
        <w:ind w:left="4853" w:hanging="708"/>
      </w:pPr>
      <w:rPr>
        <w:rFonts w:hint="default"/>
      </w:rPr>
    </w:lvl>
    <w:lvl w:ilvl="6">
      <w:numFmt w:val="bullet"/>
      <w:lvlText w:val="•"/>
      <w:lvlJc w:val="left"/>
      <w:pPr>
        <w:ind w:left="5852" w:hanging="708"/>
      </w:pPr>
      <w:rPr>
        <w:rFonts w:hint="default"/>
      </w:rPr>
    </w:lvl>
    <w:lvl w:ilvl="7">
      <w:numFmt w:val="bullet"/>
      <w:lvlText w:val="•"/>
      <w:lvlJc w:val="left"/>
      <w:pPr>
        <w:ind w:left="6850" w:hanging="708"/>
      </w:pPr>
      <w:rPr>
        <w:rFonts w:hint="default"/>
      </w:rPr>
    </w:lvl>
    <w:lvl w:ilvl="8">
      <w:numFmt w:val="bullet"/>
      <w:lvlText w:val="•"/>
      <w:lvlJc w:val="left"/>
      <w:pPr>
        <w:ind w:left="7849" w:hanging="708"/>
      </w:pPr>
      <w:rPr>
        <w:rFonts w:hint="default"/>
      </w:rPr>
    </w:lvl>
  </w:abstractNum>
  <w:abstractNum w:abstractNumId="17" w15:restartNumberingAfterBreak="0">
    <w:nsid w:val="67172F95"/>
    <w:multiLevelType w:val="hybridMultilevel"/>
    <w:tmpl w:val="3754ED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B6B41E4"/>
    <w:multiLevelType w:val="hybridMultilevel"/>
    <w:tmpl w:val="2B920E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7C806BC"/>
    <w:multiLevelType w:val="hybridMultilevel"/>
    <w:tmpl w:val="0E5407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5"/>
  </w:num>
  <w:num w:numId="4">
    <w:abstractNumId w:val="6"/>
  </w:num>
  <w:num w:numId="5">
    <w:abstractNumId w:val="0"/>
  </w:num>
  <w:num w:numId="6">
    <w:abstractNumId w:val="15"/>
  </w:num>
  <w:num w:numId="7">
    <w:abstractNumId w:val="16"/>
  </w:num>
  <w:num w:numId="8">
    <w:abstractNumId w:val="11"/>
  </w:num>
  <w:num w:numId="9">
    <w:abstractNumId w:val="19"/>
  </w:num>
  <w:num w:numId="10">
    <w:abstractNumId w:val="7"/>
  </w:num>
  <w:num w:numId="11">
    <w:abstractNumId w:val="8"/>
  </w:num>
  <w:num w:numId="12">
    <w:abstractNumId w:val="1"/>
  </w:num>
  <w:num w:numId="13">
    <w:abstractNumId w:val="2"/>
  </w:num>
  <w:num w:numId="14">
    <w:abstractNumId w:val="4"/>
  </w:num>
  <w:num w:numId="15">
    <w:abstractNumId w:val="10"/>
  </w:num>
  <w:num w:numId="16">
    <w:abstractNumId w:val="13"/>
  </w:num>
  <w:num w:numId="17">
    <w:abstractNumId w:val="12"/>
  </w:num>
  <w:num w:numId="18">
    <w:abstractNumId w:val="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CFE"/>
    <w:rsid w:val="000049B9"/>
    <w:rsid w:val="00016CBA"/>
    <w:rsid w:val="00020DD6"/>
    <w:rsid w:val="00034C6C"/>
    <w:rsid w:val="0004203E"/>
    <w:rsid w:val="000463E0"/>
    <w:rsid w:val="00057549"/>
    <w:rsid w:val="00063FF4"/>
    <w:rsid w:val="000709C1"/>
    <w:rsid w:val="00070BB5"/>
    <w:rsid w:val="00071073"/>
    <w:rsid w:val="000849FE"/>
    <w:rsid w:val="00086D44"/>
    <w:rsid w:val="0009214A"/>
    <w:rsid w:val="000B1721"/>
    <w:rsid w:val="000B21B0"/>
    <w:rsid w:val="000B2DDA"/>
    <w:rsid w:val="000B73FB"/>
    <w:rsid w:val="000D08C2"/>
    <w:rsid w:val="000D397E"/>
    <w:rsid w:val="000D4250"/>
    <w:rsid w:val="000E11B0"/>
    <w:rsid w:val="000E259D"/>
    <w:rsid w:val="000F1B17"/>
    <w:rsid w:val="000F53FE"/>
    <w:rsid w:val="000F5508"/>
    <w:rsid w:val="00101E3C"/>
    <w:rsid w:val="001043C6"/>
    <w:rsid w:val="00116788"/>
    <w:rsid w:val="001167EC"/>
    <w:rsid w:val="00127AE5"/>
    <w:rsid w:val="00131DB4"/>
    <w:rsid w:val="00142A8E"/>
    <w:rsid w:val="00146F10"/>
    <w:rsid w:val="00147404"/>
    <w:rsid w:val="0015257F"/>
    <w:rsid w:val="00154176"/>
    <w:rsid w:val="00170D46"/>
    <w:rsid w:val="001748F5"/>
    <w:rsid w:val="001771D1"/>
    <w:rsid w:val="0017796B"/>
    <w:rsid w:val="001800E6"/>
    <w:rsid w:val="00184809"/>
    <w:rsid w:val="001848D1"/>
    <w:rsid w:val="0018682F"/>
    <w:rsid w:val="0019047E"/>
    <w:rsid w:val="00191192"/>
    <w:rsid w:val="001A0CE6"/>
    <w:rsid w:val="001B1004"/>
    <w:rsid w:val="001B6E61"/>
    <w:rsid w:val="001D012F"/>
    <w:rsid w:val="001D0A4B"/>
    <w:rsid w:val="001D3EE2"/>
    <w:rsid w:val="001D4C20"/>
    <w:rsid w:val="001E0E3A"/>
    <w:rsid w:val="001E450B"/>
    <w:rsid w:val="001F2513"/>
    <w:rsid w:val="00202074"/>
    <w:rsid w:val="00203B95"/>
    <w:rsid w:val="00210621"/>
    <w:rsid w:val="002126BB"/>
    <w:rsid w:val="002138EB"/>
    <w:rsid w:val="00214C2B"/>
    <w:rsid w:val="002151A6"/>
    <w:rsid w:val="00220A55"/>
    <w:rsid w:val="00226B31"/>
    <w:rsid w:val="002274F3"/>
    <w:rsid w:val="0023699D"/>
    <w:rsid w:val="00246A5A"/>
    <w:rsid w:val="002503E4"/>
    <w:rsid w:val="00251C01"/>
    <w:rsid w:val="00255226"/>
    <w:rsid w:val="00260369"/>
    <w:rsid w:val="00263A6F"/>
    <w:rsid w:val="002731C8"/>
    <w:rsid w:val="00275AEF"/>
    <w:rsid w:val="00284B46"/>
    <w:rsid w:val="00285DA4"/>
    <w:rsid w:val="002870E6"/>
    <w:rsid w:val="00296DDC"/>
    <w:rsid w:val="002A13F5"/>
    <w:rsid w:val="002B5B35"/>
    <w:rsid w:val="002B739A"/>
    <w:rsid w:val="002C0D1D"/>
    <w:rsid w:val="002C223C"/>
    <w:rsid w:val="002C6B2A"/>
    <w:rsid w:val="002D0506"/>
    <w:rsid w:val="002D66BF"/>
    <w:rsid w:val="002E31A9"/>
    <w:rsid w:val="002E4B52"/>
    <w:rsid w:val="002E68D3"/>
    <w:rsid w:val="002F09F7"/>
    <w:rsid w:val="002F44E7"/>
    <w:rsid w:val="0031249B"/>
    <w:rsid w:val="003129BC"/>
    <w:rsid w:val="00312F78"/>
    <w:rsid w:val="00314F45"/>
    <w:rsid w:val="0031766F"/>
    <w:rsid w:val="00321FA3"/>
    <w:rsid w:val="00325310"/>
    <w:rsid w:val="003378B7"/>
    <w:rsid w:val="0035398D"/>
    <w:rsid w:val="0035462C"/>
    <w:rsid w:val="00356B48"/>
    <w:rsid w:val="00362AA2"/>
    <w:rsid w:val="003670C4"/>
    <w:rsid w:val="0037249A"/>
    <w:rsid w:val="00375158"/>
    <w:rsid w:val="00380807"/>
    <w:rsid w:val="00380F5A"/>
    <w:rsid w:val="0038241C"/>
    <w:rsid w:val="003849C6"/>
    <w:rsid w:val="003900CF"/>
    <w:rsid w:val="00391D84"/>
    <w:rsid w:val="0039212D"/>
    <w:rsid w:val="00392335"/>
    <w:rsid w:val="0039356A"/>
    <w:rsid w:val="003942D3"/>
    <w:rsid w:val="00394367"/>
    <w:rsid w:val="00396DCF"/>
    <w:rsid w:val="003A0838"/>
    <w:rsid w:val="003A1223"/>
    <w:rsid w:val="003A1C33"/>
    <w:rsid w:val="003A267E"/>
    <w:rsid w:val="003A29E5"/>
    <w:rsid w:val="003A467D"/>
    <w:rsid w:val="003A5457"/>
    <w:rsid w:val="003A659E"/>
    <w:rsid w:val="003B2B0D"/>
    <w:rsid w:val="003B5A91"/>
    <w:rsid w:val="003C086D"/>
    <w:rsid w:val="003C5FC4"/>
    <w:rsid w:val="003D05EE"/>
    <w:rsid w:val="003E42E7"/>
    <w:rsid w:val="003E4C33"/>
    <w:rsid w:val="003F63CA"/>
    <w:rsid w:val="003F6B53"/>
    <w:rsid w:val="00401CE6"/>
    <w:rsid w:val="00402008"/>
    <w:rsid w:val="004050CD"/>
    <w:rsid w:val="00416A3F"/>
    <w:rsid w:val="00424308"/>
    <w:rsid w:val="00430AAB"/>
    <w:rsid w:val="00433024"/>
    <w:rsid w:val="0043374A"/>
    <w:rsid w:val="004442DC"/>
    <w:rsid w:val="00450CA5"/>
    <w:rsid w:val="004631BE"/>
    <w:rsid w:val="0046570B"/>
    <w:rsid w:val="00467F5E"/>
    <w:rsid w:val="004805A4"/>
    <w:rsid w:val="00481718"/>
    <w:rsid w:val="00492816"/>
    <w:rsid w:val="00496455"/>
    <w:rsid w:val="004A110E"/>
    <w:rsid w:val="004A2922"/>
    <w:rsid w:val="004C062A"/>
    <w:rsid w:val="004C7944"/>
    <w:rsid w:val="004D4270"/>
    <w:rsid w:val="004F1556"/>
    <w:rsid w:val="005000AC"/>
    <w:rsid w:val="005025E9"/>
    <w:rsid w:val="00504497"/>
    <w:rsid w:val="0052025E"/>
    <w:rsid w:val="0052440B"/>
    <w:rsid w:val="00524575"/>
    <w:rsid w:val="00525CF7"/>
    <w:rsid w:val="0053028B"/>
    <w:rsid w:val="00531F05"/>
    <w:rsid w:val="0053210D"/>
    <w:rsid w:val="00535C05"/>
    <w:rsid w:val="00550152"/>
    <w:rsid w:val="00553AB1"/>
    <w:rsid w:val="00554299"/>
    <w:rsid w:val="00555D33"/>
    <w:rsid w:val="0056260B"/>
    <w:rsid w:val="005651F3"/>
    <w:rsid w:val="00574A11"/>
    <w:rsid w:val="0057D49E"/>
    <w:rsid w:val="00582979"/>
    <w:rsid w:val="00587D3F"/>
    <w:rsid w:val="005A48D7"/>
    <w:rsid w:val="005A7387"/>
    <w:rsid w:val="005C22A5"/>
    <w:rsid w:val="005C4463"/>
    <w:rsid w:val="005C5540"/>
    <w:rsid w:val="005C5F2E"/>
    <w:rsid w:val="005C6C63"/>
    <w:rsid w:val="005D1F96"/>
    <w:rsid w:val="005D6EAC"/>
    <w:rsid w:val="005E195B"/>
    <w:rsid w:val="005F3A51"/>
    <w:rsid w:val="005F4097"/>
    <w:rsid w:val="005F465A"/>
    <w:rsid w:val="005F7CA2"/>
    <w:rsid w:val="00601634"/>
    <w:rsid w:val="00602D85"/>
    <w:rsid w:val="0060478B"/>
    <w:rsid w:val="00606792"/>
    <w:rsid w:val="0061014D"/>
    <w:rsid w:val="00610A36"/>
    <w:rsid w:val="0061462A"/>
    <w:rsid w:val="00614759"/>
    <w:rsid w:val="00630B5C"/>
    <w:rsid w:val="00634D77"/>
    <w:rsid w:val="006469EA"/>
    <w:rsid w:val="00653E75"/>
    <w:rsid w:val="00655C53"/>
    <w:rsid w:val="0066419B"/>
    <w:rsid w:val="0066545C"/>
    <w:rsid w:val="00676201"/>
    <w:rsid w:val="0069473F"/>
    <w:rsid w:val="006959B5"/>
    <w:rsid w:val="006A166C"/>
    <w:rsid w:val="006A6084"/>
    <w:rsid w:val="006A69F8"/>
    <w:rsid w:val="006C344C"/>
    <w:rsid w:val="006C4CE9"/>
    <w:rsid w:val="006D1326"/>
    <w:rsid w:val="006D6C1D"/>
    <w:rsid w:val="006D7D46"/>
    <w:rsid w:val="006D7F00"/>
    <w:rsid w:val="006E02CB"/>
    <w:rsid w:val="006F0C28"/>
    <w:rsid w:val="006F2838"/>
    <w:rsid w:val="006F2B6C"/>
    <w:rsid w:val="006F54D8"/>
    <w:rsid w:val="007012DD"/>
    <w:rsid w:val="00702657"/>
    <w:rsid w:val="007040E3"/>
    <w:rsid w:val="007165C1"/>
    <w:rsid w:val="00716CEF"/>
    <w:rsid w:val="00725A44"/>
    <w:rsid w:val="007276E4"/>
    <w:rsid w:val="00733AA4"/>
    <w:rsid w:val="007340D0"/>
    <w:rsid w:val="00736AB2"/>
    <w:rsid w:val="00742E09"/>
    <w:rsid w:val="0077306C"/>
    <w:rsid w:val="00774E12"/>
    <w:rsid w:val="00775EB1"/>
    <w:rsid w:val="00783DFE"/>
    <w:rsid w:val="0079357B"/>
    <w:rsid w:val="007A41A3"/>
    <w:rsid w:val="007B54BC"/>
    <w:rsid w:val="007C6667"/>
    <w:rsid w:val="007D0927"/>
    <w:rsid w:val="007D7C16"/>
    <w:rsid w:val="007E0F7E"/>
    <w:rsid w:val="007E3293"/>
    <w:rsid w:val="007E3C59"/>
    <w:rsid w:val="007F0DFF"/>
    <w:rsid w:val="007F5A3C"/>
    <w:rsid w:val="00802DEA"/>
    <w:rsid w:val="00805003"/>
    <w:rsid w:val="0080640D"/>
    <w:rsid w:val="00810FF4"/>
    <w:rsid w:val="00823505"/>
    <w:rsid w:val="008308C2"/>
    <w:rsid w:val="00831A2E"/>
    <w:rsid w:val="00832727"/>
    <w:rsid w:val="00833159"/>
    <w:rsid w:val="00834026"/>
    <w:rsid w:val="00834B7E"/>
    <w:rsid w:val="0084563A"/>
    <w:rsid w:val="008462E4"/>
    <w:rsid w:val="00850A46"/>
    <w:rsid w:val="00852248"/>
    <w:rsid w:val="008577D4"/>
    <w:rsid w:val="00860982"/>
    <w:rsid w:val="00862F88"/>
    <w:rsid w:val="00864881"/>
    <w:rsid w:val="0087084C"/>
    <w:rsid w:val="008757BB"/>
    <w:rsid w:val="00877893"/>
    <w:rsid w:val="008804CB"/>
    <w:rsid w:val="00893B6E"/>
    <w:rsid w:val="008949B8"/>
    <w:rsid w:val="008A1A70"/>
    <w:rsid w:val="008A4AA3"/>
    <w:rsid w:val="008A5CA3"/>
    <w:rsid w:val="008A5F9F"/>
    <w:rsid w:val="008B4F63"/>
    <w:rsid w:val="008B62C3"/>
    <w:rsid w:val="008B6E06"/>
    <w:rsid w:val="008D113B"/>
    <w:rsid w:val="008D1B6E"/>
    <w:rsid w:val="008D1EF7"/>
    <w:rsid w:val="008E520C"/>
    <w:rsid w:val="008E5410"/>
    <w:rsid w:val="008E7FB9"/>
    <w:rsid w:val="008F0741"/>
    <w:rsid w:val="008F3DEF"/>
    <w:rsid w:val="008F539C"/>
    <w:rsid w:val="00915563"/>
    <w:rsid w:val="009267B6"/>
    <w:rsid w:val="00933EEE"/>
    <w:rsid w:val="0093545D"/>
    <w:rsid w:val="00940323"/>
    <w:rsid w:val="009543C6"/>
    <w:rsid w:val="009575D2"/>
    <w:rsid w:val="0096336A"/>
    <w:rsid w:val="0096709D"/>
    <w:rsid w:val="00977604"/>
    <w:rsid w:val="00985DC2"/>
    <w:rsid w:val="00994261"/>
    <w:rsid w:val="009967AD"/>
    <w:rsid w:val="009A16AE"/>
    <w:rsid w:val="009A1BE5"/>
    <w:rsid w:val="009A65E7"/>
    <w:rsid w:val="009B1114"/>
    <w:rsid w:val="009C1CDE"/>
    <w:rsid w:val="009C3312"/>
    <w:rsid w:val="009C6FBF"/>
    <w:rsid w:val="009D430E"/>
    <w:rsid w:val="009D487D"/>
    <w:rsid w:val="009D6DC8"/>
    <w:rsid w:val="009E0C06"/>
    <w:rsid w:val="009E1C16"/>
    <w:rsid w:val="009E48E4"/>
    <w:rsid w:val="009F1022"/>
    <w:rsid w:val="00A07E99"/>
    <w:rsid w:val="00A1782B"/>
    <w:rsid w:val="00A21545"/>
    <w:rsid w:val="00A23C34"/>
    <w:rsid w:val="00A37F6E"/>
    <w:rsid w:val="00A4476A"/>
    <w:rsid w:val="00A5305E"/>
    <w:rsid w:val="00A53AD7"/>
    <w:rsid w:val="00A61612"/>
    <w:rsid w:val="00A62305"/>
    <w:rsid w:val="00A679CB"/>
    <w:rsid w:val="00A7348E"/>
    <w:rsid w:val="00A75863"/>
    <w:rsid w:val="00A75B09"/>
    <w:rsid w:val="00A8650D"/>
    <w:rsid w:val="00A8C6DF"/>
    <w:rsid w:val="00AB0DEC"/>
    <w:rsid w:val="00AB7FEF"/>
    <w:rsid w:val="00AC2BE9"/>
    <w:rsid w:val="00AD516E"/>
    <w:rsid w:val="00AD5664"/>
    <w:rsid w:val="00AE48BB"/>
    <w:rsid w:val="00AE796C"/>
    <w:rsid w:val="00B028EF"/>
    <w:rsid w:val="00B02C77"/>
    <w:rsid w:val="00B062E2"/>
    <w:rsid w:val="00B10FC3"/>
    <w:rsid w:val="00B11C82"/>
    <w:rsid w:val="00B124CE"/>
    <w:rsid w:val="00B13275"/>
    <w:rsid w:val="00B25A76"/>
    <w:rsid w:val="00B26C83"/>
    <w:rsid w:val="00B27FAC"/>
    <w:rsid w:val="00B35C18"/>
    <w:rsid w:val="00B429BF"/>
    <w:rsid w:val="00B43261"/>
    <w:rsid w:val="00B46266"/>
    <w:rsid w:val="00B46520"/>
    <w:rsid w:val="00B469B8"/>
    <w:rsid w:val="00B47435"/>
    <w:rsid w:val="00B56813"/>
    <w:rsid w:val="00B6794E"/>
    <w:rsid w:val="00B73D4F"/>
    <w:rsid w:val="00B73E76"/>
    <w:rsid w:val="00B8359A"/>
    <w:rsid w:val="00B86A07"/>
    <w:rsid w:val="00B87A20"/>
    <w:rsid w:val="00B953F7"/>
    <w:rsid w:val="00B956DC"/>
    <w:rsid w:val="00B9748D"/>
    <w:rsid w:val="00BA6698"/>
    <w:rsid w:val="00BB0B0C"/>
    <w:rsid w:val="00BB1F6D"/>
    <w:rsid w:val="00BB7C5E"/>
    <w:rsid w:val="00BB7EB0"/>
    <w:rsid w:val="00BC1B4B"/>
    <w:rsid w:val="00BC4BD7"/>
    <w:rsid w:val="00BC57B4"/>
    <w:rsid w:val="00BC7E4A"/>
    <w:rsid w:val="00BD3E18"/>
    <w:rsid w:val="00BD590E"/>
    <w:rsid w:val="00BD7F75"/>
    <w:rsid w:val="00BE06D0"/>
    <w:rsid w:val="00BE18F3"/>
    <w:rsid w:val="00C034A8"/>
    <w:rsid w:val="00C04B00"/>
    <w:rsid w:val="00C12648"/>
    <w:rsid w:val="00C1744E"/>
    <w:rsid w:val="00C201A0"/>
    <w:rsid w:val="00C23289"/>
    <w:rsid w:val="00C3389E"/>
    <w:rsid w:val="00C33F26"/>
    <w:rsid w:val="00C369B3"/>
    <w:rsid w:val="00C434B6"/>
    <w:rsid w:val="00C465E1"/>
    <w:rsid w:val="00C46615"/>
    <w:rsid w:val="00C50A76"/>
    <w:rsid w:val="00C513EA"/>
    <w:rsid w:val="00C51D7A"/>
    <w:rsid w:val="00C61542"/>
    <w:rsid w:val="00C6731A"/>
    <w:rsid w:val="00C70BB2"/>
    <w:rsid w:val="00C7657B"/>
    <w:rsid w:val="00C76796"/>
    <w:rsid w:val="00C77595"/>
    <w:rsid w:val="00C82C1F"/>
    <w:rsid w:val="00C84E4F"/>
    <w:rsid w:val="00C86713"/>
    <w:rsid w:val="00C872E2"/>
    <w:rsid w:val="00C95FC8"/>
    <w:rsid w:val="00C97BC2"/>
    <w:rsid w:val="00CA3551"/>
    <w:rsid w:val="00CA4742"/>
    <w:rsid w:val="00CB36AD"/>
    <w:rsid w:val="00CB5934"/>
    <w:rsid w:val="00CB7111"/>
    <w:rsid w:val="00CC0C69"/>
    <w:rsid w:val="00CC1ED5"/>
    <w:rsid w:val="00CC5C19"/>
    <w:rsid w:val="00CC75D5"/>
    <w:rsid w:val="00CC7D30"/>
    <w:rsid w:val="00CD1D54"/>
    <w:rsid w:val="00CD4A53"/>
    <w:rsid w:val="00CD6309"/>
    <w:rsid w:val="00CE1704"/>
    <w:rsid w:val="00CE1848"/>
    <w:rsid w:val="00CF6174"/>
    <w:rsid w:val="00D0007D"/>
    <w:rsid w:val="00D034C7"/>
    <w:rsid w:val="00D07BF7"/>
    <w:rsid w:val="00D1045E"/>
    <w:rsid w:val="00D163AA"/>
    <w:rsid w:val="00D22D4D"/>
    <w:rsid w:val="00D24462"/>
    <w:rsid w:val="00D2503E"/>
    <w:rsid w:val="00D33954"/>
    <w:rsid w:val="00D37571"/>
    <w:rsid w:val="00D375F0"/>
    <w:rsid w:val="00D37631"/>
    <w:rsid w:val="00D3769C"/>
    <w:rsid w:val="00D53374"/>
    <w:rsid w:val="00D54860"/>
    <w:rsid w:val="00D57D16"/>
    <w:rsid w:val="00D61083"/>
    <w:rsid w:val="00D63D93"/>
    <w:rsid w:val="00D74281"/>
    <w:rsid w:val="00D81ABD"/>
    <w:rsid w:val="00D84DDB"/>
    <w:rsid w:val="00D914D9"/>
    <w:rsid w:val="00DA1C36"/>
    <w:rsid w:val="00DB0518"/>
    <w:rsid w:val="00DB5C42"/>
    <w:rsid w:val="00DB6602"/>
    <w:rsid w:val="00DD50C2"/>
    <w:rsid w:val="00DD743D"/>
    <w:rsid w:val="00DE7BCA"/>
    <w:rsid w:val="00DF3818"/>
    <w:rsid w:val="00DF59A9"/>
    <w:rsid w:val="00DF63A8"/>
    <w:rsid w:val="00E04BFC"/>
    <w:rsid w:val="00E13227"/>
    <w:rsid w:val="00E20C2E"/>
    <w:rsid w:val="00E21AE5"/>
    <w:rsid w:val="00E32B16"/>
    <w:rsid w:val="00E41E5F"/>
    <w:rsid w:val="00E43815"/>
    <w:rsid w:val="00E50342"/>
    <w:rsid w:val="00E53158"/>
    <w:rsid w:val="00E56B57"/>
    <w:rsid w:val="00E56D02"/>
    <w:rsid w:val="00E60431"/>
    <w:rsid w:val="00E67F74"/>
    <w:rsid w:val="00E726DA"/>
    <w:rsid w:val="00E73CFF"/>
    <w:rsid w:val="00E74989"/>
    <w:rsid w:val="00E825FA"/>
    <w:rsid w:val="00E87509"/>
    <w:rsid w:val="00E92044"/>
    <w:rsid w:val="00E94D12"/>
    <w:rsid w:val="00EA7349"/>
    <w:rsid w:val="00EB1A34"/>
    <w:rsid w:val="00EB5CFE"/>
    <w:rsid w:val="00EC36F7"/>
    <w:rsid w:val="00EC4224"/>
    <w:rsid w:val="00EC6114"/>
    <w:rsid w:val="00ED2B0B"/>
    <w:rsid w:val="00ED4479"/>
    <w:rsid w:val="00EE5615"/>
    <w:rsid w:val="00EF2D4C"/>
    <w:rsid w:val="00F07D89"/>
    <w:rsid w:val="00F21EF5"/>
    <w:rsid w:val="00F232C9"/>
    <w:rsid w:val="00F24F82"/>
    <w:rsid w:val="00F27276"/>
    <w:rsid w:val="00F31724"/>
    <w:rsid w:val="00F33CAC"/>
    <w:rsid w:val="00F354B7"/>
    <w:rsid w:val="00F37333"/>
    <w:rsid w:val="00F51053"/>
    <w:rsid w:val="00F52EF3"/>
    <w:rsid w:val="00F541E1"/>
    <w:rsid w:val="00F6362F"/>
    <w:rsid w:val="00F6587D"/>
    <w:rsid w:val="00F67DD8"/>
    <w:rsid w:val="00F746CB"/>
    <w:rsid w:val="00F82597"/>
    <w:rsid w:val="00F83716"/>
    <w:rsid w:val="00F912F0"/>
    <w:rsid w:val="00F92A9F"/>
    <w:rsid w:val="00F935F7"/>
    <w:rsid w:val="00F93753"/>
    <w:rsid w:val="00F94224"/>
    <w:rsid w:val="00FA23D6"/>
    <w:rsid w:val="00FA2450"/>
    <w:rsid w:val="00FA3049"/>
    <w:rsid w:val="00FA79A9"/>
    <w:rsid w:val="00FB1AC7"/>
    <w:rsid w:val="00FB30BF"/>
    <w:rsid w:val="00FB4576"/>
    <w:rsid w:val="00FC74DD"/>
    <w:rsid w:val="00FD59C8"/>
    <w:rsid w:val="00FE08C6"/>
    <w:rsid w:val="00FE570E"/>
    <w:rsid w:val="00FE688C"/>
    <w:rsid w:val="00FE7978"/>
    <w:rsid w:val="00FE7DA0"/>
    <w:rsid w:val="00FF7976"/>
    <w:rsid w:val="014974E3"/>
    <w:rsid w:val="015E6045"/>
    <w:rsid w:val="01A6EA4D"/>
    <w:rsid w:val="01ED0C19"/>
    <w:rsid w:val="01F22652"/>
    <w:rsid w:val="01F27055"/>
    <w:rsid w:val="02154BA5"/>
    <w:rsid w:val="02372687"/>
    <w:rsid w:val="026A3C86"/>
    <w:rsid w:val="026F761D"/>
    <w:rsid w:val="02916296"/>
    <w:rsid w:val="02EB4AE6"/>
    <w:rsid w:val="02EC0891"/>
    <w:rsid w:val="03064C11"/>
    <w:rsid w:val="033017CD"/>
    <w:rsid w:val="0335A8AC"/>
    <w:rsid w:val="033F7153"/>
    <w:rsid w:val="035BBB02"/>
    <w:rsid w:val="03C965AE"/>
    <w:rsid w:val="04047222"/>
    <w:rsid w:val="042DDB31"/>
    <w:rsid w:val="0470315A"/>
    <w:rsid w:val="04935D97"/>
    <w:rsid w:val="0497FF7C"/>
    <w:rsid w:val="04C50C42"/>
    <w:rsid w:val="04CB5B26"/>
    <w:rsid w:val="04DB3DA7"/>
    <w:rsid w:val="051249D1"/>
    <w:rsid w:val="056ACDFA"/>
    <w:rsid w:val="056C594C"/>
    <w:rsid w:val="059BA4C2"/>
    <w:rsid w:val="05C65B27"/>
    <w:rsid w:val="05F27A5C"/>
    <w:rsid w:val="062F2794"/>
    <w:rsid w:val="0694B611"/>
    <w:rsid w:val="06D4C71E"/>
    <w:rsid w:val="0700F39E"/>
    <w:rsid w:val="0784C212"/>
    <w:rsid w:val="07877BEA"/>
    <w:rsid w:val="07BA929E"/>
    <w:rsid w:val="081181A6"/>
    <w:rsid w:val="081CB796"/>
    <w:rsid w:val="08A6680B"/>
    <w:rsid w:val="08E9BFE0"/>
    <w:rsid w:val="091367A0"/>
    <w:rsid w:val="09263C4D"/>
    <w:rsid w:val="09561A6C"/>
    <w:rsid w:val="09BA46E3"/>
    <w:rsid w:val="09BB4DD2"/>
    <w:rsid w:val="09E34131"/>
    <w:rsid w:val="09E4A2F2"/>
    <w:rsid w:val="0A46D9DF"/>
    <w:rsid w:val="0A4B7AF9"/>
    <w:rsid w:val="0A7D21BD"/>
    <w:rsid w:val="0AB5B53D"/>
    <w:rsid w:val="0AB97E29"/>
    <w:rsid w:val="0ACA321A"/>
    <w:rsid w:val="0AE4104D"/>
    <w:rsid w:val="0AF83599"/>
    <w:rsid w:val="0B1B2569"/>
    <w:rsid w:val="0B3BACBE"/>
    <w:rsid w:val="0B97278C"/>
    <w:rsid w:val="0BB465A1"/>
    <w:rsid w:val="0BD6A710"/>
    <w:rsid w:val="0BF417E8"/>
    <w:rsid w:val="0BF454E1"/>
    <w:rsid w:val="0C1DEA6D"/>
    <w:rsid w:val="0C32069A"/>
    <w:rsid w:val="0C402D08"/>
    <w:rsid w:val="0C58B0CC"/>
    <w:rsid w:val="0C901562"/>
    <w:rsid w:val="0D78A0F8"/>
    <w:rsid w:val="0D874542"/>
    <w:rsid w:val="0D88F7DD"/>
    <w:rsid w:val="0DC40518"/>
    <w:rsid w:val="0DF8D5E7"/>
    <w:rsid w:val="0E2F71B4"/>
    <w:rsid w:val="0E45B886"/>
    <w:rsid w:val="0E4EE811"/>
    <w:rsid w:val="0E5A6C60"/>
    <w:rsid w:val="0E6C7C18"/>
    <w:rsid w:val="0E6C835C"/>
    <w:rsid w:val="0EAA8A7E"/>
    <w:rsid w:val="0ECE46A9"/>
    <w:rsid w:val="0F2AEF5C"/>
    <w:rsid w:val="0F2DB0E8"/>
    <w:rsid w:val="0FBDB6FD"/>
    <w:rsid w:val="0FCABE6A"/>
    <w:rsid w:val="0FF47305"/>
    <w:rsid w:val="10071D89"/>
    <w:rsid w:val="100795FD"/>
    <w:rsid w:val="1034EEF2"/>
    <w:rsid w:val="10B51F44"/>
    <w:rsid w:val="10DE02AE"/>
    <w:rsid w:val="110754FB"/>
    <w:rsid w:val="1124251A"/>
    <w:rsid w:val="1197D74D"/>
    <w:rsid w:val="11DF73A8"/>
    <w:rsid w:val="11EB0C07"/>
    <w:rsid w:val="12414E18"/>
    <w:rsid w:val="124BE102"/>
    <w:rsid w:val="124FB61D"/>
    <w:rsid w:val="125AEB45"/>
    <w:rsid w:val="12BCD0C5"/>
    <w:rsid w:val="12D5F9D5"/>
    <w:rsid w:val="130765A8"/>
    <w:rsid w:val="1318B90E"/>
    <w:rsid w:val="13206BEA"/>
    <w:rsid w:val="13209DC0"/>
    <w:rsid w:val="133B26E3"/>
    <w:rsid w:val="134E63EB"/>
    <w:rsid w:val="137B13AF"/>
    <w:rsid w:val="1389EF2A"/>
    <w:rsid w:val="13A037F9"/>
    <w:rsid w:val="13A7319F"/>
    <w:rsid w:val="13C28CBF"/>
    <w:rsid w:val="13C6F3DC"/>
    <w:rsid w:val="13D01509"/>
    <w:rsid w:val="140BA9DF"/>
    <w:rsid w:val="14584A51"/>
    <w:rsid w:val="147E7DE2"/>
    <w:rsid w:val="1493F77C"/>
    <w:rsid w:val="14B052B6"/>
    <w:rsid w:val="150B5288"/>
    <w:rsid w:val="151A26E3"/>
    <w:rsid w:val="1531BC91"/>
    <w:rsid w:val="157202A3"/>
    <w:rsid w:val="15A3A5B7"/>
    <w:rsid w:val="15E82978"/>
    <w:rsid w:val="15F99C16"/>
    <w:rsid w:val="1603B420"/>
    <w:rsid w:val="1615891C"/>
    <w:rsid w:val="16465CA0"/>
    <w:rsid w:val="1669DEFB"/>
    <w:rsid w:val="166DCC23"/>
    <w:rsid w:val="168472B6"/>
    <w:rsid w:val="169A238C"/>
    <w:rsid w:val="16A2565E"/>
    <w:rsid w:val="16FDBC3A"/>
    <w:rsid w:val="17021B07"/>
    <w:rsid w:val="172B994E"/>
    <w:rsid w:val="175C007D"/>
    <w:rsid w:val="176E10E6"/>
    <w:rsid w:val="17803CD8"/>
    <w:rsid w:val="17A2333B"/>
    <w:rsid w:val="17C74432"/>
    <w:rsid w:val="17CEA39C"/>
    <w:rsid w:val="180718D1"/>
    <w:rsid w:val="18724831"/>
    <w:rsid w:val="189743AF"/>
    <w:rsid w:val="18A36378"/>
    <w:rsid w:val="18B07F51"/>
    <w:rsid w:val="18BC8BD5"/>
    <w:rsid w:val="18F5C67B"/>
    <w:rsid w:val="195FC2F2"/>
    <w:rsid w:val="19A56CE5"/>
    <w:rsid w:val="19D52E4E"/>
    <w:rsid w:val="1A3AAF39"/>
    <w:rsid w:val="1A4DD154"/>
    <w:rsid w:val="1A79EF44"/>
    <w:rsid w:val="1A997095"/>
    <w:rsid w:val="1AB9568D"/>
    <w:rsid w:val="1ADE23FC"/>
    <w:rsid w:val="1B413D46"/>
    <w:rsid w:val="1B647206"/>
    <w:rsid w:val="1B697E2C"/>
    <w:rsid w:val="1BD4BA2D"/>
    <w:rsid w:val="1BED1841"/>
    <w:rsid w:val="1BF42C97"/>
    <w:rsid w:val="1C16D73A"/>
    <w:rsid w:val="1C28C0E2"/>
    <w:rsid w:val="1C328DD3"/>
    <w:rsid w:val="1C3682CE"/>
    <w:rsid w:val="1C4C83E7"/>
    <w:rsid w:val="1C6018B4"/>
    <w:rsid w:val="1C761467"/>
    <w:rsid w:val="1C8E694D"/>
    <w:rsid w:val="1CFCCFFB"/>
    <w:rsid w:val="1D4FEE1A"/>
    <w:rsid w:val="1D51A0B5"/>
    <w:rsid w:val="1D696F05"/>
    <w:rsid w:val="1D7E4064"/>
    <w:rsid w:val="1D8B82F0"/>
    <w:rsid w:val="1D9857F2"/>
    <w:rsid w:val="1DAD3704"/>
    <w:rsid w:val="1DC8E763"/>
    <w:rsid w:val="1DFD7761"/>
    <w:rsid w:val="1DFFF03E"/>
    <w:rsid w:val="1E165060"/>
    <w:rsid w:val="1E252BDB"/>
    <w:rsid w:val="1E71D166"/>
    <w:rsid w:val="1E8B4012"/>
    <w:rsid w:val="1ECB3D5E"/>
    <w:rsid w:val="1F2BCD59"/>
    <w:rsid w:val="1F81C117"/>
    <w:rsid w:val="1F980E3A"/>
    <w:rsid w:val="1FF90259"/>
    <w:rsid w:val="203A7891"/>
    <w:rsid w:val="204942B6"/>
    <w:rsid w:val="204B9F9B"/>
    <w:rsid w:val="205097C9"/>
    <w:rsid w:val="205208CD"/>
    <w:rsid w:val="206431B9"/>
    <w:rsid w:val="20CDA0EE"/>
    <w:rsid w:val="20D8A654"/>
    <w:rsid w:val="20E4D7C6"/>
    <w:rsid w:val="2157F4AC"/>
    <w:rsid w:val="219EE2A0"/>
    <w:rsid w:val="21B8B4C1"/>
    <w:rsid w:val="21B911B4"/>
    <w:rsid w:val="21C6D5FF"/>
    <w:rsid w:val="21D86034"/>
    <w:rsid w:val="21EEEAC0"/>
    <w:rsid w:val="221BD759"/>
    <w:rsid w:val="2223F6B5"/>
    <w:rsid w:val="223D6FEC"/>
    <w:rsid w:val="224A45BE"/>
    <w:rsid w:val="22523DC4"/>
    <w:rsid w:val="2262F2A2"/>
    <w:rsid w:val="22A58AC6"/>
    <w:rsid w:val="22CB8F12"/>
    <w:rsid w:val="22FDBA70"/>
    <w:rsid w:val="23132621"/>
    <w:rsid w:val="2328E0B2"/>
    <w:rsid w:val="233E08B1"/>
    <w:rsid w:val="238D8AC8"/>
    <w:rsid w:val="238FDB13"/>
    <w:rsid w:val="2391032C"/>
    <w:rsid w:val="23A0ACE3"/>
    <w:rsid w:val="23B5ADBC"/>
    <w:rsid w:val="23CDAA65"/>
    <w:rsid w:val="23F28614"/>
    <w:rsid w:val="246DA454"/>
    <w:rsid w:val="24A0B4C9"/>
    <w:rsid w:val="24F55FF5"/>
    <w:rsid w:val="252F697C"/>
    <w:rsid w:val="25497E8A"/>
    <w:rsid w:val="254C4F78"/>
    <w:rsid w:val="25642BA8"/>
    <w:rsid w:val="256761AC"/>
    <w:rsid w:val="25AC589B"/>
    <w:rsid w:val="25CFA5F7"/>
    <w:rsid w:val="2627D7C6"/>
    <w:rsid w:val="263E1E98"/>
    <w:rsid w:val="26D70C65"/>
    <w:rsid w:val="26E1D4AD"/>
    <w:rsid w:val="27032A6F"/>
    <w:rsid w:val="2704B3AF"/>
    <w:rsid w:val="2742DE73"/>
    <w:rsid w:val="27B91CFF"/>
    <w:rsid w:val="27BB0520"/>
    <w:rsid w:val="27E6DA32"/>
    <w:rsid w:val="280FD620"/>
    <w:rsid w:val="285BA9AE"/>
    <w:rsid w:val="286E781C"/>
    <w:rsid w:val="28738AEE"/>
    <w:rsid w:val="28AE64E8"/>
    <w:rsid w:val="28BA211B"/>
    <w:rsid w:val="28DA5A37"/>
    <w:rsid w:val="2A035811"/>
    <w:rsid w:val="2A225D5D"/>
    <w:rsid w:val="2A505106"/>
    <w:rsid w:val="2A962B45"/>
    <w:rsid w:val="2AA06593"/>
    <w:rsid w:val="2AA10D28"/>
    <w:rsid w:val="2AD3DB0D"/>
    <w:rsid w:val="2B5EA87D"/>
    <w:rsid w:val="2B6B451C"/>
    <w:rsid w:val="2BF9158A"/>
    <w:rsid w:val="2C11FAF9"/>
    <w:rsid w:val="2C297AF7"/>
    <w:rsid w:val="2C3EF3B3"/>
    <w:rsid w:val="2C4EF095"/>
    <w:rsid w:val="2C739CE5"/>
    <w:rsid w:val="2C7EF1C5"/>
    <w:rsid w:val="2C9C8102"/>
    <w:rsid w:val="2CD7DF00"/>
    <w:rsid w:val="2CEEE161"/>
    <w:rsid w:val="2D0D63D9"/>
    <w:rsid w:val="2D506A30"/>
    <w:rsid w:val="2D770718"/>
    <w:rsid w:val="2D8A5892"/>
    <w:rsid w:val="2D919AD3"/>
    <w:rsid w:val="2DBF858D"/>
    <w:rsid w:val="2DC8E3F9"/>
    <w:rsid w:val="2DCF70A0"/>
    <w:rsid w:val="2DD57B91"/>
    <w:rsid w:val="2E27EDAB"/>
    <w:rsid w:val="2E2A65A8"/>
    <w:rsid w:val="2E4A4BA0"/>
    <w:rsid w:val="2E8DC2C5"/>
    <w:rsid w:val="2EE48CFB"/>
    <w:rsid w:val="2F0F2E1C"/>
    <w:rsid w:val="2F1CD0C2"/>
    <w:rsid w:val="2F1DCDDC"/>
    <w:rsid w:val="2F447B54"/>
    <w:rsid w:val="2F4DF058"/>
    <w:rsid w:val="2F50E787"/>
    <w:rsid w:val="30242284"/>
    <w:rsid w:val="3035F960"/>
    <w:rsid w:val="3040F16E"/>
    <w:rsid w:val="3169F89E"/>
    <w:rsid w:val="317737E4"/>
    <w:rsid w:val="318187BB"/>
    <w:rsid w:val="31897446"/>
    <w:rsid w:val="31963111"/>
    <w:rsid w:val="31A406ED"/>
    <w:rsid w:val="31A64D69"/>
    <w:rsid w:val="31BE921F"/>
    <w:rsid w:val="31F9B893"/>
    <w:rsid w:val="32014077"/>
    <w:rsid w:val="3253C238"/>
    <w:rsid w:val="32606988"/>
    <w:rsid w:val="3266678B"/>
    <w:rsid w:val="3268570E"/>
    <w:rsid w:val="32D113CE"/>
    <w:rsid w:val="32F6E65F"/>
    <w:rsid w:val="33542C7B"/>
    <w:rsid w:val="3386267A"/>
    <w:rsid w:val="33A9C6C9"/>
    <w:rsid w:val="33B7C5CC"/>
    <w:rsid w:val="33C7F540"/>
    <w:rsid w:val="33DF6E98"/>
    <w:rsid w:val="33EF9299"/>
    <w:rsid w:val="3407354B"/>
    <w:rsid w:val="343018B5"/>
    <w:rsid w:val="343506FE"/>
    <w:rsid w:val="34596B02"/>
    <w:rsid w:val="34871577"/>
    <w:rsid w:val="34A8F1F0"/>
    <w:rsid w:val="34F7EA62"/>
    <w:rsid w:val="35427EE3"/>
    <w:rsid w:val="35616E44"/>
    <w:rsid w:val="356B6733"/>
    <w:rsid w:val="35E6C313"/>
    <w:rsid w:val="3638470D"/>
    <w:rsid w:val="363D2E52"/>
    <w:rsid w:val="36607239"/>
    <w:rsid w:val="369267E9"/>
    <w:rsid w:val="36D1375E"/>
    <w:rsid w:val="36DC0531"/>
    <w:rsid w:val="3727335B"/>
    <w:rsid w:val="375DBFE6"/>
    <w:rsid w:val="3768D49A"/>
    <w:rsid w:val="37906305"/>
    <w:rsid w:val="37B38E3E"/>
    <w:rsid w:val="37C9BC1A"/>
    <w:rsid w:val="37D81577"/>
    <w:rsid w:val="380268BD"/>
    <w:rsid w:val="3808FD31"/>
    <w:rsid w:val="381662C7"/>
    <w:rsid w:val="3817354A"/>
    <w:rsid w:val="38259543"/>
    <w:rsid w:val="3866AACC"/>
    <w:rsid w:val="389196EB"/>
    <w:rsid w:val="38B39D39"/>
    <w:rsid w:val="38C2D58A"/>
    <w:rsid w:val="393796CA"/>
    <w:rsid w:val="39528494"/>
    <w:rsid w:val="3955CA27"/>
    <w:rsid w:val="39AA6ACD"/>
    <w:rsid w:val="39BBF502"/>
    <w:rsid w:val="3A00EBF1"/>
    <w:rsid w:val="3A754162"/>
    <w:rsid w:val="3A7DAF55"/>
    <w:rsid w:val="3AA44ACE"/>
    <w:rsid w:val="3AB0B54D"/>
    <w:rsid w:val="3AF8A4E6"/>
    <w:rsid w:val="3B202013"/>
    <w:rsid w:val="3B23EF2D"/>
    <w:rsid w:val="3B2C5B78"/>
    <w:rsid w:val="3B4BE761"/>
    <w:rsid w:val="3B4E4446"/>
    <w:rsid w:val="3B711F96"/>
    <w:rsid w:val="3B92A3BD"/>
    <w:rsid w:val="3C29A925"/>
    <w:rsid w:val="3C3CDC3A"/>
    <w:rsid w:val="3C71943A"/>
    <w:rsid w:val="3C9C9183"/>
    <w:rsid w:val="3CB282B7"/>
    <w:rsid w:val="3CEAF370"/>
    <w:rsid w:val="3CF008F4"/>
    <w:rsid w:val="3D03AC16"/>
    <w:rsid w:val="3D2D1358"/>
    <w:rsid w:val="3D56349D"/>
    <w:rsid w:val="3D674FA2"/>
    <w:rsid w:val="3D73CFB4"/>
    <w:rsid w:val="3D8B65B3"/>
    <w:rsid w:val="3D8CC540"/>
    <w:rsid w:val="3DCC054B"/>
    <w:rsid w:val="3DD47121"/>
    <w:rsid w:val="3DF90521"/>
    <w:rsid w:val="3E02C5B0"/>
    <w:rsid w:val="3E12AF04"/>
    <w:rsid w:val="3EB822D2"/>
    <w:rsid w:val="3ED7E595"/>
    <w:rsid w:val="3F3FC894"/>
    <w:rsid w:val="3F6D685D"/>
    <w:rsid w:val="3FBEA023"/>
    <w:rsid w:val="4028AE84"/>
    <w:rsid w:val="402CDDEA"/>
    <w:rsid w:val="40400476"/>
    <w:rsid w:val="4060B944"/>
    <w:rsid w:val="40A20421"/>
    <w:rsid w:val="40CED464"/>
    <w:rsid w:val="40D6F0A5"/>
    <w:rsid w:val="40DD98F7"/>
    <w:rsid w:val="41067509"/>
    <w:rsid w:val="41088F54"/>
    <w:rsid w:val="410DBF6F"/>
    <w:rsid w:val="413EC553"/>
    <w:rsid w:val="41B0A9D2"/>
    <w:rsid w:val="41B25F07"/>
    <w:rsid w:val="41B407C3"/>
    <w:rsid w:val="42003866"/>
    <w:rsid w:val="423560F6"/>
    <w:rsid w:val="4258AE7F"/>
    <w:rsid w:val="42CF6948"/>
    <w:rsid w:val="42DA95B4"/>
    <w:rsid w:val="42EBD63D"/>
    <w:rsid w:val="42F2A60F"/>
    <w:rsid w:val="4329644C"/>
    <w:rsid w:val="439B58BD"/>
    <w:rsid w:val="439DB5A2"/>
    <w:rsid w:val="43A2C4A0"/>
    <w:rsid w:val="43BCAAA6"/>
    <w:rsid w:val="4452F399"/>
    <w:rsid w:val="446C0AF1"/>
    <w:rsid w:val="4480B632"/>
    <w:rsid w:val="44AA5A96"/>
    <w:rsid w:val="44E50D99"/>
    <w:rsid w:val="45260E99"/>
    <w:rsid w:val="453F11B9"/>
    <w:rsid w:val="45E980F7"/>
    <w:rsid w:val="4609D0BD"/>
    <w:rsid w:val="460DFA76"/>
    <w:rsid w:val="462F0422"/>
    <w:rsid w:val="463A09E6"/>
    <w:rsid w:val="468A7EF5"/>
    <w:rsid w:val="469D2CFC"/>
    <w:rsid w:val="478340ED"/>
    <w:rsid w:val="47933230"/>
    <w:rsid w:val="47968C2F"/>
    <w:rsid w:val="47A97CF7"/>
    <w:rsid w:val="47BFBDFF"/>
    <w:rsid w:val="47E71ADE"/>
    <w:rsid w:val="482C8691"/>
    <w:rsid w:val="4836486B"/>
    <w:rsid w:val="48461857"/>
    <w:rsid w:val="4875B412"/>
    <w:rsid w:val="490E6894"/>
    <w:rsid w:val="4916B84A"/>
    <w:rsid w:val="4929578A"/>
    <w:rsid w:val="4998C40B"/>
    <w:rsid w:val="49B3C21C"/>
    <w:rsid w:val="49C47462"/>
    <w:rsid w:val="4A01D8D5"/>
    <w:rsid w:val="4A0CD91D"/>
    <w:rsid w:val="4A0E719A"/>
    <w:rsid w:val="4A24B1B1"/>
    <w:rsid w:val="4A26E970"/>
    <w:rsid w:val="4AA3A602"/>
    <w:rsid w:val="4ADA7B2D"/>
    <w:rsid w:val="4AF05C5D"/>
    <w:rsid w:val="4AF49EAE"/>
    <w:rsid w:val="4AF75EC1"/>
    <w:rsid w:val="4AFD95FD"/>
    <w:rsid w:val="4B0872DB"/>
    <w:rsid w:val="4B094050"/>
    <w:rsid w:val="4B0D1B27"/>
    <w:rsid w:val="4B37D7B7"/>
    <w:rsid w:val="4B587CC8"/>
    <w:rsid w:val="4BC196D9"/>
    <w:rsid w:val="4BE6693B"/>
    <w:rsid w:val="4C4581FB"/>
    <w:rsid w:val="4C5486A1"/>
    <w:rsid w:val="4C96FAD4"/>
    <w:rsid w:val="4D3C769A"/>
    <w:rsid w:val="4DCD2CB4"/>
    <w:rsid w:val="4E40E112"/>
    <w:rsid w:val="4E643FB1"/>
    <w:rsid w:val="4E6AE803"/>
    <w:rsid w:val="4E9B8527"/>
    <w:rsid w:val="4E9BC815"/>
    <w:rsid w:val="4EA34A32"/>
    <w:rsid w:val="4EBD5B23"/>
    <w:rsid w:val="4EF5B573"/>
    <w:rsid w:val="4F08EBDC"/>
    <w:rsid w:val="4F2CB67F"/>
    <w:rsid w:val="4F4154B4"/>
    <w:rsid w:val="4FA1069C"/>
    <w:rsid w:val="4FE046A7"/>
    <w:rsid w:val="4FFBCFDB"/>
    <w:rsid w:val="501DFB55"/>
    <w:rsid w:val="501FADF0"/>
    <w:rsid w:val="50DC6E99"/>
    <w:rsid w:val="50FE072C"/>
    <w:rsid w:val="510A0D86"/>
    <w:rsid w:val="5137514B"/>
    <w:rsid w:val="51395EF5"/>
    <w:rsid w:val="51580230"/>
    <w:rsid w:val="51BDE5A4"/>
    <w:rsid w:val="51BF65DF"/>
    <w:rsid w:val="5200890D"/>
    <w:rsid w:val="520C5342"/>
    <w:rsid w:val="522C11FC"/>
    <w:rsid w:val="52419613"/>
    <w:rsid w:val="529909F0"/>
    <w:rsid w:val="52C33EA2"/>
    <w:rsid w:val="52CCCD55"/>
    <w:rsid w:val="5300AA54"/>
    <w:rsid w:val="5340335B"/>
    <w:rsid w:val="5376388B"/>
    <w:rsid w:val="53A018C7"/>
    <w:rsid w:val="53CE80F4"/>
    <w:rsid w:val="53F37386"/>
    <w:rsid w:val="54593969"/>
    <w:rsid w:val="545C8086"/>
    <w:rsid w:val="547D3488"/>
    <w:rsid w:val="54ACC979"/>
    <w:rsid w:val="54AD0F78"/>
    <w:rsid w:val="54DEF8CC"/>
    <w:rsid w:val="54E9E494"/>
    <w:rsid w:val="55347105"/>
    <w:rsid w:val="55672475"/>
    <w:rsid w:val="55AC0CD0"/>
    <w:rsid w:val="55DC66E5"/>
    <w:rsid w:val="566EEA78"/>
    <w:rsid w:val="568119CD"/>
    <w:rsid w:val="56959F23"/>
    <w:rsid w:val="56E20DD9"/>
    <w:rsid w:val="56FC7448"/>
    <w:rsid w:val="5702F4D6"/>
    <w:rsid w:val="571A0B47"/>
    <w:rsid w:val="5734A9E5"/>
    <w:rsid w:val="579A9CED"/>
    <w:rsid w:val="57CB3FC3"/>
    <w:rsid w:val="57DEEABF"/>
    <w:rsid w:val="57EAC114"/>
    <w:rsid w:val="58626C69"/>
    <w:rsid w:val="58943043"/>
    <w:rsid w:val="589A6A33"/>
    <w:rsid w:val="590B368B"/>
    <w:rsid w:val="591AF5F8"/>
    <w:rsid w:val="59A516A7"/>
    <w:rsid w:val="59C497F8"/>
    <w:rsid w:val="59C7B232"/>
    <w:rsid w:val="59EAEAB1"/>
    <w:rsid w:val="59FAC4C2"/>
    <w:rsid w:val="5A0ED37C"/>
    <w:rsid w:val="5A1115AA"/>
    <w:rsid w:val="5A1B2960"/>
    <w:rsid w:val="5A6F6041"/>
    <w:rsid w:val="5A8AC4F6"/>
    <w:rsid w:val="5AA49085"/>
    <w:rsid w:val="5AA5CFBD"/>
    <w:rsid w:val="5AAFD5ED"/>
    <w:rsid w:val="5B0B9B39"/>
    <w:rsid w:val="5B185424"/>
    <w:rsid w:val="5B5AED33"/>
    <w:rsid w:val="5B6965A8"/>
    <w:rsid w:val="5BB34020"/>
    <w:rsid w:val="5BBB1EBF"/>
    <w:rsid w:val="5BF33EE1"/>
    <w:rsid w:val="5C3F8CB3"/>
    <w:rsid w:val="5C4BE307"/>
    <w:rsid w:val="5C4BE73A"/>
    <w:rsid w:val="5C79ADB7"/>
    <w:rsid w:val="5C89ACD1"/>
    <w:rsid w:val="5CBC9408"/>
    <w:rsid w:val="5D0F9FD9"/>
    <w:rsid w:val="5D1220DB"/>
    <w:rsid w:val="5D124B40"/>
    <w:rsid w:val="5D297E56"/>
    <w:rsid w:val="5DA1E848"/>
    <w:rsid w:val="5DB6AFEF"/>
    <w:rsid w:val="5DC83D78"/>
    <w:rsid w:val="5DE3C1F1"/>
    <w:rsid w:val="5E465F49"/>
    <w:rsid w:val="5E6B7040"/>
    <w:rsid w:val="5E7E717F"/>
    <w:rsid w:val="5E9DA6C6"/>
    <w:rsid w:val="5EA05A4D"/>
    <w:rsid w:val="5EA0B108"/>
    <w:rsid w:val="5EB14D97"/>
    <w:rsid w:val="5EB1EBDF"/>
    <w:rsid w:val="5EB853BA"/>
    <w:rsid w:val="5ECCE539"/>
    <w:rsid w:val="5ED2779C"/>
    <w:rsid w:val="5EE4B9C4"/>
    <w:rsid w:val="5F0275A8"/>
    <w:rsid w:val="5F2F4059"/>
    <w:rsid w:val="5F44446E"/>
    <w:rsid w:val="5F852145"/>
    <w:rsid w:val="5F90513E"/>
    <w:rsid w:val="5FA56BE4"/>
    <w:rsid w:val="6011C7B6"/>
    <w:rsid w:val="6030F444"/>
    <w:rsid w:val="6058B012"/>
    <w:rsid w:val="606CE6D6"/>
    <w:rsid w:val="608100E9"/>
    <w:rsid w:val="608CA590"/>
    <w:rsid w:val="60C70716"/>
    <w:rsid w:val="60DA344F"/>
    <w:rsid w:val="60DEDB47"/>
    <w:rsid w:val="611E1B52"/>
    <w:rsid w:val="614F1E18"/>
    <w:rsid w:val="6155BADA"/>
    <w:rsid w:val="6186E954"/>
    <w:rsid w:val="61B77D9F"/>
    <w:rsid w:val="620EB433"/>
    <w:rsid w:val="621FA165"/>
    <w:rsid w:val="622FE5A8"/>
    <w:rsid w:val="624BCE9B"/>
    <w:rsid w:val="625A92ED"/>
    <w:rsid w:val="628739B1"/>
    <w:rsid w:val="62933C8D"/>
    <w:rsid w:val="63034D40"/>
    <w:rsid w:val="630DD366"/>
    <w:rsid w:val="6332E9E2"/>
    <w:rsid w:val="63381C8D"/>
    <w:rsid w:val="634C2AC3"/>
    <w:rsid w:val="63915C37"/>
    <w:rsid w:val="63DBA847"/>
    <w:rsid w:val="63DDA085"/>
    <w:rsid w:val="63F41A28"/>
    <w:rsid w:val="64319187"/>
    <w:rsid w:val="647A8FA2"/>
    <w:rsid w:val="64A75A53"/>
    <w:rsid w:val="6505D37D"/>
    <w:rsid w:val="65836F5D"/>
    <w:rsid w:val="659ED7A0"/>
    <w:rsid w:val="65AAC486"/>
    <w:rsid w:val="65EA0491"/>
    <w:rsid w:val="65EE6263"/>
    <w:rsid w:val="6602FE9F"/>
    <w:rsid w:val="66296BDA"/>
    <w:rsid w:val="662D2009"/>
    <w:rsid w:val="66B3FD5D"/>
    <w:rsid w:val="66C7FC50"/>
    <w:rsid w:val="6799A1B3"/>
    <w:rsid w:val="67B2264D"/>
    <w:rsid w:val="67BB24A1"/>
    <w:rsid w:val="67C3DB75"/>
    <w:rsid w:val="67D98C4B"/>
    <w:rsid w:val="681B3095"/>
    <w:rsid w:val="6836AD01"/>
    <w:rsid w:val="686078BD"/>
    <w:rsid w:val="68637A29"/>
    <w:rsid w:val="686CDA0E"/>
    <w:rsid w:val="687ECBD1"/>
    <w:rsid w:val="68981028"/>
    <w:rsid w:val="68D881B8"/>
    <w:rsid w:val="68E92517"/>
    <w:rsid w:val="68F36E50"/>
    <w:rsid w:val="690E997C"/>
    <w:rsid w:val="694E321D"/>
    <w:rsid w:val="694FD492"/>
    <w:rsid w:val="6952609A"/>
    <w:rsid w:val="6969CB24"/>
    <w:rsid w:val="69808DED"/>
    <w:rsid w:val="6A7EC9CD"/>
    <w:rsid w:val="6A89D2F3"/>
    <w:rsid w:val="6AA4067B"/>
    <w:rsid w:val="6ABB17D4"/>
    <w:rsid w:val="6AE54837"/>
    <w:rsid w:val="6B464D02"/>
    <w:rsid w:val="6B9786ED"/>
    <w:rsid w:val="6BC90940"/>
    <w:rsid w:val="6BEDAA98"/>
    <w:rsid w:val="6C65916D"/>
    <w:rsid w:val="6CB57FF5"/>
    <w:rsid w:val="6CC2C5C0"/>
    <w:rsid w:val="6CDF0513"/>
    <w:rsid w:val="6CE081C9"/>
    <w:rsid w:val="6CF114CB"/>
    <w:rsid w:val="6D0D63FA"/>
    <w:rsid w:val="6D1B0471"/>
    <w:rsid w:val="6D37F6EC"/>
    <w:rsid w:val="6D4D817C"/>
    <w:rsid w:val="6D63093C"/>
    <w:rsid w:val="6D6E70E1"/>
    <w:rsid w:val="6D87E8CA"/>
    <w:rsid w:val="6D88B448"/>
    <w:rsid w:val="6D8FB574"/>
    <w:rsid w:val="6DD8CB5D"/>
    <w:rsid w:val="6DF512F7"/>
    <w:rsid w:val="6E01BDC6"/>
    <w:rsid w:val="6E08D72B"/>
    <w:rsid w:val="6E2C9134"/>
    <w:rsid w:val="6E98F5FF"/>
    <w:rsid w:val="6EB7FD8A"/>
    <w:rsid w:val="6ECCEA46"/>
    <w:rsid w:val="6EE03C3E"/>
    <w:rsid w:val="6EEFBAEE"/>
    <w:rsid w:val="6F39C2DA"/>
    <w:rsid w:val="6F3DAA28"/>
    <w:rsid w:val="6F5290F6"/>
    <w:rsid w:val="6F53506E"/>
    <w:rsid w:val="6F94D753"/>
    <w:rsid w:val="6FC13E58"/>
    <w:rsid w:val="6FE32726"/>
    <w:rsid w:val="70054955"/>
    <w:rsid w:val="7035B678"/>
    <w:rsid w:val="7037D922"/>
    <w:rsid w:val="7073874A"/>
    <w:rsid w:val="7074078B"/>
    <w:rsid w:val="707DFF01"/>
    <w:rsid w:val="708ED531"/>
    <w:rsid w:val="70B993D7"/>
    <w:rsid w:val="70C63D26"/>
    <w:rsid w:val="70CFE5B8"/>
    <w:rsid w:val="70D776F9"/>
    <w:rsid w:val="70DA75EE"/>
    <w:rsid w:val="711EA38F"/>
    <w:rsid w:val="712C67DA"/>
    <w:rsid w:val="71333032"/>
    <w:rsid w:val="7150FDE6"/>
    <w:rsid w:val="7159C330"/>
    <w:rsid w:val="71DBA0CE"/>
    <w:rsid w:val="71EAD5F5"/>
    <w:rsid w:val="7263B8CD"/>
    <w:rsid w:val="726E59C4"/>
    <w:rsid w:val="7273DE59"/>
    <w:rsid w:val="728B3F58"/>
    <w:rsid w:val="72B19E18"/>
    <w:rsid w:val="72C1D80A"/>
    <w:rsid w:val="72F7B163"/>
    <w:rsid w:val="72FCD632"/>
    <w:rsid w:val="73400251"/>
    <w:rsid w:val="73421AB8"/>
    <w:rsid w:val="73480D84"/>
    <w:rsid w:val="734B3336"/>
    <w:rsid w:val="7364DF3E"/>
    <w:rsid w:val="73681AEC"/>
    <w:rsid w:val="7370115C"/>
    <w:rsid w:val="7385E8AD"/>
    <w:rsid w:val="738EAC31"/>
    <w:rsid w:val="73B6BAE6"/>
    <w:rsid w:val="73C90A8F"/>
    <w:rsid w:val="73F104E5"/>
    <w:rsid w:val="7404705D"/>
    <w:rsid w:val="7417F919"/>
    <w:rsid w:val="7463A855"/>
    <w:rsid w:val="746F9FBD"/>
    <w:rsid w:val="74752E2A"/>
    <w:rsid w:val="74794E23"/>
    <w:rsid w:val="74882F69"/>
    <w:rsid w:val="74CCF387"/>
    <w:rsid w:val="74CE91B6"/>
    <w:rsid w:val="74EE77AE"/>
    <w:rsid w:val="752564A9"/>
    <w:rsid w:val="753FC12F"/>
    <w:rsid w:val="754E0258"/>
    <w:rsid w:val="754EFA3E"/>
    <w:rsid w:val="756D83A9"/>
    <w:rsid w:val="760E3B1E"/>
    <w:rsid w:val="765DE205"/>
    <w:rsid w:val="7688E749"/>
    <w:rsid w:val="769BE888"/>
    <w:rsid w:val="76A63E2D"/>
    <w:rsid w:val="76DB2798"/>
    <w:rsid w:val="772C5BCA"/>
    <w:rsid w:val="776B6606"/>
    <w:rsid w:val="77B405F6"/>
    <w:rsid w:val="7886B306"/>
    <w:rsid w:val="7896DA78"/>
    <w:rsid w:val="789B0372"/>
    <w:rsid w:val="78B9D1F4"/>
    <w:rsid w:val="78BAA774"/>
    <w:rsid w:val="78C2F5C2"/>
    <w:rsid w:val="78C5E879"/>
    <w:rsid w:val="78D52B12"/>
    <w:rsid w:val="7913DC3C"/>
    <w:rsid w:val="79213171"/>
    <w:rsid w:val="79226B6D"/>
    <w:rsid w:val="792BC232"/>
    <w:rsid w:val="793FA724"/>
    <w:rsid w:val="7955E8AD"/>
    <w:rsid w:val="79630037"/>
    <w:rsid w:val="799B126D"/>
    <w:rsid w:val="7A3A5B1B"/>
    <w:rsid w:val="7A45A4E7"/>
    <w:rsid w:val="7A8081DA"/>
    <w:rsid w:val="7AADB7AA"/>
    <w:rsid w:val="7AC43A58"/>
    <w:rsid w:val="7B2924E5"/>
    <w:rsid w:val="7B9A170E"/>
    <w:rsid w:val="7BA00167"/>
    <w:rsid w:val="7BD7AEF6"/>
    <w:rsid w:val="7C19753B"/>
    <w:rsid w:val="7C25AECC"/>
    <w:rsid w:val="7CA9FCE4"/>
    <w:rsid w:val="7DAE5DB1"/>
    <w:rsid w:val="7DF8DA61"/>
    <w:rsid w:val="7E81060A"/>
    <w:rsid w:val="7F08F302"/>
    <w:rsid w:val="7F0DCC3E"/>
    <w:rsid w:val="7F69CE67"/>
    <w:rsid w:val="7FC34C97"/>
    <w:rsid w:val="7FEA22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29FA1"/>
  <w15:chartTrackingRefBased/>
  <w15:docId w15:val="{D80876A6-E815-45EB-A95F-D045BC2D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5CFE"/>
    <w:pPr>
      <w:widowControl w:val="0"/>
      <w:autoSpaceDE w:val="0"/>
      <w:autoSpaceDN w:val="0"/>
      <w:spacing w:after="0" w:line="240" w:lineRule="auto"/>
    </w:pPr>
    <w:rPr>
      <w:rFonts w:ascii="Georgia" w:eastAsia="Georgia" w:hAnsi="Georgia" w:cs="Georgia"/>
      <w:lang w:val="en-US"/>
    </w:rPr>
  </w:style>
  <w:style w:type="paragraph" w:styleId="Overskrift1">
    <w:name w:val="heading 1"/>
    <w:basedOn w:val="Normal"/>
    <w:next w:val="Normal"/>
    <w:link w:val="Overskrift1Teg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3E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3378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link w:val="Overskrift4Tegn"/>
    <w:uiPriority w:val="1"/>
    <w:qFormat/>
    <w:rsid w:val="00EB5CFE"/>
    <w:pPr>
      <w:ind w:left="820" w:hanging="709"/>
      <w:outlineLvl w:val="3"/>
    </w:pPr>
    <w:rPr>
      <w:rFonts w:ascii="AU Passata" w:eastAsia="AU Passata" w:hAnsi="AU Passata" w:cs="AU Passata"/>
      <w:b/>
      <w:bCs/>
      <w:sz w:val="24"/>
      <w:szCs w:val="24"/>
    </w:rPr>
  </w:style>
  <w:style w:type="paragraph" w:styleId="Overskrift6">
    <w:name w:val="heading 6"/>
    <w:basedOn w:val="Normal"/>
    <w:link w:val="Overskrift6Tegn"/>
    <w:uiPriority w:val="1"/>
    <w:qFormat/>
    <w:rsid w:val="00EB5CFE"/>
    <w:pPr>
      <w:ind w:left="820" w:hanging="708"/>
      <w:outlineLvl w:val="5"/>
    </w:pPr>
    <w:rPr>
      <w:rFonts w:ascii="Times New Roman" w:eastAsia="Times New Roman" w:hAnsi="Times New Roman" w:cs="Times New Roman"/>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1"/>
    <w:rsid w:val="00EB5CFE"/>
    <w:rPr>
      <w:rFonts w:ascii="AU Passata" w:eastAsia="AU Passata" w:hAnsi="AU Passata" w:cs="AU Passata"/>
      <w:b/>
      <w:bCs/>
      <w:sz w:val="24"/>
      <w:szCs w:val="24"/>
      <w:lang w:val="en-US"/>
    </w:rPr>
  </w:style>
  <w:style w:type="character" w:customStyle="1" w:styleId="Overskrift6Tegn">
    <w:name w:val="Overskrift 6 Tegn"/>
    <w:basedOn w:val="Standardskrifttypeiafsnit"/>
    <w:link w:val="Overskrift6"/>
    <w:uiPriority w:val="1"/>
    <w:rsid w:val="00EB5CFE"/>
    <w:rPr>
      <w:rFonts w:ascii="Times New Roman" w:eastAsia="Times New Roman" w:hAnsi="Times New Roman" w:cs="Times New Roman"/>
      <w:sz w:val="24"/>
      <w:szCs w:val="24"/>
      <w:lang w:val="en-US"/>
    </w:rPr>
  </w:style>
  <w:style w:type="table" w:customStyle="1" w:styleId="NormalTable0">
    <w:name w:val="Normal Table0"/>
    <w:uiPriority w:val="2"/>
    <w:semiHidden/>
    <w:unhideWhenUsed/>
    <w:qFormat/>
    <w:rsid w:val="00EB5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EB5CFE"/>
    <w:rPr>
      <w:sz w:val="20"/>
      <w:szCs w:val="20"/>
    </w:rPr>
  </w:style>
  <w:style w:type="character" w:customStyle="1" w:styleId="BrdtekstTegn">
    <w:name w:val="Brødtekst Tegn"/>
    <w:basedOn w:val="Standardskrifttypeiafsnit"/>
    <w:link w:val="Brdtekst"/>
    <w:uiPriority w:val="1"/>
    <w:rsid w:val="00EB5CFE"/>
    <w:rPr>
      <w:rFonts w:ascii="Georgia" w:eastAsia="Georgia" w:hAnsi="Georgia" w:cs="Georgia"/>
      <w:sz w:val="20"/>
      <w:szCs w:val="20"/>
      <w:lang w:val="en-US"/>
    </w:rPr>
  </w:style>
  <w:style w:type="paragraph" w:styleId="Listeafsnit">
    <w:name w:val="List Paragraph"/>
    <w:basedOn w:val="Normal"/>
    <w:uiPriority w:val="1"/>
    <w:qFormat/>
    <w:rsid w:val="00EB5CFE"/>
    <w:pPr>
      <w:ind w:left="820" w:hanging="360"/>
    </w:pPr>
  </w:style>
  <w:style w:type="paragraph" w:customStyle="1" w:styleId="TableParagraph">
    <w:name w:val="Table Paragraph"/>
    <w:basedOn w:val="Normal"/>
    <w:uiPriority w:val="1"/>
    <w:qFormat/>
    <w:rsid w:val="00EB5CFE"/>
    <w:pPr>
      <w:spacing w:before="51"/>
    </w:pPr>
  </w:style>
  <w:style w:type="paragraph" w:styleId="Kommentartekst">
    <w:name w:val="annotation text"/>
    <w:basedOn w:val="Normal"/>
    <w:link w:val="KommentartekstTegn"/>
    <w:uiPriority w:val="99"/>
    <w:semiHidden/>
    <w:unhideWhenUsed/>
    <w:rPr>
      <w:sz w:val="20"/>
      <w:szCs w:val="20"/>
    </w:rPr>
  </w:style>
  <w:style w:type="character" w:customStyle="1" w:styleId="KommentartekstTegn">
    <w:name w:val="Kommentartekst Tegn"/>
    <w:basedOn w:val="Standardskrifttypeiafsnit"/>
    <w:link w:val="Kommentartekst"/>
    <w:uiPriority w:val="99"/>
    <w:semiHidden/>
    <w:rPr>
      <w:rFonts w:ascii="Georgia" w:eastAsia="Georgia" w:hAnsi="Georgia" w:cs="Georgia"/>
      <w:sz w:val="20"/>
      <w:szCs w:val="20"/>
      <w:lang w:val="en-US"/>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7D7C1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C16"/>
    <w:rPr>
      <w:rFonts w:ascii="Segoe UI" w:eastAsia="Georgia" w:hAnsi="Segoe UI" w:cs="Segoe UI"/>
      <w:sz w:val="18"/>
      <w:szCs w:val="18"/>
      <w:lang w:val="en-US"/>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655C53"/>
    <w:pPr>
      <w:widowControl/>
      <w:autoSpaceDE/>
      <w:autoSpaceDN/>
      <w:spacing w:line="259" w:lineRule="auto"/>
      <w:outlineLvl w:val="9"/>
    </w:pPr>
    <w:rPr>
      <w:lang w:val="da-DK" w:eastAsia="da-DK"/>
    </w:rPr>
  </w:style>
  <w:style w:type="paragraph" w:styleId="Sidehoved">
    <w:name w:val="header"/>
    <w:basedOn w:val="Normal"/>
    <w:link w:val="SidehovedTegn"/>
    <w:uiPriority w:val="99"/>
    <w:unhideWhenUsed/>
    <w:rsid w:val="00392335"/>
    <w:pPr>
      <w:tabs>
        <w:tab w:val="center" w:pos="4513"/>
        <w:tab w:val="right" w:pos="9026"/>
      </w:tabs>
    </w:pPr>
  </w:style>
  <w:style w:type="character" w:customStyle="1" w:styleId="SidehovedTegn">
    <w:name w:val="Sidehoved Tegn"/>
    <w:basedOn w:val="Standardskrifttypeiafsnit"/>
    <w:link w:val="Sidehoved"/>
    <w:uiPriority w:val="99"/>
    <w:rsid w:val="00392335"/>
    <w:rPr>
      <w:rFonts w:ascii="Georgia" w:eastAsia="Georgia" w:hAnsi="Georgia" w:cs="Georgia"/>
      <w:lang w:val="en-US"/>
    </w:rPr>
  </w:style>
  <w:style w:type="paragraph" w:styleId="Sidefod">
    <w:name w:val="footer"/>
    <w:basedOn w:val="Normal"/>
    <w:link w:val="SidefodTegn"/>
    <w:uiPriority w:val="99"/>
    <w:unhideWhenUsed/>
    <w:rsid w:val="00392335"/>
    <w:pPr>
      <w:tabs>
        <w:tab w:val="center" w:pos="4513"/>
        <w:tab w:val="right" w:pos="9026"/>
      </w:tabs>
    </w:pPr>
  </w:style>
  <w:style w:type="character" w:customStyle="1" w:styleId="SidefodTegn">
    <w:name w:val="Sidefod Tegn"/>
    <w:basedOn w:val="Standardskrifttypeiafsnit"/>
    <w:link w:val="Sidefod"/>
    <w:uiPriority w:val="99"/>
    <w:rsid w:val="00392335"/>
    <w:rPr>
      <w:rFonts w:ascii="Georgia" w:eastAsia="Georgia" w:hAnsi="Georgia" w:cs="Georgia"/>
      <w:lang w:val="en-US"/>
    </w:rPr>
  </w:style>
  <w:style w:type="paragraph" w:styleId="Indholdsfortegnelse1">
    <w:name w:val="toc 1"/>
    <w:basedOn w:val="Normal"/>
    <w:next w:val="Normal"/>
    <w:autoRedefine/>
    <w:uiPriority w:val="39"/>
    <w:unhideWhenUsed/>
    <w:rsid w:val="00D63D93"/>
    <w:pPr>
      <w:spacing w:after="100"/>
    </w:pPr>
  </w:style>
  <w:style w:type="character" w:styleId="Hyperlink">
    <w:name w:val="Hyperlink"/>
    <w:basedOn w:val="Standardskrifttypeiafsnit"/>
    <w:uiPriority w:val="99"/>
    <w:unhideWhenUsed/>
    <w:rsid w:val="00D63D93"/>
    <w:rPr>
      <w:color w:val="0563C1" w:themeColor="hyperlink"/>
      <w:u w:val="single"/>
    </w:rPr>
  </w:style>
  <w:style w:type="paragraph" w:styleId="Kommentaremne">
    <w:name w:val="annotation subject"/>
    <w:basedOn w:val="Kommentartekst"/>
    <w:next w:val="Kommentartekst"/>
    <w:link w:val="KommentaremneTegn"/>
    <w:uiPriority w:val="99"/>
    <w:semiHidden/>
    <w:unhideWhenUsed/>
    <w:rsid w:val="00AB7FEF"/>
    <w:rPr>
      <w:b/>
      <w:bCs/>
    </w:rPr>
  </w:style>
  <w:style w:type="character" w:customStyle="1" w:styleId="KommentaremneTegn">
    <w:name w:val="Kommentaremne Tegn"/>
    <w:basedOn w:val="KommentartekstTegn"/>
    <w:link w:val="Kommentaremne"/>
    <w:uiPriority w:val="99"/>
    <w:semiHidden/>
    <w:rsid w:val="00AB7FEF"/>
    <w:rPr>
      <w:rFonts w:ascii="Georgia" w:eastAsia="Georgia" w:hAnsi="Georgia" w:cs="Georgia"/>
      <w:b/>
      <w:bCs/>
      <w:sz w:val="20"/>
      <w:szCs w:val="20"/>
      <w:lang w:val="en-US"/>
    </w:rPr>
  </w:style>
  <w:style w:type="paragraph" w:styleId="Billedtekst">
    <w:name w:val="caption"/>
    <w:basedOn w:val="Normal"/>
    <w:next w:val="Normal"/>
    <w:uiPriority w:val="35"/>
    <w:unhideWhenUsed/>
    <w:qFormat/>
    <w:rsid w:val="00E21AE5"/>
    <w:pPr>
      <w:spacing w:after="200"/>
    </w:pPr>
    <w:rPr>
      <w:i/>
      <w:iCs/>
      <w:color w:val="44546A" w:themeColor="text2"/>
      <w:sz w:val="18"/>
      <w:szCs w:val="18"/>
    </w:rPr>
  </w:style>
  <w:style w:type="paragraph" w:customStyle="1" w:styleId="paragraph">
    <w:name w:val="paragraph"/>
    <w:basedOn w:val="Normal"/>
    <w:rsid w:val="008E5410"/>
    <w:pPr>
      <w:widowControl/>
      <w:autoSpaceDE/>
      <w:autoSpaceDN/>
      <w:spacing w:before="100" w:beforeAutospacing="1" w:after="100" w:afterAutospacing="1"/>
    </w:pPr>
    <w:rPr>
      <w:rFonts w:ascii="Times New Roman" w:eastAsia="Times New Roman" w:hAnsi="Times New Roman" w:cs="Times New Roman"/>
      <w:sz w:val="24"/>
      <w:szCs w:val="24"/>
      <w:lang w:val="da-DK" w:eastAsia="da-DK"/>
    </w:rPr>
  </w:style>
  <w:style w:type="character" w:customStyle="1" w:styleId="eop">
    <w:name w:val="eop"/>
    <w:basedOn w:val="Standardskrifttypeiafsnit"/>
    <w:rsid w:val="008E5410"/>
  </w:style>
  <w:style w:type="character" w:customStyle="1" w:styleId="normaltextrun">
    <w:name w:val="normaltextrun"/>
    <w:basedOn w:val="Standardskrifttypeiafsnit"/>
    <w:rsid w:val="008E5410"/>
  </w:style>
  <w:style w:type="character" w:customStyle="1" w:styleId="spellingerror">
    <w:name w:val="spellingerror"/>
    <w:basedOn w:val="Standardskrifttypeiafsnit"/>
    <w:rsid w:val="008E5410"/>
  </w:style>
  <w:style w:type="character" w:customStyle="1" w:styleId="Overskrift2Tegn">
    <w:name w:val="Overskrift 2 Tegn"/>
    <w:basedOn w:val="Standardskrifttypeiafsnit"/>
    <w:link w:val="Overskrift2"/>
    <w:uiPriority w:val="9"/>
    <w:rsid w:val="001D3EE2"/>
    <w:rPr>
      <w:rFonts w:asciiTheme="majorHAnsi" w:eastAsiaTheme="majorEastAsia" w:hAnsiTheme="majorHAnsi" w:cstheme="majorBidi"/>
      <w:color w:val="2E74B5" w:themeColor="accent1" w:themeShade="BF"/>
      <w:sz w:val="26"/>
      <w:szCs w:val="26"/>
      <w:lang w:val="en-US"/>
    </w:rPr>
  </w:style>
  <w:style w:type="character" w:customStyle="1" w:styleId="Overskrift3Tegn">
    <w:name w:val="Overskrift 3 Tegn"/>
    <w:basedOn w:val="Standardskrifttypeiafsnit"/>
    <w:link w:val="Overskrift3"/>
    <w:uiPriority w:val="9"/>
    <w:rsid w:val="003378B7"/>
    <w:rPr>
      <w:rFonts w:asciiTheme="majorHAnsi" w:eastAsiaTheme="majorEastAsia" w:hAnsiTheme="majorHAnsi" w:cstheme="majorBidi"/>
      <w:color w:val="1F4D78" w:themeColor="accent1" w:themeShade="7F"/>
      <w:sz w:val="24"/>
      <w:szCs w:val="24"/>
      <w:lang w:val="en-US"/>
    </w:rPr>
  </w:style>
  <w:style w:type="paragraph" w:styleId="Indholdsfortegnelse2">
    <w:name w:val="toc 2"/>
    <w:basedOn w:val="Normal"/>
    <w:next w:val="Normal"/>
    <w:autoRedefine/>
    <w:uiPriority w:val="39"/>
    <w:unhideWhenUsed/>
    <w:rsid w:val="00B10FC3"/>
    <w:pPr>
      <w:spacing w:after="100"/>
      <w:ind w:left="220"/>
    </w:pPr>
  </w:style>
  <w:style w:type="character" w:customStyle="1" w:styleId="Ulstomtale1">
    <w:name w:val="Uløst omtale1"/>
    <w:basedOn w:val="Standardskrifttypeiafsnit"/>
    <w:uiPriority w:val="99"/>
    <w:unhideWhenUsed/>
    <w:rsid w:val="00555D33"/>
    <w:rPr>
      <w:color w:val="605E5C"/>
      <w:shd w:val="clear" w:color="auto" w:fill="E1DFDD"/>
    </w:rPr>
  </w:style>
  <w:style w:type="character" w:customStyle="1" w:styleId="Omtal1">
    <w:name w:val="Omtal1"/>
    <w:basedOn w:val="Standardskrifttypeiafsnit"/>
    <w:uiPriority w:val="99"/>
    <w:unhideWhenUsed/>
    <w:rsid w:val="00555D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3785">
      <w:bodyDiv w:val="1"/>
      <w:marLeft w:val="0"/>
      <w:marRight w:val="0"/>
      <w:marTop w:val="0"/>
      <w:marBottom w:val="0"/>
      <w:divBdr>
        <w:top w:val="none" w:sz="0" w:space="0" w:color="auto"/>
        <w:left w:val="none" w:sz="0" w:space="0" w:color="auto"/>
        <w:bottom w:val="none" w:sz="0" w:space="0" w:color="auto"/>
        <w:right w:val="none" w:sz="0" w:space="0" w:color="auto"/>
      </w:divBdr>
    </w:div>
    <w:div w:id="223563087">
      <w:bodyDiv w:val="1"/>
      <w:marLeft w:val="0"/>
      <w:marRight w:val="0"/>
      <w:marTop w:val="0"/>
      <w:marBottom w:val="0"/>
      <w:divBdr>
        <w:top w:val="none" w:sz="0" w:space="0" w:color="auto"/>
        <w:left w:val="none" w:sz="0" w:space="0" w:color="auto"/>
        <w:bottom w:val="none" w:sz="0" w:space="0" w:color="auto"/>
        <w:right w:val="none" w:sz="0" w:space="0" w:color="auto"/>
      </w:divBdr>
    </w:div>
    <w:div w:id="269432678">
      <w:bodyDiv w:val="1"/>
      <w:marLeft w:val="0"/>
      <w:marRight w:val="0"/>
      <w:marTop w:val="0"/>
      <w:marBottom w:val="0"/>
      <w:divBdr>
        <w:top w:val="none" w:sz="0" w:space="0" w:color="auto"/>
        <w:left w:val="none" w:sz="0" w:space="0" w:color="auto"/>
        <w:bottom w:val="none" w:sz="0" w:space="0" w:color="auto"/>
        <w:right w:val="none" w:sz="0" w:space="0" w:color="auto"/>
      </w:divBdr>
    </w:div>
    <w:div w:id="503327120">
      <w:bodyDiv w:val="1"/>
      <w:marLeft w:val="0"/>
      <w:marRight w:val="0"/>
      <w:marTop w:val="0"/>
      <w:marBottom w:val="0"/>
      <w:divBdr>
        <w:top w:val="none" w:sz="0" w:space="0" w:color="auto"/>
        <w:left w:val="none" w:sz="0" w:space="0" w:color="auto"/>
        <w:bottom w:val="none" w:sz="0" w:space="0" w:color="auto"/>
        <w:right w:val="none" w:sz="0" w:space="0" w:color="auto"/>
      </w:divBdr>
    </w:div>
    <w:div w:id="611669784">
      <w:bodyDiv w:val="1"/>
      <w:marLeft w:val="0"/>
      <w:marRight w:val="0"/>
      <w:marTop w:val="0"/>
      <w:marBottom w:val="0"/>
      <w:divBdr>
        <w:top w:val="none" w:sz="0" w:space="0" w:color="auto"/>
        <w:left w:val="none" w:sz="0" w:space="0" w:color="auto"/>
        <w:bottom w:val="none" w:sz="0" w:space="0" w:color="auto"/>
        <w:right w:val="none" w:sz="0" w:space="0" w:color="auto"/>
      </w:divBdr>
    </w:div>
    <w:div w:id="875116332">
      <w:bodyDiv w:val="1"/>
      <w:marLeft w:val="0"/>
      <w:marRight w:val="0"/>
      <w:marTop w:val="0"/>
      <w:marBottom w:val="0"/>
      <w:divBdr>
        <w:top w:val="none" w:sz="0" w:space="0" w:color="auto"/>
        <w:left w:val="none" w:sz="0" w:space="0" w:color="auto"/>
        <w:bottom w:val="none" w:sz="0" w:space="0" w:color="auto"/>
        <w:right w:val="none" w:sz="0" w:space="0" w:color="auto"/>
      </w:divBdr>
    </w:div>
    <w:div w:id="1717847406">
      <w:bodyDiv w:val="1"/>
      <w:marLeft w:val="0"/>
      <w:marRight w:val="0"/>
      <w:marTop w:val="0"/>
      <w:marBottom w:val="0"/>
      <w:divBdr>
        <w:top w:val="none" w:sz="0" w:space="0" w:color="auto"/>
        <w:left w:val="none" w:sz="0" w:space="0" w:color="auto"/>
        <w:bottom w:val="none" w:sz="0" w:space="0" w:color="auto"/>
        <w:right w:val="none" w:sz="0" w:space="0" w:color="auto"/>
      </w:divBdr>
    </w:div>
    <w:div w:id="1896962970">
      <w:bodyDiv w:val="1"/>
      <w:marLeft w:val="0"/>
      <w:marRight w:val="0"/>
      <w:marTop w:val="0"/>
      <w:marBottom w:val="0"/>
      <w:divBdr>
        <w:top w:val="none" w:sz="0" w:space="0" w:color="auto"/>
        <w:left w:val="none" w:sz="0" w:space="0" w:color="auto"/>
        <w:bottom w:val="none" w:sz="0" w:space="0" w:color="auto"/>
        <w:right w:val="none" w:sz="0" w:space="0" w:color="auto"/>
      </w:divBdr>
    </w:div>
    <w:div w:id="1990476887">
      <w:bodyDiv w:val="1"/>
      <w:marLeft w:val="0"/>
      <w:marRight w:val="0"/>
      <w:marTop w:val="0"/>
      <w:marBottom w:val="0"/>
      <w:divBdr>
        <w:top w:val="none" w:sz="0" w:space="0" w:color="auto"/>
        <w:left w:val="none" w:sz="0" w:space="0" w:color="auto"/>
        <w:bottom w:val="none" w:sz="0" w:space="0" w:color="auto"/>
        <w:right w:val="none" w:sz="0" w:space="0" w:color="auto"/>
      </w:divBdr>
      <w:divsChild>
        <w:div w:id="120878755">
          <w:marLeft w:val="0"/>
          <w:marRight w:val="0"/>
          <w:marTop w:val="0"/>
          <w:marBottom w:val="0"/>
          <w:divBdr>
            <w:top w:val="none" w:sz="0" w:space="0" w:color="auto"/>
            <w:left w:val="none" w:sz="0" w:space="0" w:color="auto"/>
            <w:bottom w:val="none" w:sz="0" w:space="0" w:color="auto"/>
            <w:right w:val="none" w:sz="0" w:space="0" w:color="auto"/>
          </w:divBdr>
        </w:div>
        <w:div w:id="506406839">
          <w:marLeft w:val="0"/>
          <w:marRight w:val="0"/>
          <w:marTop w:val="0"/>
          <w:marBottom w:val="0"/>
          <w:divBdr>
            <w:top w:val="none" w:sz="0" w:space="0" w:color="auto"/>
            <w:left w:val="none" w:sz="0" w:space="0" w:color="auto"/>
            <w:bottom w:val="none" w:sz="0" w:space="0" w:color="auto"/>
            <w:right w:val="none" w:sz="0" w:space="0" w:color="auto"/>
          </w:divBdr>
        </w:div>
        <w:div w:id="1413044830">
          <w:marLeft w:val="0"/>
          <w:marRight w:val="0"/>
          <w:marTop w:val="0"/>
          <w:marBottom w:val="0"/>
          <w:divBdr>
            <w:top w:val="none" w:sz="0" w:space="0" w:color="auto"/>
            <w:left w:val="none" w:sz="0" w:space="0" w:color="auto"/>
            <w:bottom w:val="none" w:sz="0" w:space="0" w:color="auto"/>
            <w:right w:val="none" w:sz="0" w:space="0" w:color="auto"/>
          </w:divBdr>
          <w:divsChild>
            <w:div w:id="1533108450">
              <w:marLeft w:val="0"/>
              <w:marRight w:val="0"/>
              <w:marTop w:val="30"/>
              <w:marBottom w:val="30"/>
              <w:divBdr>
                <w:top w:val="none" w:sz="0" w:space="0" w:color="auto"/>
                <w:left w:val="none" w:sz="0" w:space="0" w:color="auto"/>
                <w:bottom w:val="none" w:sz="0" w:space="0" w:color="auto"/>
                <w:right w:val="none" w:sz="0" w:space="0" w:color="auto"/>
              </w:divBdr>
              <w:divsChild>
                <w:div w:id="75134809">
                  <w:marLeft w:val="0"/>
                  <w:marRight w:val="0"/>
                  <w:marTop w:val="0"/>
                  <w:marBottom w:val="0"/>
                  <w:divBdr>
                    <w:top w:val="none" w:sz="0" w:space="0" w:color="auto"/>
                    <w:left w:val="none" w:sz="0" w:space="0" w:color="auto"/>
                    <w:bottom w:val="none" w:sz="0" w:space="0" w:color="auto"/>
                    <w:right w:val="none" w:sz="0" w:space="0" w:color="auto"/>
                  </w:divBdr>
                  <w:divsChild>
                    <w:div w:id="266351793">
                      <w:marLeft w:val="0"/>
                      <w:marRight w:val="0"/>
                      <w:marTop w:val="0"/>
                      <w:marBottom w:val="0"/>
                      <w:divBdr>
                        <w:top w:val="none" w:sz="0" w:space="0" w:color="auto"/>
                        <w:left w:val="none" w:sz="0" w:space="0" w:color="auto"/>
                        <w:bottom w:val="none" w:sz="0" w:space="0" w:color="auto"/>
                        <w:right w:val="none" w:sz="0" w:space="0" w:color="auto"/>
                      </w:divBdr>
                    </w:div>
                  </w:divsChild>
                </w:div>
                <w:div w:id="766777479">
                  <w:marLeft w:val="0"/>
                  <w:marRight w:val="0"/>
                  <w:marTop w:val="0"/>
                  <w:marBottom w:val="0"/>
                  <w:divBdr>
                    <w:top w:val="none" w:sz="0" w:space="0" w:color="auto"/>
                    <w:left w:val="none" w:sz="0" w:space="0" w:color="auto"/>
                    <w:bottom w:val="none" w:sz="0" w:space="0" w:color="auto"/>
                    <w:right w:val="none" w:sz="0" w:space="0" w:color="auto"/>
                  </w:divBdr>
                  <w:divsChild>
                    <w:div w:id="796024124">
                      <w:marLeft w:val="0"/>
                      <w:marRight w:val="0"/>
                      <w:marTop w:val="0"/>
                      <w:marBottom w:val="0"/>
                      <w:divBdr>
                        <w:top w:val="none" w:sz="0" w:space="0" w:color="auto"/>
                        <w:left w:val="none" w:sz="0" w:space="0" w:color="auto"/>
                        <w:bottom w:val="none" w:sz="0" w:space="0" w:color="auto"/>
                        <w:right w:val="none" w:sz="0" w:space="0" w:color="auto"/>
                      </w:divBdr>
                    </w:div>
                    <w:div w:id="1474133108">
                      <w:marLeft w:val="0"/>
                      <w:marRight w:val="0"/>
                      <w:marTop w:val="0"/>
                      <w:marBottom w:val="0"/>
                      <w:divBdr>
                        <w:top w:val="none" w:sz="0" w:space="0" w:color="auto"/>
                        <w:left w:val="none" w:sz="0" w:space="0" w:color="auto"/>
                        <w:bottom w:val="none" w:sz="0" w:space="0" w:color="auto"/>
                        <w:right w:val="none" w:sz="0" w:space="0" w:color="auto"/>
                      </w:divBdr>
                    </w:div>
                  </w:divsChild>
                </w:div>
                <w:div w:id="1947302123">
                  <w:marLeft w:val="0"/>
                  <w:marRight w:val="0"/>
                  <w:marTop w:val="0"/>
                  <w:marBottom w:val="0"/>
                  <w:divBdr>
                    <w:top w:val="none" w:sz="0" w:space="0" w:color="auto"/>
                    <w:left w:val="none" w:sz="0" w:space="0" w:color="auto"/>
                    <w:bottom w:val="none" w:sz="0" w:space="0" w:color="auto"/>
                    <w:right w:val="none" w:sz="0" w:space="0" w:color="auto"/>
                  </w:divBdr>
                  <w:divsChild>
                    <w:div w:id="13380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3077">
          <w:marLeft w:val="0"/>
          <w:marRight w:val="0"/>
          <w:marTop w:val="0"/>
          <w:marBottom w:val="0"/>
          <w:divBdr>
            <w:top w:val="none" w:sz="0" w:space="0" w:color="auto"/>
            <w:left w:val="none" w:sz="0" w:space="0" w:color="auto"/>
            <w:bottom w:val="none" w:sz="0" w:space="0" w:color="auto"/>
            <w:right w:val="none" w:sz="0" w:space="0" w:color="auto"/>
          </w:divBdr>
        </w:div>
        <w:div w:id="1681543533">
          <w:marLeft w:val="0"/>
          <w:marRight w:val="0"/>
          <w:marTop w:val="0"/>
          <w:marBottom w:val="0"/>
          <w:divBdr>
            <w:top w:val="none" w:sz="0" w:space="0" w:color="auto"/>
            <w:left w:val="none" w:sz="0" w:space="0" w:color="auto"/>
            <w:bottom w:val="none" w:sz="0" w:space="0" w:color="auto"/>
            <w:right w:val="none" w:sz="0" w:space="0" w:color="auto"/>
          </w:divBdr>
          <w:divsChild>
            <w:div w:id="1581452652">
              <w:marLeft w:val="0"/>
              <w:marRight w:val="0"/>
              <w:marTop w:val="30"/>
              <w:marBottom w:val="30"/>
              <w:divBdr>
                <w:top w:val="none" w:sz="0" w:space="0" w:color="auto"/>
                <w:left w:val="none" w:sz="0" w:space="0" w:color="auto"/>
                <w:bottom w:val="none" w:sz="0" w:space="0" w:color="auto"/>
                <w:right w:val="none" w:sz="0" w:space="0" w:color="auto"/>
              </w:divBdr>
              <w:divsChild>
                <w:div w:id="428284157">
                  <w:marLeft w:val="0"/>
                  <w:marRight w:val="0"/>
                  <w:marTop w:val="0"/>
                  <w:marBottom w:val="0"/>
                  <w:divBdr>
                    <w:top w:val="none" w:sz="0" w:space="0" w:color="auto"/>
                    <w:left w:val="none" w:sz="0" w:space="0" w:color="auto"/>
                    <w:bottom w:val="none" w:sz="0" w:space="0" w:color="auto"/>
                    <w:right w:val="none" w:sz="0" w:space="0" w:color="auto"/>
                  </w:divBdr>
                  <w:divsChild>
                    <w:div w:id="314839375">
                      <w:marLeft w:val="0"/>
                      <w:marRight w:val="0"/>
                      <w:marTop w:val="0"/>
                      <w:marBottom w:val="0"/>
                      <w:divBdr>
                        <w:top w:val="none" w:sz="0" w:space="0" w:color="auto"/>
                        <w:left w:val="none" w:sz="0" w:space="0" w:color="auto"/>
                        <w:bottom w:val="none" w:sz="0" w:space="0" w:color="auto"/>
                        <w:right w:val="none" w:sz="0" w:space="0" w:color="auto"/>
                      </w:divBdr>
                    </w:div>
                  </w:divsChild>
                </w:div>
                <w:div w:id="793524916">
                  <w:marLeft w:val="0"/>
                  <w:marRight w:val="0"/>
                  <w:marTop w:val="0"/>
                  <w:marBottom w:val="0"/>
                  <w:divBdr>
                    <w:top w:val="none" w:sz="0" w:space="0" w:color="auto"/>
                    <w:left w:val="none" w:sz="0" w:space="0" w:color="auto"/>
                    <w:bottom w:val="none" w:sz="0" w:space="0" w:color="auto"/>
                    <w:right w:val="none" w:sz="0" w:space="0" w:color="auto"/>
                  </w:divBdr>
                  <w:divsChild>
                    <w:div w:id="874581114">
                      <w:marLeft w:val="0"/>
                      <w:marRight w:val="0"/>
                      <w:marTop w:val="0"/>
                      <w:marBottom w:val="0"/>
                      <w:divBdr>
                        <w:top w:val="none" w:sz="0" w:space="0" w:color="auto"/>
                        <w:left w:val="none" w:sz="0" w:space="0" w:color="auto"/>
                        <w:bottom w:val="none" w:sz="0" w:space="0" w:color="auto"/>
                        <w:right w:val="none" w:sz="0" w:space="0" w:color="auto"/>
                      </w:divBdr>
                    </w:div>
                  </w:divsChild>
                </w:div>
                <w:div w:id="1658804056">
                  <w:marLeft w:val="0"/>
                  <w:marRight w:val="0"/>
                  <w:marTop w:val="0"/>
                  <w:marBottom w:val="0"/>
                  <w:divBdr>
                    <w:top w:val="none" w:sz="0" w:space="0" w:color="auto"/>
                    <w:left w:val="none" w:sz="0" w:space="0" w:color="auto"/>
                    <w:bottom w:val="none" w:sz="0" w:space="0" w:color="auto"/>
                    <w:right w:val="none" w:sz="0" w:space="0" w:color="auto"/>
                  </w:divBdr>
                  <w:divsChild>
                    <w:div w:id="61176730">
                      <w:marLeft w:val="0"/>
                      <w:marRight w:val="0"/>
                      <w:marTop w:val="0"/>
                      <w:marBottom w:val="0"/>
                      <w:divBdr>
                        <w:top w:val="none" w:sz="0" w:space="0" w:color="auto"/>
                        <w:left w:val="none" w:sz="0" w:space="0" w:color="auto"/>
                        <w:bottom w:val="none" w:sz="0" w:space="0" w:color="auto"/>
                        <w:right w:val="none" w:sz="0" w:space="0" w:color="auto"/>
                      </w:divBdr>
                    </w:div>
                    <w:div w:id="78866644">
                      <w:marLeft w:val="0"/>
                      <w:marRight w:val="0"/>
                      <w:marTop w:val="0"/>
                      <w:marBottom w:val="0"/>
                      <w:divBdr>
                        <w:top w:val="none" w:sz="0" w:space="0" w:color="auto"/>
                        <w:left w:val="none" w:sz="0" w:space="0" w:color="auto"/>
                        <w:bottom w:val="none" w:sz="0" w:space="0" w:color="auto"/>
                        <w:right w:val="none" w:sz="0" w:space="0" w:color="auto"/>
                      </w:divBdr>
                    </w:div>
                    <w:div w:id="886186810">
                      <w:marLeft w:val="0"/>
                      <w:marRight w:val="0"/>
                      <w:marTop w:val="0"/>
                      <w:marBottom w:val="0"/>
                      <w:divBdr>
                        <w:top w:val="none" w:sz="0" w:space="0" w:color="auto"/>
                        <w:left w:val="none" w:sz="0" w:space="0" w:color="auto"/>
                        <w:bottom w:val="none" w:sz="0" w:space="0" w:color="auto"/>
                        <w:right w:val="none" w:sz="0" w:space="0" w:color="auto"/>
                      </w:divBdr>
                    </w:div>
                  </w:divsChild>
                </w:div>
                <w:div w:id="1705642078">
                  <w:marLeft w:val="0"/>
                  <w:marRight w:val="0"/>
                  <w:marTop w:val="0"/>
                  <w:marBottom w:val="0"/>
                  <w:divBdr>
                    <w:top w:val="none" w:sz="0" w:space="0" w:color="auto"/>
                    <w:left w:val="none" w:sz="0" w:space="0" w:color="auto"/>
                    <w:bottom w:val="none" w:sz="0" w:space="0" w:color="auto"/>
                    <w:right w:val="none" w:sz="0" w:space="0" w:color="auto"/>
                  </w:divBdr>
                  <w:divsChild>
                    <w:div w:id="992954589">
                      <w:marLeft w:val="0"/>
                      <w:marRight w:val="0"/>
                      <w:marTop w:val="0"/>
                      <w:marBottom w:val="0"/>
                      <w:divBdr>
                        <w:top w:val="none" w:sz="0" w:space="0" w:color="auto"/>
                        <w:left w:val="none" w:sz="0" w:space="0" w:color="auto"/>
                        <w:bottom w:val="none" w:sz="0" w:space="0" w:color="auto"/>
                        <w:right w:val="none" w:sz="0" w:space="0" w:color="auto"/>
                      </w:divBdr>
                    </w:div>
                  </w:divsChild>
                </w:div>
                <w:div w:id="1720205521">
                  <w:marLeft w:val="0"/>
                  <w:marRight w:val="0"/>
                  <w:marTop w:val="0"/>
                  <w:marBottom w:val="0"/>
                  <w:divBdr>
                    <w:top w:val="none" w:sz="0" w:space="0" w:color="auto"/>
                    <w:left w:val="none" w:sz="0" w:space="0" w:color="auto"/>
                    <w:bottom w:val="none" w:sz="0" w:space="0" w:color="auto"/>
                    <w:right w:val="none" w:sz="0" w:space="0" w:color="auto"/>
                  </w:divBdr>
                  <w:divsChild>
                    <w:div w:id="277683692">
                      <w:marLeft w:val="0"/>
                      <w:marRight w:val="0"/>
                      <w:marTop w:val="0"/>
                      <w:marBottom w:val="0"/>
                      <w:divBdr>
                        <w:top w:val="none" w:sz="0" w:space="0" w:color="auto"/>
                        <w:left w:val="none" w:sz="0" w:space="0" w:color="auto"/>
                        <w:bottom w:val="none" w:sz="0" w:space="0" w:color="auto"/>
                        <w:right w:val="none" w:sz="0" w:space="0" w:color="auto"/>
                      </w:divBdr>
                    </w:div>
                    <w:div w:id="21435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0729">
          <w:marLeft w:val="0"/>
          <w:marRight w:val="0"/>
          <w:marTop w:val="0"/>
          <w:marBottom w:val="0"/>
          <w:divBdr>
            <w:top w:val="none" w:sz="0" w:space="0" w:color="auto"/>
            <w:left w:val="none" w:sz="0" w:space="0" w:color="auto"/>
            <w:bottom w:val="none" w:sz="0" w:space="0" w:color="auto"/>
            <w:right w:val="none" w:sz="0" w:space="0" w:color="auto"/>
          </w:divBdr>
          <w:divsChild>
            <w:div w:id="119805002">
              <w:marLeft w:val="0"/>
              <w:marRight w:val="0"/>
              <w:marTop w:val="30"/>
              <w:marBottom w:val="30"/>
              <w:divBdr>
                <w:top w:val="none" w:sz="0" w:space="0" w:color="auto"/>
                <w:left w:val="none" w:sz="0" w:space="0" w:color="auto"/>
                <w:bottom w:val="none" w:sz="0" w:space="0" w:color="auto"/>
                <w:right w:val="none" w:sz="0" w:space="0" w:color="auto"/>
              </w:divBdr>
              <w:divsChild>
                <w:div w:id="986739648">
                  <w:marLeft w:val="0"/>
                  <w:marRight w:val="0"/>
                  <w:marTop w:val="0"/>
                  <w:marBottom w:val="0"/>
                  <w:divBdr>
                    <w:top w:val="none" w:sz="0" w:space="0" w:color="auto"/>
                    <w:left w:val="none" w:sz="0" w:space="0" w:color="auto"/>
                    <w:bottom w:val="none" w:sz="0" w:space="0" w:color="auto"/>
                    <w:right w:val="none" w:sz="0" w:space="0" w:color="auto"/>
                  </w:divBdr>
                  <w:divsChild>
                    <w:div w:id="1367440354">
                      <w:marLeft w:val="0"/>
                      <w:marRight w:val="0"/>
                      <w:marTop w:val="0"/>
                      <w:marBottom w:val="0"/>
                      <w:divBdr>
                        <w:top w:val="none" w:sz="0" w:space="0" w:color="auto"/>
                        <w:left w:val="none" w:sz="0" w:space="0" w:color="auto"/>
                        <w:bottom w:val="none" w:sz="0" w:space="0" w:color="auto"/>
                        <w:right w:val="none" w:sz="0" w:space="0" w:color="auto"/>
                      </w:divBdr>
                    </w:div>
                  </w:divsChild>
                </w:div>
                <w:div w:id="1153109299">
                  <w:marLeft w:val="0"/>
                  <w:marRight w:val="0"/>
                  <w:marTop w:val="0"/>
                  <w:marBottom w:val="0"/>
                  <w:divBdr>
                    <w:top w:val="none" w:sz="0" w:space="0" w:color="auto"/>
                    <w:left w:val="none" w:sz="0" w:space="0" w:color="auto"/>
                    <w:bottom w:val="none" w:sz="0" w:space="0" w:color="auto"/>
                    <w:right w:val="none" w:sz="0" w:space="0" w:color="auto"/>
                  </w:divBdr>
                  <w:divsChild>
                    <w:div w:id="75446561">
                      <w:marLeft w:val="0"/>
                      <w:marRight w:val="0"/>
                      <w:marTop w:val="0"/>
                      <w:marBottom w:val="0"/>
                      <w:divBdr>
                        <w:top w:val="none" w:sz="0" w:space="0" w:color="auto"/>
                        <w:left w:val="none" w:sz="0" w:space="0" w:color="auto"/>
                        <w:bottom w:val="none" w:sz="0" w:space="0" w:color="auto"/>
                        <w:right w:val="none" w:sz="0" w:space="0" w:color="auto"/>
                      </w:divBdr>
                    </w:div>
                    <w:div w:id="800149938">
                      <w:marLeft w:val="0"/>
                      <w:marRight w:val="0"/>
                      <w:marTop w:val="0"/>
                      <w:marBottom w:val="0"/>
                      <w:divBdr>
                        <w:top w:val="none" w:sz="0" w:space="0" w:color="auto"/>
                        <w:left w:val="none" w:sz="0" w:space="0" w:color="auto"/>
                        <w:bottom w:val="none" w:sz="0" w:space="0" w:color="auto"/>
                        <w:right w:val="none" w:sz="0" w:space="0" w:color="auto"/>
                      </w:divBdr>
                    </w:div>
                  </w:divsChild>
                </w:div>
                <w:div w:id="1489326222">
                  <w:marLeft w:val="0"/>
                  <w:marRight w:val="0"/>
                  <w:marTop w:val="0"/>
                  <w:marBottom w:val="0"/>
                  <w:divBdr>
                    <w:top w:val="none" w:sz="0" w:space="0" w:color="auto"/>
                    <w:left w:val="none" w:sz="0" w:space="0" w:color="auto"/>
                    <w:bottom w:val="none" w:sz="0" w:space="0" w:color="auto"/>
                    <w:right w:val="none" w:sz="0" w:space="0" w:color="auto"/>
                  </w:divBdr>
                  <w:divsChild>
                    <w:div w:id="707998239">
                      <w:marLeft w:val="0"/>
                      <w:marRight w:val="0"/>
                      <w:marTop w:val="0"/>
                      <w:marBottom w:val="0"/>
                      <w:divBdr>
                        <w:top w:val="none" w:sz="0" w:space="0" w:color="auto"/>
                        <w:left w:val="none" w:sz="0" w:space="0" w:color="auto"/>
                        <w:bottom w:val="none" w:sz="0" w:space="0" w:color="auto"/>
                        <w:right w:val="none" w:sz="0" w:space="0" w:color="auto"/>
                      </w:divBdr>
                    </w:div>
                  </w:divsChild>
                </w:div>
                <w:div w:id="2040935156">
                  <w:marLeft w:val="0"/>
                  <w:marRight w:val="0"/>
                  <w:marTop w:val="0"/>
                  <w:marBottom w:val="0"/>
                  <w:divBdr>
                    <w:top w:val="none" w:sz="0" w:space="0" w:color="auto"/>
                    <w:left w:val="none" w:sz="0" w:space="0" w:color="auto"/>
                    <w:bottom w:val="none" w:sz="0" w:space="0" w:color="auto"/>
                    <w:right w:val="none" w:sz="0" w:space="0" w:color="auto"/>
                  </w:divBdr>
                  <w:divsChild>
                    <w:div w:id="16226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f443fc2bd3ba4679"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4D374CD21713A4A9D289378627EB38E" ma:contentTypeVersion="6" ma:contentTypeDescription="Opret et nyt dokument." ma:contentTypeScope="" ma:versionID="1e2a94f2b19ad4be6c2aad99c369265c">
  <xsd:schema xmlns:xsd="http://www.w3.org/2001/XMLSchema" xmlns:xs="http://www.w3.org/2001/XMLSchema" xmlns:p="http://schemas.microsoft.com/office/2006/metadata/properties" xmlns:ns2="5daee9e2-0029-40f3-b79c-870edaa2bab5" targetNamespace="http://schemas.microsoft.com/office/2006/metadata/properties" ma:root="true" ma:fieldsID="0cfdc017ee3c3f1d9a33800d9f6cd887" ns2:_="">
    <xsd:import namespace="5daee9e2-0029-40f3-b79c-870edaa2ba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e9e2-0029-40f3-b79c-870edaa2b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88863-803B-4B46-86E0-A0F14CD68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C9EFE-FD52-4711-A1FF-745870399E09}">
  <ds:schemaRefs>
    <ds:schemaRef ds:uri="http://schemas.openxmlformats.org/officeDocument/2006/bibliography"/>
  </ds:schemaRefs>
</ds:datastoreItem>
</file>

<file path=customXml/itemProps3.xml><?xml version="1.0" encoding="utf-8"?>
<ds:datastoreItem xmlns:ds="http://schemas.openxmlformats.org/officeDocument/2006/customXml" ds:itemID="{9C5EB9F4-C13D-4BF1-BEC3-DBE2966B9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e9e2-0029-40f3-b79c-870edaa2b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23192-E381-46F4-A230-884BF7368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3350</Words>
  <Characters>20436</Characters>
  <Application>Microsoft Office Word</Application>
  <DocSecurity>0</DocSecurity>
  <Lines>170</Lines>
  <Paragraphs>47</Paragraphs>
  <ScaleCrop>false</ScaleCrop>
  <Company>Aarhus University</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Qvortrup</dc:creator>
  <cp:keywords/>
  <dc:description/>
  <cp:lastModifiedBy>Jeanne Qvortrup</cp:lastModifiedBy>
  <cp:revision>423</cp:revision>
  <cp:lastPrinted>2022-03-03T09:44:00Z</cp:lastPrinted>
  <dcterms:created xsi:type="dcterms:W3CDTF">2021-04-13T17:08:00Z</dcterms:created>
  <dcterms:modified xsi:type="dcterms:W3CDTF">2022-05-09T12:13:00Z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0x010100F4D374CD21713A4A9D289378627EB38E</vt:lpwstr>
  </property>
</Properties>
</file>